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after="0" w:afterAutospacing="0" w:line="634" w:lineRule="atLeast"/>
        <w:ind w:left="0" w:firstLine="0"/>
        <w:jc w:val="center"/>
        <w:rPr>
          <w:rFonts w:ascii="方正小标宋_GBK" w:hAnsi="方正小标宋_GBK" w:eastAsia="方正小标宋_GBK" w:cs="方正小标宋_GBK"/>
          <w:i w:val="0"/>
          <w:caps w:val="0"/>
          <w:color w:val="000000"/>
          <w:spacing w:val="0"/>
          <w:sz w:val="44"/>
          <w:szCs w:val="44"/>
        </w:rPr>
      </w:pPr>
    </w:p>
    <w:p>
      <w:pPr>
        <w:pStyle w:val="2"/>
        <w:keepNext w:val="0"/>
        <w:keepLines w:val="0"/>
        <w:widowControl/>
        <w:suppressLineNumbers w:val="0"/>
        <w:spacing w:after="0" w:afterAutospacing="0" w:line="634" w:lineRule="atLeast"/>
        <w:ind w:left="0" w:firstLine="0"/>
        <w:jc w:val="center"/>
        <w:rPr>
          <w:rFonts w:ascii="sans-serif" w:hAnsi="sans-serif" w:eastAsia="sans-serif" w:cs="sans-serif"/>
          <w:i w:val="0"/>
          <w:caps w:val="0"/>
          <w:color w:val="000000"/>
          <w:spacing w:val="0"/>
          <w:sz w:val="27"/>
          <w:szCs w:val="27"/>
        </w:rPr>
      </w:pPr>
      <w:bookmarkStart w:id="0" w:name="_GoBack"/>
      <w:r>
        <w:rPr>
          <w:rFonts w:ascii="方正小标宋_GBK" w:hAnsi="方正小标宋_GBK" w:eastAsia="方正小标宋_GBK" w:cs="方正小标宋_GBK"/>
          <w:i w:val="0"/>
          <w:caps w:val="0"/>
          <w:color w:val="000000"/>
          <w:spacing w:val="0"/>
          <w:sz w:val="44"/>
          <w:szCs w:val="44"/>
        </w:rPr>
        <w:t>《</w:t>
      </w:r>
      <w:r>
        <w:rPr>
          <w:rStyle w:val="4"/>
          <w:rFonts w:hint="default" w:ascii="方正小标宋_GBK" w:hAnsi="方正小标宋_GBK" w:eastAsia="方正小标宋_GBK" w:cs="方正小标宋_GBK"/>
          <w:b w:val="0"/>
          <w:i w:val="0"/>
          <w:caps w:val="0"/>
          <w:color w:val="000000"/>
          <w:spacing w:val="0"/>
          <w:sz w:val="44"/>
          <w:szCs w:val="44"/>
        </w:rPr>
        <w:t>宁夏回族自治区小微企业危险废物收集试点工作方案</w:t>
      </w:r>
      <w:r>
        <w:rPr>
          <w:rFonts w:hint="default" w:ascii="方正小标宋_GBK" w:hAnsi="方正小标宋_GBK" w:eastAsia="方正小标宋_GBK" w:cs="方正小标宋_GBK"/>
          <w:i w:val="0"/>
          <w:caps w:val="0"/>
          <w:color w:val="000000"/>
          <w:spacing w:val="0"/>
          <w:sz w:val="44"/>
          <w:szCs w:val="44"/>
        </w:rPr>
        <w:t>》编制说明</w:t>
      </w:r>
    </w:p>
    <w:bookmarkEnd w:id="0"/>
    <w:p>
      <w:pPr>
        <w:pStyle w:val="2"/>
        <w:keepNext w:val="0"/>
        <w:keepLines w:val="0"/>
        <w:widowControl/>
        <w:suppressLineNumbers w:val="0"/>
        <w:spacing w:before="0" w:beforeAutospacing="1" w:after="0" w:afterAutospacing="0" w:line="403" w:lineRule="atLeast"/>
        <w:ind w:left="0" w:right="0" w:firstLine="634"/>
        <w:rPr>
          <w:rFonts w:hint="default" w:ascii="sans-serif" w:hAnsi="sans-serif" w:eastAsia="sans-serif" w:cs="sans-serif"/>
          <w:i w:val="0"/>
          <w:caps w:val="0"/>
          <w:color w:val="000000"/>
          <w:spacing w:val="0"/>
          <w:sz w:val="19"/>
          <w:szCs w:val="19"/>
        </w:rPr>
      </w:pPr>
    </w:p>
    <w:p>
      <w:pPr>
        <w:pStyle w:val="2"/>
        <w:keepNext w:val="0"/>
        <w:keepLines w:val="0"/>
        <w:widowControl/>
        <w:suppressLineNumbers w:val="0"/>
        <w:spacing w:before="0" w:beforeAutospacing="1" w:after="0" w:afterAutospacing="0" w:line="562" w:lineRule="atLeast"/>
        <w:ind w:left="0" w:right="0" w:firstLine="634"/>
        <w:jc w:val="both"/>
        <w:rPr>
          <w:rFonts w:hint="default" w:ascii="sans-serif" w:hAnsi="sans-serif" w:eastAsia="sans-serif" w:cs="sans-serif"/>
          <w:i w:val="0"/>
          <w:caps w:val="0"/>
          <w:color w:val="000000"/>
          <w:spacing w:val="0"/>
          <w:sz w:val="19"/>
          <w:szCs w:val="19"/>
        </w:rPr>
      </w:pPr>
      <w:r>
        <w:rPr>
          <w:rFonts w:ascii="monospace" w:hAnsi="宋体" w:eastAsia="monospace" w:cs="monospace"/>
          <w:i w:val="0"/>
          <w:caps w:val="0"/>
          <w:color w:val="000000"/>
          <w:spacing w:val="0"/>
          <w:sz w:val="32"/>
          <w:szCs w:val="32"/>
        </w:rPr>
        <w:t>为认真贯彻落实</w:t>
      </w:r>
      <w:r>
        <w:rPr>
          <w:rFonts w:hint="default" w:ascii="monospace" w:hAnsi="宋体" w:eastAsia="monospace" w:cs="monospace"/>
          <w:i w:val="0"/>
          <w:caps w:val="0"/>
          <w:color w:val="000000"/>
          <w:spacing w:val="0"/>
          <w:sz w:val="32"/>
          <w:szCs w:val="32"/>
          <w:shd w:val="clear" w:fill="FFFFFF"/>
        </w:rPr>
        <w:t>生态环境部办公厅《关于继续开展小微企业危险废物收集试点工作的通知》（环办固体函</w:t>
      </w:r>
      <w:r>
        <w:rPr>
          <w:rFonts w:ascii="Times New Roman" w:hAnsi="Times New Roman" w:eastAsia="sans-serif" w:cs="Times New Roman"/>
          <w:i w:val="0"/>
          <w:caps w:val="0"/>
          <w:color w:val="000000"/>
          <w:spacing w:val="0"/>
          <w:sz w:val="32"/>
          <w:szCs w:val="32"/>
        </w:rPr>
        <w:t>〔2023〕366</w:t>
      </w:r>
      <w:r>
        <w:rPr>
          <w:rFonts w:hint="default" w:ascii="monospace" w:hAnsi="宋体" w:eastAsia="monospace" w:cs="monospace"/>
          <w:i w:val="0"/>
          <w:caps w:val="0"/>
          <w:color w:val="000000"/>
          <w:spacing w:val="0"/>
          <w:sz w:val="32"/>
          <w:szCs w:val="32"/>
        </w:rPr>
        <w:t>号</w:t>
      </w:r>
      <w:r>
        <w:rPr>
          <w:rFonts w:hint="default" w:ascii="monospace" w:hAnsi="sans-serif" w:eastAsia="monospace" w:cs="monospace"/>
          <w:i w:val="0"/>
          <w:caps w:val="0"/>
          <w:color w:val="000000"/>
          <w:spacing w:val="0"/>
          <w:sz w:val="32"/>
          <w:szCs w:val="32"/>
          <w:shd w:val="clear" w:fill="FFFFFF"/>
        </w:rPr>
        <w:t>），有效解决小微企业危险废物收集处理问题，自治区生态环境厅起草修订了《宁夏回族自治区生态环境厅小微企业危险废物集中收集贮存试点工作方案（送审稿）》</w:t>
      </w:r>
      <w:r>
        <w:rPr>
          <w:rFonts w:hint="default" w:ascii="monospace" w:hAnsi="sans-serif" w:eastAsia="monospace" w:cs="monospace"/>
          <w:i w:val="0"/>
          <w:caps w:val="0"/>
          <w:color w:val="000000"/>
          <w:spacing w:val="0"/>
          <w:sz w:val="32"/>
          <w:szCs w:val="32"/>
        </w:rPr>
        <w:t>（以下简称《试点方案（送审稿）》），现说明如下：</w:t>
      </w:r>
    </w:p>
    <w:p>
      <w:pPr>
        <w:pStyle w:val="2"/>
        <w:keepNext w:val="0"/>
        <w:keepLines w:val="0"/>
        <w:widowControl/>
        <w:suppressLineNumbers w:val="0"/>
        <w:spacing w:before="0" w:beforeAutospacing="1" w:after="0" w:afterAutospacing="0" w:line="562" w:lineRule="atLeast"/>
        <w:ind w:left="0" w:right="0" w:firstLine="720"/>
        <w:rPr>
          <w:rFonts w:hint="default" w:ascii="sans-serif" w:hAnsi="sans-serif" w:eastAsia="sans-serif" w:cs="sans-serif"/>
          <w:i w:val="0"/>
          <w:caps w:val="0"/>
          <w:color w:val="000000"/>
          <w:spacing w:val="0"/>
          <w:sz w:val="19"/>
          <w:szCs w:val="19"/>
        </w:rPr>
      </w:pPr>
      <w:r>
        <w:rPr>
          <w:rFonts w:ascii="黑体" w:hAnsi="宋体" w:eastAsia="黑体" w:cs="黑体"/>
          <w:i w:val="0"/>
          <w:caps w:val="0"/>
          <w:color w:val="000000"/>
          <w:spacing w:val="0"/>
          <w:sz w:val="32"/>
          <w:szCs w:val="32"/>
        </w:rPr>
        <w:t>一、起草背景与过程</w:t>
      </w:r>
    </w:p>
    <w:p>
      <w:pPr>
        <w:pStyle w:val="2"/>
        <w:keepNext w:val="0"/>
        <w:keepLines w:val="0"/>
        <w:widowControl/>
        <w:suppressLineNumbers w:val="0"/>
        <w:spacing w:after="0" w:afterAutospacing="0" w:line="630" w:lineRule="atLeast"/>
        <w:ind w:left="0" w:firstLine="634"/>
        <w:jc w:val="both"/>
        <w:rPr>
          <w:rFonts w:hint="default" w:ascii="sans-serif" w:hAnsi="sans-serif" w:eastAsia="sans-serif" w:cs="sans-serif"/>
          <w:i w:val="0"/>
          <w:caps w:val="0"/>
          <w:color w:val="000000"/>
          <w:spacing w:val="0"/>
          <w:sz w:val="19"/>
          <w:szCs w:val="19"/>
        </w:rPr>
      </w:pPr>
      <w:r>
        <w:rPr>
          <w:rFonts w:hint="default" w:ascii="Times New Roman" w:hAnsi="Times New Roman" w:eastAsia="sans-serif" w:cs="Times New Roman"/>
          <w:i w:val="0"/>
          <w:caps w:val="0"/>
          <w:color w:val="000000"/>
          <w:spacing w:val="0"/>
          <w:sz w:val="32"/>
          <w:szCs w:val="32"/>
        </w:rPr>
        <w:t>2021</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5</w:t>
      </w:r>
      <w:r>
        <w:rPr>
          <w:rFonts w:hint="default" w:ascii="monospace" w:hAnsi="sans-serif" w:eastAsia="monospace" w:cs="monospace"/>
          <w:i w:val="0"/>
          <w:caps w:val="0"/>
          <w:color w:val="000000"/>
          <w:spacing w:val="0"/>
          <w:sz w:val="32"/>
          <w:szCs w:val="32"/>
        </w:rPr>
        <w:t>月，国务院办公厅印发《强化危险废物监管和利用处置能力改革实施方案》（国办函</w:t>
      </w:r>
      <w:r>
        <w:rPr>
          <w:rFonts w:hint="default" w:ascii="Times New Roman" w:hAnsi="Times New Roman" w:eastAsia="sans-serif" w:cs="Times New Roman"/>
          <w:i w:val="0"/>
          <w:caps w:val="0"/>
          <w:color w:val="000000"/>
          <w:spacing w:val="0"/>
          <w:sz w:val="32"/>
          <w:szCs w:val="32"/>
        </w:rPr>
        <w:t>〔2021〕47</w:t>
      </w:r>
      <w:r>
        <w:rPr>
          <w:rFonts w:hint="default" w:ascii="monospace" w:hAnsi="sans-serif" w:eastAsia="monospace" w:cs="monospace"/>
          <w:i w:val="0"/>
          <w:caps w:val="0"/>
          <w:color w:val="000000"/>
          <w:spacing w:val="0"/>
          <w:sz w:val="32"/>
          <w:szCs w:val="32"/>
        </w:rPr>
        <w:t>号）明确，“支持危险废物专业收集转运和利用处置单位建设区域性收集网点和贮存设施，开展小微企业、科研机构、学校等产生的危险废物有偿收集转运服务。开展工业园区危险废物集中收集贮存试点。”</w:t>
      </w:r>
      <w:r>
        <w:rPr>
          <w:rFonts w:hint="default" w:ascii="Times New Roman" w:hAnsi="Times New Roman" w:eastAsia="sans-serif" w:cs="Times New Roman"/>
          <w:i w:val="0"/>
          <w:caps w:val="0"/>
          <w:color w:val="000000"/>
          <w:spacing w:val="0"/>
          <w:sz w:val="32"/>
          <w:szCs w:val="32"/>
        </w:rPr>
        <w:t>2022</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2</w:t>
      </w:r>
      <w:r>
        <w:rPr>
          <w:rFonts w:hint="default" w:ascii="monospace" w:hAnsi="sans-serif" w:eastAsia="monospace" w:cs="monospace"/>
          <w:i w:val="0"/>
          <w:caps w:val="0"/>
          <w:color w:val="000000"/>
          <w:spacing w:val="0"/>
          <w:sz w:val="32"/>
          <w:szCs w:val="32"/>
        </w:rPr>
        <w:t>月，生态环境部印发《关于开展小微企业危险废物收集试点的通知》（环办固体函</w:t>
      </w:r>
      <w:r>
        <w:rPr>
          <w:rFonts w:hint="default" w:ascii="Times New Roman" w:hAnsi="Times New Roman" w:eastAsia="sans-serif" w:cs="Times New Roman"/>
          <w:i w:val="0"/>
          <w:caps w:val="0"/>
          <w:color w:val="000000"/>
          <w:spacing w:val="0"/>
          <w:sz w:val="32"/>
          <w:szCs w:val="32"/>
        </w:rPr>
        <w:t>〔2022〕66</w:t>
      </w:r>
      <w:r>
        <w:rPr>
          <w:rFonts w:hint="default" w:ascii="monospace" w:hAnsi="sans-serif" w:eastAsia="monospace" w:cs="monospace"/>
          <w:i w:val="0"/>
          <w:caps w:val="0"/>
          <w:color w:val="000000"/>
          <w:spacing w:val="0"/>
          <w:sz w:val="32"/>
          <w:szCs w:val="32"/>
        </w:rPr>
        <w:t>号），明确试点时间截至</w:t>
      </w:r>
      <w:r>
        <w:rPr>
          <w:rFonts w:hint="default" w:ascii="Times New Roman" w:hAnsi="Times New Roman" w:eastAsia="sans-serif" w:cs="Times New Roman"/>
          <w:i w:val="0"/>
          <w:caps w:val="0"/>
          <w:color w:val="000000"/>
          <w:spacing w:val="0"/>
          <w:sz w:val="32"/>
          <w:szCs w:val="32"/>
        </w:rPr>
        <w:t>2023</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12</w:t>
      </w:r>
      <w:r>
        <w:rPr>
          <w:rFonts w:hint="default" w:ascii="monospace" w:hAnsi="sans-serif" w:eastAsia="monospace" w:cs="monospace"/>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31</w:t>
      </w:r>
      <w:r>
        <w:rPr>
          <w:rFonts w:hint="default" w:ascii="monospace" w:hAnsi="sans-serif" w:eastAsia="monospace" w:cs="monospace"/>
          <w:i w:val="0"/>
          <w:caps w:val="0"/>
          <w:color w:val="000000"/>
          <w:spacing w:val="0"/>
          <w:sz w:val="32"/>
          <w:szCs w:val="32"/>
        </w:rPr>
        <w:t>日，自治区生态环境厅据此编制印发了《宁夏回族自治区生态环境厅小微企业危险废物集中收集贮存试点工作方案的通知》（宁环规发</w:t>
      </w:r>
      <w:r>
        <w:rPr>
          <w:rFonts w:hint="default" w:ascii="Times New Roman" w:hAnsi="Times New Roman" w:eastAsia="sans-serif" w:cs="Times New Roman"/>
          <w:i w:val="0"/>
          <w:caps w:val="0"/>
          <w:color w:val="000000"/>
          <w:spacing w:val="0"/>
          <w:sz w:val="32"/>
          <w:szCs w:val="32"/>
        </w:rPr>
        <w:t>〔2022〕4</w:t>
      </w:r>
      <w:r>
        <w:rPr>
          <w:rFonts w:hint="default" w:ascii="monospace" w:hAnsi="sans-serif" w:eastAsia="monospace" w:cs="monospace"/>
          <w:i w:val="0"/>
          <w:caps w:val="0"/>
          <w:color w:val="000000"/>
          <w:spacing w:val="0"/>
          <w:sz w:val="32"/>
          <w:szCs w:val="32"/>
        </w:rPr>
        <w:t>号）。</w:t>
      </w:r>
      <w:r>
        <w:rPr>
          <w:rFonts w:hint="default" w:ascii="Times New Roman" w:hAnsi="Times New Roman" w:eastAsia="sans-serif" w:cs="Times New Roman"/>
          <w:i w:val="0"/>
          <w:caps w:val="0"/>
          <w:color w:val="000000"/>
          <w:spacing w:val="0"/>
          <w:sz w:val="32"/>
          <w:szCs w:val="32"/>
        </w:rPr>
        <w:t>2023</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11</w:t>
      </w:r>
      <w:r>
        <w:rPr>
          <w:rFonts w:hint="default" w:ascii="monospace" w:hAnsi="sans-serif" w:eastAsia="monospace" w:cs="monospace"/>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6</w:t>
      </w:r>
      <w:r>
        <w:rPr>
          <w:rFonts w:hint="default" w:ascii="monospace" w:hAnsi="宋体" w:eastAsia="monospace" w:cs="monospace"/>
          <w:i w:val="0"/>
          <w:caps w:val="0"/>
          <w:color w:val="000000"/>
          <w:spacing w:val="0"/>
          <w:sz w:val="32"/>
          <w:szCs w:val="32"/>
        </w:rPr>
        <w:t>日，生态</w:t>
      </w:r>
      <w:r>
        <w:rPr>
          <w:rFonts w:hint="default" w:ascii="monospace" w:hAnsi="宋体" w:eastAsia="monospace" w:cs="monospace"/>
          <w:i w:val="0"/>
          <w:caps w:val="0"/>
          <w:color w:val="000000"/>
          <w:spacing w:val="0"/>
          <w:sz w:val="32"/>
          <w:szCs w:val="32"/>
          <w:shd w:val="clear" w:fill="FFFFFF"/>
        </w:rPr>
        <w:t>环境部办公厅印发了《关于继续开展小微企业危险废物收集试点工作的通知》（环办固体函</w:t>
      </w:r>
      <w:r>
        <w:rPr>
          <w:rFonts w:hint="default" w:ascii="Times New Roman" w:hAnsi="Times New Roman" w:eastAsia="sans-serif" w:cs="Times New Roman"/>
          <w:i w:val="0"/>
          <w:caps w:val="0"/>
          <w:color w:val="000000"/>
          <w:spacing w:val="0"/>
          <w:sz w:val="32"/>
          <w:szCs w:val="32"/>
        </w:rPr>
        <w:t>〔2023〕366</w:t>
      </w:r>
      <w:r>
        <w:rPr>
          <w:rFonts w:hint="default" w:ascii="monospace" w:hAnsi="宋体" w:eastAsia="monospace" w:cs="monospace"/>
          <w:i w:val="0"/>
          <w:caps w:val="0"/>
          <w:color w:val="000000"/>
          <w:spacing w:val="0"/>
          <w:sz w:val="32"/>
          <w:szCs w:val="32"/>
        </w:rPr>
        <w:t>号</w:t>
      </w:r>
      <w:r>
        <w:rPr>
          <w:rFonts w:hint="default" w:ascii="monospace" w:hAnsi="宋体" w:eastAsia="monospace" w:cs="monospace"/>
          <w:i w:val="0"/>
          <w:caps w:val="0"/>
          <w:color w:val="000000"/>
          <w:spacing w:val="0"/>
          <w:sz w:val="32"/>
          <w:szCs w:val="32"/>
          <w:shd w:val="clear" w:fill="FFFFFF"/>
        </w:rPr>
        <w:t>），将小微企业危险废物收集试点时间延长至</w:t>
      </w:r>
      <w:r>
        <w:rPr>
          <w:rFonts w:hint="default" w:ascii="Times New Roman" w:hAnsi="Times New Roman" w:eastAsia="sans-serif" w:cs="Times New Roman"/>
          <w:i w:val="0"/>
          <w:caps w:val="0"/>
          <w:color w:val="000000"/>
          <w:spacing w:val="0"/>
          <w:sz w:val="32"/>
          <w:szCs w:val="32"/>
        </w:rPr>
        <w:t>2025</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12</w:t>
      </w:r>
      <w:r>
        <w:rPr>
          <w:rFonts w:hint="default" w:ascii="monospace" w:hAnsi="sans-serif" w:eastAsia="monospace" w:cs="monospace"/>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31</w:t>
      </w:r>
      <w:r>
        <w:rPr>
          <w:rFonts w:hint="default" w:ascii="monospace" w:hAnsi="宋体" w:eastAsia="monospace" w:cs="monospace"/>
          <w:i w:val="0"/>
          <w:caps w:val="0"/>
          <w:color w:val="000000"/>
          <w:spacing w:val="0"/>
          <w:sz w:val="32"/>
          <w:szCs w:val="32"/>
        </w:rPr>
        <w:t>日。为继续推进试点工作，科学指导规范全区小微企业危险废物环境管理，在认真调研的基础上修订起草了《试点方案（征求意见稿）》，及时向社会相关机构，五市及宁东基地管委会生态环境局，厅机关各处室、派出机构、直属事业单位征求意见建议，</w:t>
      </w:r>
      <w:r>
        <w:rPr>
          <w:rFonts w:hint="default" w:ascii="Times New Roman" w:hAnsi="Times New Roman" w:eastAsia="sans-serif" w:cs="Times New Roman"/>
          <w:i w:val="0"/>
          <w:caps w:val="0"/>
          <w:color w:val="000000"/>
          <w:spacing w:val="0"/>
          <w:sz w:val="32"/>
          <w:szCs w:val="32"/>
        </w:rPr>
        <w:t>2023</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12</w:t>
      </w:r>
      <w:r>
        <w:rPr>
          <w:rFonts w:hint="default" w:ascii="monospace" w:hAnsi="sans-serif" w:eastAsia="monospace" w:cs="monospace"/>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27</w:t>
      </w:r>
      <w:r>
        <w:rPr>
          <w:rFonts w:hint="default" w:ascii="monospace" w:hAnsi="sans-serif" w:eastAsia="monospace" w:cs="monospace"/>
          <w:i w:val="0"/>
          <w:caps w:val="0"/>
          <w:color w:val="000000"/>
          <w:spacing w:val="0"/>
          <w:sz w:val="32"/>
          <w:szCs w:val="32"/>
        </w:rPr>
        <w:t>日又组织相关企业代表召开座谈会征求意见，共收到</w:t>
      </w:r>
      <w:r>
        <w:rPr>
          <w:rFonts w:hint="default" w:ascii="Times New Roman" w:hAnsi="Times New Roman" w:eastAsia="sans-serif" w:cs="Times New Roman"/>
          <w:i w:val="0"/>
          <w:caps w:val="0"/>
          <w:color w:val="000000"/>
          <w:spacing w:val="0"/>
          <w:sz w:val="32"/>
          <w:szCs w:val="32"/>
        </w:rPr>
        <w:t>9</w:t>
      </w:r>
      <w:r>
        <w:rPr>
          <w:rFonts w:hint="default" w:ascii="monospace" w:hAnsi="sans-serif" w:eastAsia="monospace" w:cs="monospace"/>
          <w:i w:val="0"/>
          <w:caps w:val="0"/>
          <w:color w:val="000000"/>
          <w:spacing w:val="0"/>
          <w:sz w:val="32"/>
          <w:szCs w:val="32"/>
        </w:rPr>
        <w:t>个单位反馈的意见建议</w:t>
      </w:r>
      <w:r>
        <w:rPr>
          <w:rFonts w:hint="default" w:ascii="Times New Roman" w:hAnsi="Times New Roman" w:eastAsia="sans-serif" w:cs="Times New Roman"/>
          <w:i w:val="0"/>
          <w:caps w:val="0"/>
          <w:color w:val="000000"/>
          <w:spacing w:val="0"/>
          <w:sz w:val="32"/>
          <w:szCs w:val="32"/>
        </w:rPr>
        <w:t>14</w:t>
      </w:r>
      <w:r>
        <w:rPr>
          <w:rFonts w:hint="default" w:ascii="monospace" w:hAnsi="sans-serif" w:eastAsia="monospace" w:cs="monospace"/>
          <w:i w:val="0"/>
          <w:caps w:val="0"/>
          <w:color w:val="000000"/>
          <w:spacing w:val="0"/>
          <w:sz w:val="32"/>
          <w:szCs w:val="32"/>
        </w:rPr>
        <w:t>条，采纳</w:t>
      </w:r>
      <w:r>
        <w:rPr>
          <w:rFonts w:hint="default" w:ascii="Times New Roman" w:hAnsi="Times New Roman" w:eastAsia="sans-serif" w:cs="Times New Roman"/>
          <w:i w:val="0"/>
          <w:caps w:val="0"/>
          <w:color w:val="000000"/>
          <w:spacing w:val="0"/>
          <w:sz w:val="32"/>
          <w:szCs w:val="32"/>
        </w:rPr>
        <w:t>4</w:t>
      </w:r>
      <w:r>
        <w:rPr>
          <w:rFonts w:hint="default" w:ascii="monospace" w:hAnsi="sans-serif" w:eastAsia="monospace" w:cs="monospace"/>
          <w:i w:val="0"/>
          <w:caps w:val="0"/>
          <w:color w:val="000000"/>
          <w:spacing w:val="0"/>
          <w:sz w:val="32"/>
          <w:szCs w:val="32"/>
        </w:rPr>
        <w:t>条，部分采纳</w:t>
      </w:r>
      <w:r>
        <w:rPr>
          <w:rFonts w:hint="default" w:ascii="Times New Roman" w:hAnsi="Times New Roman" w:eastAsia="sans-serif" w:cs="Times New Roman"/>
          <w:i w:val="0"/>
          <w:caps w:val="0"/>
          <w:color w:val="000000"/>
          <w:spacing w:val="0"/>
          <w:sz w:val="32"/>
          <w:szCs w:val="32"/>
        </w:rPr>
        <w:t>4</w:t>
      </w:r>
      <w:r>
        <w:rPr>
          <w:rFonts w:hint="default" w:ascii="monospace" w:hAnsi="sans-serif" w:eastAsia="monospace" w:cs="monospace"/>
          <w:i w:val="0"/>
          <w:caps w:val="0"/>
          <w:color w:val="000000"/>
          <w:spacing w:val="0"/>
          <w:sz w:val="32"/>
          <w:szCs w:val="32"/>
        </w:rPr>
        <w:t>条，未采纳</w:t>
      </w:r>
      <w:r>
        <w:rPr>
          <w:rFonts w:hint="default" w:ascii="Times New Roman" w:hAnsi="Times New Roman" w:eastAsia="sans-serif" w:cs="Times New Roman"/>
          <w:i w:val="0"/>
          <w:caps w:val="0"/>
          <w:color w:val="000000"/>
          <w:spacing w:val="0"/>
          <w:sz w:val="32"/>
          <w:szCs w:val="32"/>
        </w:rPr>
        <w:t>6</w:t>
      </w:r>
      <w:r>
        <w:rPr>
          <w:rFonts w:hint="default" w:ascii="monospace" w:hAnsi="sans-serif" w:eastAsia="monospace" w:cs="monospace"/>
          <w:i w:val="0"/>
          <w:caps w:val="0"/>
          <w:color w:val="000000"/>
          <w:spacing w:val="0"/>
          <w:sz w:val="32"/>
          <w:szCs w:val="32"/>
        </w:rPr>
        <w:t>条，部分采纳和未采纳情况均与相关单位充分沟通意见。依法依规开展了公平竞争审查和规范性文件审查，对审查提出的要求及时进行补充修改完善，形成了提交本次会议研究的《试点方案（送审稿）》。</w:t>
      </w:r>
    </w:p>
    <w:p>
      <w:pPr>
        <w:pStyle w:val="2"/>
        <w:keepNext w:val="0"/>
        <w:keepLines w:val="0"/>
        <w:widowControl/>
        <w:suppressLineNumbers w:val="0"/>
        <w:spacing w:after="0" w:afterAutospacing="0" w:line="420" w:lineRule="atLeast"/>
        <w:ind w:left="0" w:firstLine="720"/>
        <w:jc w:val="both"/>
        <w:rPr>
          <w:rFonts w:hint="default" w:ascii="sans-serif" w:hAnsi="sans-serif" w:eastAsia="sans-serif" w:cs="sans-serif"/>
          <w:i w:val="0"/>
          <w:caps w:val="0"/>
          <w:color w:val="000000"/>
          <w:spacing w:val="0"/>
          <w:sz w:val="19"/>
          <w:szCs w:val="19"/>
        </w:rPr>
      </w:pPr>
      <w:r>
        <w:rPr>
          <w:rFonts w:hint="eastAsia" w:ascii="黑体" w:hAnsi="宋体" w:eastAsia="黑体" w:cs="黑体"/>
          <w:i w:val="0"/>
          <w:caps w:val="0"/>
          <w:color w:val="000000"/>
          <w:spacing w:val="0"/>
          <w:sz w:val="32"/>
          <w:szCs w:val="32"/>
        </w:rPr>
        <w:t>二、主要内容</w:t>
      </w:r>
    </w:p>
    <w:p>
      <w:pPr>
        <w:pStyle w:val="2"/>
        <w:keepNext w:val="0"/>
        <w:keepLines w:val="0"/>
        <w:widowControl/>
        <w:suppressLineNumbers w:val="0"/>
        <w:spacing w:after="0" w:afterAutospacing="0" w:line="562" w:lineRule="atLeast"/>
        <w:ind w:left="0" w:firstLine="634"/>
        <w:jc w:val="both"/>
        <w:rPr>
          <w:rFonts w:hint="default" w:ascii="sans-serif" w:hAnsi="sans-serif" w:eastAsia="sans-serif" w:cs="sans-serif"/>
          <w:i w:val="0"/>
          <w:caps w:val="0"/>
          <w:color w:val="000000"/>
          <w:spacing w:val="0"/>
          <w:sz w:val="27"/>
          <w:szCs w:val="27"/>
        </w:rPr>
      </w:pPr>
      <w:r>
        <w:rPr>
          <w:rFonts w:hint="default" w:ascii="monospace" w:hAnsi="sans-serif" w:eastAsia="monospace" w:cs="monospace"/>
          <w:i w:val="0"/>
          <w:caps w:val="0"/>
          <w:color w:val="000000"/>
          <w:spacing w:val="0"/>
          <w:sz w:val="32"/>
          <w:szCs w:val="32"/>
        </w:rPr>
        <w:t>《试点方案》共四个部分内容。</w:t>
      </w:r>
    </w:p>
    <w:p>
      <w:pPr>
        <w:pStyle w:val="2"/>
        <w:keepNext w:val="0"/>
        <w:keepLines w:val="0"/>
        <w:widowControl/>
        <w:suppressLineNumbers w:val="0"/>
        <w:spacing w:before="0" w:beforeAutospacing="1" w:after="0" w:afterAutospacing="0" w:line="562" w:lineRule="atLeast"/>
        <w:ind w:left="0" w:right="0" w:firstLine="648"/>
        <w:jc w:val="both"/>
        <w:rPr>
          <w:rFonts w:hint="default" w:ascii="sans-serif" w:hAnsi="sans-serif" w:eastAsia="sans-serif" w:cs="sans-serif"/>
          <w:i w:val="0"/>
          <w:caps w:val="0"/>
          <w:color w:val="000000"/>
          <w:spacing w:val="0"/>
          <w:sz w:val="19"/>
          <w:szCs w:val="19"/>
        </w:rPr>
      </w:pPr>
      <w:r>
        <w:rPr>
          <w:rStyle w:val="4"/>
          <w:rFonts w:ascii="楷体" w:hAnsi="宋体" w:eastAsia="楷体" w:cs="楷体"/>
          <w:i w:val="0"/>
          <w:caps w:val="0"/>
          <w:color w:val="000000"/>
          <w:spacing w:val="0"/>
          <w:sz w:val="32"/>
          <w:szCs w:val="32"/>
        </w:rPr>
        <w:t>第一部分目标要求。</w:t>
      </w:r>
      <w:r>
        <w:rPr>
          <w:rFonts w:hint="default" w:ascii="monospace" w:hAnsi="宋体" w:eastAsia="monospace" w:cs="monospace"/>
          <w:i w:val="0"/>
          <w:caps w:val="0"/>
          <w:color w:val="000000"/>
          <w:spacing w:val="0"/>
          <w:sz w:val="32"/>
          <w:szCs w:val="32"/>
        </w:rPr>
        <w:t>深入学习贯彻习近平生态文明思想，把完善危险废物收运处体系作为深入打好污染防治攻坚战的重要内容，提升中小微企业和社会源危险废物收集处理能力，坚决遏制危险废物非法收集、转移和倾倒行为，切实维护生态环境安全。到</w:t>
      </w:r>
      <w:r>
        <w:rPr>
          <w:rFonts w:hint="default" w:ascii="Times New Roman" w:hAnsi="Times New Roman" w:eastAsia="sans-serif" w:cs="Times New Roman"/>
          <w:i w:val="0"/>
          <w:caps w:val="0"/>
          <w:color w:val="000000"/>
          <w:spacing w:val="0"/>
          <w:sz w:val="32"/>
          <w:szCs w:val="32"/>
        </w:rPr>
        <w:t>2025</w:t>
      </w:r>
      <w:r>
        <w:rPr>
          <w:rFonts w:hint="default" w:ascii="monospace" w:hAnsi="宋体" w:eastAsia="monospace" w:cs="monospace"/>
          <w:i w:val="0"/>
          <w:caps w:val="0"/>
          <w:color w:val="000000"/>
          <w:spacing w:val="0"/>
          <w:sz w:val="32"/>
          <w:szCs w:val="32"/>
        </w:rPr>
        <w:t>年底，全区基本建成与产废需求相匹配的危险废物收集体系，试点项目数量和布局更加合理，中小微企业和社会源危险废物收集贮存更加规范，转运处置更加及时，环境风险更加可控。</w:t>
      </w:r>
    </w:p>
    <w:p>
      <w:pPr>
        <w:pStyle w:val="2"/>
        <w:keepNext w:val="0"/>
        <w:keepLines w:val="0"/>
        <w:widowControl/>
        <w:suppressLineNumbers w:val="0"/>
        <w:spacing w:before="0" w:beforeAutospacing="1" w:after="0" w:afterAutospacing="0" w:line="562" w:lineRule="atLeast"/>
        <w:ind w:left="0" w:right="0" w:firstLine="648"/>
        <w:jc w:val="both"/>
        <w:rPr>
          <w:rFonts w:hint="default" w:ascii="sans-serif" w:hAnsi="sans-serif" w:eastAsia="sans-serif" w:cs="sans-serif"/>
          <w:i w:val="0"/>
          <w:caps w:val="0"/>
          <w:color w:val="000000"/>
          <w:spacing w:val="0"/>
          <w:sz w:val="19"/>
          <w:szCs w:val="19"/>
        </w:rPr>
      </w:pPr>
      <w:r>
        <w:rPr>
          <w:rStyle w:val="4"/>
          <w:rFonts w:hint="eastAsia" w:ascii="楷体" w:hAnsi="宋体" w:eastAsia="楷体" w:cs="楷体"/>
          <w:i w:val="0"/>
          <w:caps w:val="0"/>
          <w:color w:val="000000"/>
          <w:spacing w:val="0"/>
          <w:sz w:val="32"/>
          <w:szCs w:val="32"/>
        </w:rPr>
        <w:t>第二部分试点范围。</w:t>
      </w:r>
      <w:r>
        <w:rPr>
          <w:rFonts w:hint="default" w:ascii="monospace" w:hAnsi="宋体" w:eastAsia="monospace" w:cs="monospace"/>
          <w:i w:val="0"/>
          <w:caps w:val="0"/>
          <w:color w:val="000000"/>
          <w:spacing w:val="0"/>
          <w:sz w:val="32"/>
          <w:szCs w:val="32"/>
        </w:rPr>
        <w:t>主要是明确了试点地区、收集规模、收集范围、收集种类、试点时间。原则上五个地级市和宁东基地管委会各布局</w:t>
      </w:r>
      <w:r>
        <w:rPr>
          <w:rFonts w:hint="default" w:ascii="Times New Roman" w:hAnsi="Times New Roman" w:eastAsia="sans-serif" w:cs="Times New Roman"/>
          <w:i w:val="0"/>
          <w:caps w:val="0"/>
          <w:color w:val="000000"/>
          <w:spacing w:val="0"/>
          <w:sz w:val="32"/>
          <w:szCs w:val="32"/>
        </w:rPr>
        <w:t>1</w:t>
      </w:r>
      <w:r>
        <w:rPr>
          <w:rFonts w:hint="default" w:ascii="monospace" w:hAnsi="宋体" w:eastAsia="monospace" w:cs="monospace"/>
          <w:i w:val="0"/>
          <w:caps w:val="0"/>
          <w:color w:val="000000"/>
          <w:spacing w:val="0"/>
          <w:sz w:val="32"/>
          <w:szCs w:val="32"/>
        </w:rPr>
        <w:t>个试点项目，开展小微企业危险废物收集试点工作，确有特殊必要，根据各地市申报需求和</w:t>
      </w:r>
      <w:r>
        <w:rPr>
          <w:rFonts w:hint="default" w:ascii="monospace" w:hAnsi="sans-serif" w:eastAsia="monospace" w:cs="monospace"/>
          <w:i w:val="0"/>
          <w:caps w:val="0"/>
          <w:color w:val="000000"/>
          <w:spacing w:val="0"/>
          <w:sz w:val="32"/>
          <w:szCs w:val="32"/>
        </w:rPr>
        <w:t>小微企业布局情况，经评估后作适当调整。收集范围内危险废物年产生总量</w:t>
      </w:r>
      <w:r>
        <w:rPr>
          <w:rFonts w:hint="default" w:ascii="Times New Roman" w:hAnsi="Times New Roman" w:eastAsia="sans-serif" w:cs="Times New Roman"/>
          <w:i w:val="0"/>
          <w:caps w:val="0"/>
          <w:color w:val="000000"/>
          <w:spacing w:val="0"/>
          <w:sz w:val="32"/>
          <w:szCs w:val="32"/>
        </w:rPr>
        <w:t>10</w:t>
      </w:r>
      <w:r>
        <w:rPr>
          <w:rFonts w:hint="default" w:ascii="monospace" w:hAnsi="宋体" w:eastAsia="monospace" w:cs="monospace"/>
          <w:i w:val="0"/>
          <w:caps w:val="0"/>
          <w:color w:val="000000"/>
          <w:spacing w:val="0"/>
          <w:sz w:val="32"/>
          <w:szCs w:val="32"/>
        </w:rPr>
        <w:t>吨以下的小微企业提供服务</w:t>
      </w:r>
      <w:r>
        <w:rPr>
          <w:rFonts w:hint="default" w:ascii="monospace" w:hAnsi="sans-serif" w:eastAsia="monospace" w:cs="monospace"/>
          <w:i w:val="0"/>
          <w:caps w:val="0"/>
          <w:color w:val="000000"/>
          <w:spacing w:val="0"/>
          <w:sz w:val="32"/>
          <w:szCs w:val="32"/>
        </w:rPr>
        <w:t>,</w:t>
      </w:r>
      <w:r>
        <w:rPr>
          <w:rFonts w:hint="default" w:ascii="monospace" w:hAnsi="宋体" w:eastAsia="monospace" w:cs="monospace"/>
          <w:i w:val="0"/>
          <w:caps w:val="0"/>
          <w:color w:val="000000"/>
          <w:spacing w:val="0"/>
          <w:sz w:val="32"/>
          <w:szCs w:val="32"/>
        </w:rPr>
        <w:t>同时兼顾机关事业单位、科研机构和学校等单位和社会源</w:t>
      </w:r>
      <w:r>
        <w:rPr>
          <w:rFonts w:hint="default" w:ascii="monospace" w:hAnsi="sans-serif" w:eastAsia="monospace" w:cs="monospace"/>
          <w:i w:val="0"/>
          <w:caps w:val="0"/>
          <w:color w:val="000000"/>
          <w:spacing w:val="0"/>
          <w:sz w:val="32"/>
          <w:szCs w:val="32"/>
        </w:rPr>
        <w:t>,</w:t>
      </w:r>
      <w:r>
        <w:rPr>
          <w:rFonts w:hint="default" w:ascii="monospace" w:hAnsi="宋体" w:eastAsia="monospace" w:cs="monospace"/>
          <w:i w:val="0"/>
          <w:caps w:val="0"/>
          <w:color w:val="000000"/>
          <w:spacing w:val="0"/>
          <w:sz w:val="32"/>
          <w:szCs w:val="32"/>
        </w:rPr>
        <w:t>以及年委托外单位利用处置总量</w:t>
      </w:r>
      <w:r>
        <w:rPr>
          <w:rFonts w:hint="default" w:ascii="Times New Roman" w:hAnsi="Times New Roman" w:eastAsia="sans-serif" w:cs="Times New Roman"/>
          <w:i w:val="0"/>
          <w:caps w:val="0"/>
          <w:color w:val="000000"/>
          <w:spacing w:val="0"/>
          <w:sz w:val="32"/>
          <w:szCs w:val="32"/>
        </w:rPr>
        <w:t>10</w:t>
      </w:r>
      <w:r>
        <w:rPr>
          <w:rFonts w:hint="default" w:ascii="monospace" w:hAnsi="宋体" w:eastAsia="monospace" w:cs="monospace"/>
          <w:i w:val="0"/>
          <w:caps w:val="0"/>
          <w:color w:val="000000"/>
          <w:spacing w:val="0"/>
          <w:sz w:val="32"/>
          <w:szCs w:val="32"/>
        </w:rPr>
        <w:t>吨以下的其他单位</w:t>
      </w:r>
      <w:r>
        <w:rPr>
          <w:rFonts w:hint="default" w:ascii="monospace" w:hAnsi="sans-serif" w:eastAsia="monospace" w:cs="monospace"/>
          <w:i w:val="0"/>
          <w:caps w:val="0"/>
          <w:color w:val="000000"/>
          <w:spacing w:val="0"/>
          <w:sz w:val="32"/>
          <w:szCs w:val="32"/>
        </w:rPr>
        <w:t>,</w:t>
      </w:r>
      <w:r>
        <w:rPr>
          <w:rFonts w:hint="default" w:ascii="monospace" w:hAnsi="宋体" w:eastAsia="monospace" w:cs="monospace"/>
          <w:i w:val="0"/>
          <w:caps w:val="0"/>
          <w:color w:val="000000"/>
          <w:spacing w:val="0"/>
          <w:sz w:val="32"/>
          <w:szCs w:val="32"/>
        </w:rPr>
        <w:t>做到应收尽收。</w:t>
      </w:r>
    </w:p>
    <w:p>
      <w:pPr>
        <w:pStyle w:val="2"/>
        <w:keepNext w:val="0"/>
        <w:keepLines w:val="0"/>
        <w:widowControl/>
        <w:suppressLineNumbers w:val="0"/>
        <w:spacing w:before="0" w:beforeAutospacing="1" w:after="0" w:afterAutospacing="0" w:line="562" w:lineRule="atLeast"/>
        <w:ind w:left="0" w:right="0" w:firstLine="648"/>
        <w:jc w:val="both"/>
        <w:rPr>
          <w:rFonts w:hint="default" w:ascii="sans-serif" w:hAnsi="sans-serif" w:eastAsia="sans-serif" w:cs="sans-serif"/>
          <w:i w:val="0"/>
          <w:caps w:val="0"/>
          <w:color w:val="000000"/>
          <w:spacing w:val="0"/>
          <w:sz w:val="19"/>
          <w:szCs w:val="19"/>
        </w:rPr>
      </w:pPr>
      <w:r>
        <w:rPr>
          <w:rStyle w:val="4"/>
          <w:rFonts w:hint="eastAsia" w:ascii="楷体" w:hAnsi="宋体" w:eastAsia="楷体" w:cs="楷体"/>
          <w:i w:val="0"/>
          <w:caps w:val="0"/>
          <w:color w:val="000000"/>
          <w:spacing w:val="0"/>
          <w:sz w:val="32"/>
          <w:szCs w:val="32"/>
        </w:rPr>
        <w:t>第三部分试点要求。</w:t>
      </w:r>
      <w:r>
        <w:rPr>
          <w:rFonts w:hint="default" w:ascii="monospace" w:hAnsi="宋体" w:eastAsia="monospace" w:cs="monospace"/>
          <w:i w:val="0"/>
          <w:caps w:val="0"/>
          <w:color w:val="000000"/>
          <w:spacing w:val="0"/>
          <w:sz w:val="32"/>
          <w:szCs w:val="32"/>
        </w:rPr>
        <w:t>主要是设置了</w:t>
      </w:r>
      <w:r>
        <w:rPr>
          <w:rFonts w:hint="default" w:ascii="Times New Roman" w:hAnsi="Times New Roman" w:eastAsia="sans-serif" w:cs="Times New Roman"/>
          <w:i w:val="0"/>
          <w:caps w:val="0"/>
          <w:color w:val="000000"/>
          <w:spacing w:val="0"/>
          <w:sz w:val="32"/>
          <w:szCs w:val="32"/>
        </w:rPr>
        <w:t>5</w:t>
      </w:r>
      <w:r>
        <w:rPr>
          <w:rFonts w:hint="default" w:ascii="monospace" w:hAnsi="sans-serif" w:eastAsia="monospace" w:cs="monospace"/>
          <w:i w:val="0"/>
          <w:caps w:val="0"/>
          <w:color w:val="000000"/>
          <w:spacing w:val="0"/>
          <w:sz w:val="32"/>
          <w:szCs w:val="32"/>
        </w:rPr>
        <w:t>条申报试点单位基本条件，明确部分运输环节豁免管理内容；明确了</w:t>
      </w:r>
      <w:r>
        <w:rPr>
          <w:rFonts w:hint="default" w:ascii="Times New Roman" w:hAnsi="Times New Roman" w:eastAsia="sans-serif" w:cs="Times New Roman"/>
          <w:i w:val="0"/>
          <w:caps w:val="0"/>
          <w:color w:val="000000"/>
          <w:spacing w:val="0"/>
          <w:sz w:val="32"/>
          <w:szCs w:val="32"/>
        </w:rPr>
        <w:t>4</w:t>
      </w:r>
      <w:r>
        <w:rPr>
          <w:rFonts w:hint="default" w:ascii="monospace" w:hAnsi="sans-serif" w:eastAsia="monospace" w:cs="monospace"/>
          <w:i w:val="0"/>
          <w:caps w:val="0"/>
          <w:color w:val="000000"/>
          <w:spacing w:val="0"/>
          <w:sz w:val="32"/>
          <w:szCs w:val="32"/>
        </w:rPr>
        <w:t>条审核程序，坚持企业申报-县市审核-自治区审批原则，按许可程序颁发危险废物收集许可证（试点），期限为发证之日起至</w:t>
      </w:r>
      <w:r>
        <w:rPr>
          <w:rFonts w:hint="default" w:ascii="Times New Roman" w:hAnsi="Times New Roman" w:eastAsia="sans-serif" w:cs="Times New Roman"/>
          <w:i w:val="0"/>
          <w:caps w:val="0"/>
          <w:color w:val="000000"/>
          <w:spacing w:val="0"/>
          <w:sz w:val="32"/>
          <w:szCs w:val="32"/>
        </w:rPr>
        <w:t>2025</w:t>
      </w:r>
      <w:r>
        <w:rPr>
          <w:rFonts w:hint="default" w:ascii="monospace" w:hAnsi="sans-serif" w:eastAsia="monospace" w:cs="monospace"/>
          <w:i w:val="0"/>
          <w:caps w:val="0"/>
          <w:color w:val="000000"/>
          <w:spacing w:val="0"/>
          <w:sz w:val="32"/>
          <w:szCs w:val="32"/>
        </w:rPr>
        <w:t>年</w:t>
      </w:r>
      <w:r>
        <w:rPr>
          <w:rFonts w:hint="default" w:ascii="Times New Roman" w:hAnsi="Times New Roman" w:eastAsia="sans-serif" w:cs="Times New Roman"/>
          <w:i w:val="0"/>
          <w:caps w:val="0"/>
          <w:color w:val="000000"/>
          <w:spacing w:val="0"/>
          <w:sz w:val="32"/>
          <w:szCs w:val="32"/>
        </w:rPr>
        <w:t>12</w:t>
      </w:r>
      <w:r>
        <w:rPr>
          <w:rFonts w:hint="default" w:ascii="monospace" w:hAnsi="sans-serif" w:eastAsia="monospace" w:cs="monospace"/>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31</w:t>
      </w:r>
      <w:r>
        <w:rPr>
          <w:rFonts w:hint="default" w:ascii="monospace" w:hAnsi="sans-serif" w:eastAsia="monospace" w:cs="monospace"/>
          <w:i w:val="0"/>
          <w:caps w:val="0"/>
          <w:color w:val="000000"/>
          <w:spacing w:val="0"/>
          <w:sz w:val="32"/>
          <w:szCs w:val="32"/>
        </w:rPr>
        <w:t>日止。同时，明确了重新申请试点和退出试点工作的情形。</w:t>
      </w:r>
    </w:p>
    <w:p>
      <w:pPr>
        <w:pStyle w:val="2"/>
        <w:keepNext w:val="0"/>
        <w:keepLines w:val="0"/>
        <w:widowControl/>
        <w:suppressLineNumbers w:val="0"/>
        <w:spacing w:before="0" w:beforeAutospacing="1" w:after="0" w:afterAutospacing="0" w:line="562" w:lineRule="atLeast"/>
        <w:ind w:left="0" w:right="0" w:firstLine="648"/>
        <w:jc w:val="both"/>
        <w:rPr>
          <w:rFonts w:hint="default" w:ascii="sans-serif" w:hAnsi="sans-serif" w:eastAsia="sans-serif" w:cs="sans-serif"/>
          <w:i w:val="0"/>
          <w:caps w:val="0"/>
          <w:color w:val="000000"/>
          <w:spacing w:val="0"/>
          <w:sz w:val="19"/>
          <w:szCs w:val="19"/>
        </w:rPr>
      </w:pPr>
      <w:r>
        <w:rPr>
          <w:rStyle w:val="4"/>
          <w:rFonts w:hint="eastAsia" w:ascii="楷体" w:hAnsi="宋体" w:eastAsia="楷体" w:cs="楷体"/>
          <w:i w:val="0"/>
          <w:caps w:val="0"/>
          <w:color w:val="000000"/>
          <w:spacing w:val="0"/>
          <w:sz w:val="32"/>
          <w:szCs w:val="32"/>
        </w:rPr>
        <w:t>第四部分工作要求。</w:t>
      </w:r>
      <w:r>
        <w:rPr>
          <w:rFonts w:hint="default" w:ascii="monospace" w:hAnsi="宋体" w:eastAsia="monospace" w:cs="monospace"/>
          <w:i w:val="0"/>
          <w:caps w:val="0"/>
          <w:color w:val="000000"/>
          <w:spacing w:val="0"/>
          <w:sz w:val="32"/>
          <w:szCs w:val="32"/>
        </w:rPr>
        <w:t>明确了试点单位污染防治要求和试点单位所在地生态环境部门监管要求，加强组织领导、落实主体责任、强化日常监管、强化宣传监督，要求各地级市和宁东基地管委会生态环境局每年度</w:t>
      </w:r>
      <w:r>
        <w:rPr>
          <w:rFonts w:hint="default" w:ascii="Times New Roman" w:hAnsi="Times New Roman" w:eastAsia="sans-serif" w:cs="Times New Roman"/>
          <w:i w:val="0"/>
          <w:caps w:val="0"/>
          <w:color w:val="000000"/>
          <w:spacing w:val="0"/>
          <w:sz w:val="32"/>
          <w:szCs w:val="32"/>
        </w:rPr>
        <w:t>12</w:t>
      </w:r>
      <w:r>
        <w:rPr>
          <w:rFonts w:hint="default" w:ascii="monospace" w:hAnsi="sans-serif" w:eastAsia="monospace" w:cs="monospace"/>
          <w:i w:val="0"/>
          <w:caps w:val="0"/>
          <w:color w:val="000000"/>
          <w:spacing w:val="0"/>
          <w:sz w:val="32"/>
          <w:szCs w:val="32"/>
        </w:rPr>
        <w:t>月</w:t>
      </w:r>
      <w:r>
        <w:rPr>
          <w:rFonts w:hint="default" w:ascii="Times New Roman" w:hAnsi="Times New Roman" w:eastAsia="sans-serif" w:cs="Times New Roman"/>
          <w:i w:val="0"/>
          <w:caps w:val="0"/>
          <w:color w:val="000000"/>
          <w:spacing w:val="0"/>
          <w:sz w:val="32"/>
          <w:szCs w:val="32"/>
        </w:rPr>
        <w:t>10</w:t>
      </w:r>
      <w:r>
        <w:rPr>
          <w:rFonts w:hint="default" w:ascii="monospace" w:hAnsi="sans-serif" w:eastAsia="monospace" w:cs="monospace"/>
          <w:i w:val="0"/>
          <w:caps w:val="0"/>
          <w:color w:val="000000"/>
          <w:spacing w:val="0"/>
          <w:sz w:val="32"/>
          <w:szCs w:val="32"/>
        </w:rPr>
        <w:t>日前将行政区域内当年试点工作情况报送自治区生态环境厅。</w:t>
      </w:r>
    </w:p>
    <w:p>
      <w:pPr>
        <w:pStyle w:val="2"/>
        <w:keepNext w:val="0"/>
        <w:keepLines w:val="0"/>
        <w:widowControl/>
        <w:suppressLineNumbers w:val="0"/>
        <w:spacing w:before="0" w:beforeAutospacing="1" w:after="0" w:afterAutospacing="0" w:line="562" w:lineRule="atLeast"/>
        <w:ind w:left="0" w:right="0" w:firstLine="634"/>
        <w:jc w:val="both"/>
        <w:rPr>
          <w:rFonts w:hint="default" w:ascii="sans-serif" w:hAnsi="sans-serif" w:eastAsia="sans-serif" w:cs="sans-serif"/>
          <w:i w:val="0"/>
          <w:caps w:val="0"/>
          <w:color w:val="000000"/>
          <w:spacing w:val="0"/>
          <w:sz w:val="19"/>
          <w:szCs w:val="19"/>
        </w:rPr>
      </w:pPr>
      <w:r>
        <w:rPr>
          <w:rFonts w:hint="default" w:ascii="monospace" w:hAnsi="宋体" w:eastAsia="monospace" w:cs="monospace"/>
          <w:i w:val="0"/>
          <w:caps w:val="0"/>
          <w:color w:val="000000"/>
          <w:spacing w:val="0"/>
          <w:sz w:val="32"/>
          <w:szCs w:val="32"/>
        </w:rPr>
        <w:t>为加快小微企业危险废物收集试点单位建设，不影响小微企业危险废物收集试点工作正常开展，服务企业发展，建议《试点方案》施行日期拟定为印发之日起施行。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ESRI AMFM Electric"/>
    <w:panose1 w:val="00000000000000000000"/>
    <w:charset w:val="00"/>
    <w:family w:val="auto"/>
    <w:pitch w:val="default"/>
    <w:sig w:usb0="00000000" w:usb1="00000000" w:usb2="00000000" w:usb3="00000000" w:csb0="00000000" w:csb1="00000000"/>
  </w:font>
  <w:font w:name="ESRI AMFM Electric">
    <w:panose1 w:val="02000400000000000000"/>
    <w:charset w:val="00"/>
    <w:family w:val="auto"/>
    <w:pitch w:val="default"/>
    <w:sig w:usb0="00000003" w:usb1="00000000" w:usb2="00000000" w:usb3="00000000" w:csb0="00000001"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monospace">
    <w:altName w:val="ESRI AMFM Electric"/>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8E6C77"/>
    <w:rsid w:val="628E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5</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2024-03-29T13:37:00Z</dcterms:created>
  <dc:creator>Leon</dc:creator>
  <cp:lastModifiedBy>Leon</cp:lastModifiedBy>
  <dcterms:modified xsi:type="dcterms:W3CDTF">2024-03-29T13:43:17Z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