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D2D2D">
        <w:tc>
          <w:tcPr>
            <w:tcW w:w="509" w:type="dxa"/>
          </w:tcPr>
          <w:p w:rsidR="000D2D2D" w:rsidRDefault="00643FCE">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D2D2D" w:rsidRDefault="00643FCE" w:rsidP="00302D97">
            <w:pPr>
              <w:pStyle w:val="afffe"/>
              <w:framePr w:wrap="notBeside" w:vAnchor="page" w:hAnchor="page" w:x="1372" w:y="568"/>
              <w:tabs>
                <w:tab w:val="clear" w:pos="4153"/>
                <w:tab w:val="clear" w:pos="8306"/>
                <w:tab w:val="left" w:pos="0"/>
              </w:tabs>
              <w:spacing w:line="240" w:lineRule="auto"/>
              <w:ind w:leftChars="-9" w:left="-19" w:firstLineChars="8" w:firstLine="17"/>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13.020.01</w:t>
            </w:r>
            <w:r>
              <w:rPr>
                <w:rFonts w:ascii="黑体" w:eastAsia="黑体" w:hAnsi="黑体"/>
                <w:sz w:val="21"/>
                <w:szCs w:val="21"/>
              </w:rPr>
              <w:fldChar w:fldCharType="end"/>
            </w:r>
            <w:bookmarkEnd w:id="0"/>
          </w:p>
        </w:tc>
      </w:tr>
      <w:tr w:rsidR="000D2D2D">
        <w:tc>
          <w:tcPr>
            <w:tcW w:w="509" w:type="dxa"/>
          </w:tcPr>
          <w:p w:rsidR="000D2D2D" w:rsidRDefault="00643FC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hint="eastAsia"/>
                <w:sz w:val="21"/>
                <w:szCs w:val="21"/>
              </w:rPr>
              <w:t>CCS</w:t>
            </w:r>
            <w:r>
              <w:rPr>
                <w:rFonts w:ascii="Times New Roman" w:eastAsia="黑体" w:hAnsi="Times New Roman"/>
                <w:sz w:val="21"/>
                <w:szCs w:val="21"/>
              </w:rPr>
              <w:t xml:space="preserve">  </w:t>
            </w:r>
            <w:r>
              <w:rPr>
                <w:rFonts w:ascii="黑体" w:eastAsia="黑体" w:hAnsi="黑体"/>
                <w:sz w:val="21"/>
                <w:szCs w:val="21"/>
              </w:rPr>
              <w:t xml:space="preserve"> </w:t>
            </w:r>
          </w:p>
        </w:tc>
        <w:tc>
          <w:tcPr>
            <w:tcW w:w="8855" w:type="dxa"/>
          </w:tcPr>
          <w:p w:rsidR="000D2D2D" w:rsidRDefault="00643FC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Z</w:t>
            </w:r>
            <w:r>
              <w:rPr>
                <w:rFonts w:ascii="黑体" w:eastAsia="黑体" w:hAnsi="黑体"/>
                <w:sz w:val="21"/>
                <w:szCs w:val="21"/>
              </w:rPr>
              <w:t>00</w:t>
            </w:r>
            <w:r>
              <w:rPr>
                <w:rFonts w:ascii="黑体" w:eastAsia="黑体" w:hAnsi="黑体" w:hint="eastAsia"/>
                <w:sz w:val="21"/>
                <w:szCs w:val="21"/>
              </w:rPr>
              <w:t xml:space="preserve"> </w:t>
            </w:r>
            <w:r>
              <w:rPr>
                <w:rFonts w:ascii="黑体" w:eastAsia="黑体" w:hAnsi="黑体"/>
                <w:sz w:val="21"/>
                <w:szCs w:val="21"/>
              </w:rPr>
              <w:t xml:space="preserve">  </w:t>
            </w:r>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0D2D2D">
        <w:tc>
          <w:tcPr>
            <w:tcW w:w="6407" w:type="dxa"/>
          </w:tcPr>
          <w:p w:rsidR="000D2D2D" w:rsidRDefault="00643FCE" w:rsidP="00302D97">
            <w:pPr>
              <w:pStyle w:val="affff8"/>
              <w:framePr w:w="0" w:hRule="auto" w:wrap="auto" w:hAnchor="text" w:xAlign="left" w:yAlign="inline" w:anchorLock="0"/>
              <w:ind w:firstLineChars="217" w:firstLine="2726"/>
              <w:rPr>
                <w:rFonts w:ascii="宋体" w:hAnsi="宋体"/>
                <w:sz w:val="28"/>
                <w:szCs w:val="28"/>
              </w:rPr>
            </w:pPr>
            <w:bookmarkStart w:id="1"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t>64</w:t>
            </w:r>
            <w:r>
              <w:fldChar w:fldCharType="end"/>
            </w:r>
            <w:bookmarkEnd w:id="2"/>
          </w:p>
        </w:tc>
      </w:tr>
    </w:tbl>
    <w:p w:rsidR="000D2D2D" w:rsidRDefault="00643FCE">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宁夏回族自治区</w:t>
      </w:r>
      <w:r>
        <w:rPr>
          <w:rFonts w:ascii="黑体" w:eastAsia="黑体"/>
          <w:b w:val="0"/>
          <w:w w:val="100"/>
          <w:sz w:val="48"/>
        </w:rPr>
        <w:fldChar w:fldCharType="end"/>
      </w:r>
      <w:bookmarkEnd w:id="3"/>
      <w:r>
        <w:rPr>
          <w:rFonts w:ascii="黑体" w:eastAsia="黑体" w:hAnsi="黑体" w:hint="eastAsia"/>
          <w:b w:val="0"/>
          <w:bCs w:val="0"/>
          <w:w w:val="100"/>
          <w:sz w:val="48"/>
          <w:szCs w:val="48"/>
        </w:rPr>
        <w:t>地方标准</w:t>
      </w:r>
    </w:p>
    <w:bookmarkEnd w:id="1"/>
    <w:p w:rsidR="000D2D2D" w:rsidRDefault="00643FCE">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lang w:val="fr-FR"/>
        </w:rPr>
        <w:t>64/T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t>XXXX</w:t>
      </w:r>
      <w:r>
        <w:fldChar w:fldCharType="end"/>
      </w:r>
      <w:bookmarkEnd w:id="6"/>
    </w:p>
    <w:p w:rsidR="000D2D2D" w:rsidRDefault="00643FCE">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0D2D2D" w:rsidRDefault="00643FC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260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w:pict>
              <v:line w14:anchorId="557C1EF0" id="直接连接符 73" o:spid="_x0000_s1026" style="position:absolute;left:0;text-align:left;z-index:251652608;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0D2D2D" w:rsidRDefault="000D2D2D">
      <w:pPr>
        <w:pStyle w:val="affff9"/>
        <w:framePr w:w="9639" w:h="6976" w:hRule="exact" w:hSpace="0" w:vSpace="0" w:wrap="around" w:hAnchor="page" w:y="6408"/>
        <w:jc w:val="center"/>
        <w:rPr>
          <w:rFonts w:ascii="黑体" w:eastAsia="黑体" w:hAnsi="黑体"/>
          <w:b w:val="0"/>
          <w:bCs w:val="0"/>
          <w:w w:val="100"/>
        </w:rPr>
      </w:pPr>
    </w:p>
    <w:p w:rsidR="000D2D2D" w:rsidRDefault="00643FCE">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5E58B4">
        <w:t>天然放射性环境调查技术规范</w:t>
      </w:r>
      <w:r>
        <w:fldChar w:fldCharType="end"/>
      </w:r>
      <w:bookmarkEnd w:id="8"/>
    </w:p>
    <w:p w:rsidR="000D2D2D" w:rsidRDefault="000D2D2D">
      <w:pPr>
        <w:framePr w:w="9639" w:h="6974" w:hRule="exact" w:wrap="around" w:vAnchor="page" w:hAnchor="page" w:x="1419" w:y="6408" w:anchorLock="1"/>
        <w:ind w:left="-1418"/>
      </w:pPr>
    </w:p>
    <w:p w:rsidR="000D2D2D" w:rsidRDefault="00643FCE">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Technical specifications for natural radioactive environment investigation</w:t>
      </w:r>
      <w:r>
        <w:rPr>
          <w:rFonts w:ascii="黑体" w:eastAsia="黑体" w:hAnsi="黑体"/>
          <w:szCs w:val="28"/>
        </w:rPr>
        <w:fldChar w:fldCharType="end"/>
      </w:r>
      <w:bookmarkEnd w:id="9"/>
    </w:p>
    <w:p w:rsidR="000D2D2D" w:rsidRDefault="000D2D2D">
      <w:pPr>
        <w:framePr w:w="9639" w:h="6974" w:hRule="exact" w:wrap="around" w:vAnchor="page" w:hAnchor="page" w:x="1419" w:y="6408" w:anchorLock="1"/>
        <w:spacing w:line="760" w:lineRule="exact"/>
        <w:ind w:left="-1418"/>
      </w:pPr>
    </w:p>
    <w:p w:rsidR="000D2D2D" w:rsidRDefault="000D2D2D">
      <w:pPr>
        <w:pStyle w:val="afffffff1"/>
        <w:framePr w:w="9639" w:h="6974" w:hRule="exact" w:wrap="around" w:vAnchor="page" w:hAnchor="page" w:x="1419" w:y="6408" w:anchorLock="1"/>
        <w:textAlignment w:val="bottom"/>
        <w:rPr>
          <w:rFonts w:eastAsia="黑体"/>
          <w:szCs w:val="28"/>
        </w:rPr>
      </w:pPr>
    </w:p>
    <w:p w:rsidR="000D2D2D" w:rsidRDefault="00643FCE">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0D2D2D" w:rsidRDefault="00643FCE">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0D2D2D" w:rsidRDefault="00643FCE">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0D2D2D" w:rsidRDefault="00643FCE">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0D2D2D" w:rsidRDefault="00643FCE">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758"/>
      </w:tblGrid>
      <w:tr w:rsidR="000D2D2D">
        <w:tc>
          <w:tcPr>
            <w:tcW w:w="5665" w:type="dxa"/>
          </w:tcPr>
          <w:p w:rsidR="000D2D2D" w:rsidRDefault="00643FCE">
            <w:pPr>
              <w:pStyle w:val="affffffff1"/>
              <w:framePr w:h="817" w:hRule="exact" w:hSpace="181" w:vSpace="181" w:wrap="around" w:vAnchor="page" w:y="15121"/>
              <w:jc w:val="distribute"/>
              <w:rPr>
                <w:rFonts w:hAnsi="黑体"/>
                <w:w w:val="100"/>
                <w:sz w:val="28"/>
              </w:rPr>
            </w:pPr>
            <w:r>
              <w:rPr>
                <w:rFonts w:hAnsi="黑体" w:hint="eastAsia"/>
                <w:w w:val="100"/>
                <w:sz w:val="28"/>
              </w:rPr>
              <w:t>宁夏回族自治区生态环境厅</w:t>
            </w:r>
          </w:p>
        </w:tc>
        <w:tc>
          <w:tcPr>
            <w:tcW w:w="1758" w:type="dxa"/>
            <w:vMerge w:val="restart"/>
            <w:vAlign w:val="center"/>
          </w:tcPr>
          <w:p w:rsidR="000D2D2D" w:rsidRDefault="00643FCE">
            <w:pPr>
              <w:pStyle w:val="affffffff1"/>
              <w:framePr w:h="817" w:hRule="exact" w:hSpace="181" w:vSpace="181" w:wrap="around" w:vAnchor="page" w:y="15121"/>
              <w:rPr>
                <w:rFonts w:hAnsi="黑体"/>
              </w:rPr>
            </w:pPr>
            <w:r>
              <w:rPr>
                <w:rStyle w:val="afffffffffff2"/>
                <w:rFonts w:hAnsi="黑体" w:hint="eastAsia"/>
                <w:position w:val="0"/>
              </w:rPr>
              <w:t>发</w:t>
            </w:r>
            <w:r>
              <w:rPr>
                <w:rStyle w:val="afffffffffff2"/>
                <w:rFonts w:hAnsi="黑体" w:hint="eastAsia"/>
                <w:spacing w:val="0"/>
                <w:position w:val="0"/>
              </w:rPr>
              <w:t>布</w:t>
            </w:r>
          </w:p>
        </w:tc>
      </w:tr>
      <w:tr w:rsidR="000D2D2D">
        <w:tc>
          <w:tcPr>
            <w:tcW w:w="5665" w:type="dxa"/>
          </w:tcPr>
          <w:p w:rsidR="000D2D2D" w:rsidRDefault="00643FCE">
            <w:pPr>
              <w:pStyle w:val="affffffff1"/>
              <w:framePr w:h="817" w:hRule="exact" w:hSpace="181" w:vSpace="181" w:wrap="around" w:vAnchor="page" w:y="15121"/>
              <w:jc w:val="distribute"/>
              <w:rPr>
                <w:rFonts w:ascii="Times New Roman"/>
                <w:w w:val="100"/>
                <w:sz w:val="28"/>
              </w:rPr>
            </w:pPr>
            <w:r>
              <w:rPr>
                <w:rFonts w:hAnsi="黑体" w:hint="eastAsia"/>
                <w:w w:val="100"/>
                <w:sz w:val="28"/>
              </w:rPr>
              <w:t>宁夏回族自治区市场监督管理厅</w:t>
            </w:r>
          </w:p>
        </w:tc>
        <w:tc>
          <w:tcPr>
            <w:tcW w:w="1758" w:type="dxa"/>
            <w:vMerge/>
          </w:tcPr>
          <w:p w:rsidR="000D2D2D" w:rsidRDefault="000D2D2D">
            <w:pPr>
              <w:pStyle w:val="affffffff1"/>
              <w:framePr w:h="817" w:hRule="exact" w:hSpace="181" w:vSpace="181" w:wrap="around" w:vAnchor="page" w:y="15121"/>
              <w:rPr>
                <w:rFonts w:ascii="Times New Roman"/>
                <w:w w:val="100"/>
                <w:sz w:val="28"/>
              </w:rPr>
            </w:pPr>
          </w:p>
        </w:tc>
      </w:tr>
    </w:tbl>
    <w:p w:rsidR="000D2D2D" w:rsidRDefault="00643FCE">
      <w:pPr>
        <w:rPr>
          <w:rFonts w:ascii="宋体" w:hAnsi="宋体"/>
          <w:sz w:val="28"/>
          <w:szCs w:val="28"/>
        </w:rPr>
        <w:sectPr w:rsidR="000D2D2D">
          <w:headerReference w:type="default" r:id="rId11"/>
          <w:footerReference w:type="even"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54656" behindDoc="0" locked="1" layoutInCell="1" allowOverlap="1" wp14:anchorId="02D818C9" wp14:editId="373B93F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w:pict>
              <v:line w14:anchorId="06451F78" id="直接连接符 5" o:spid="_x0000_s1026" style="position:absolute;left:0;text-align:left;z-index:251654656;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0D2D2D" w:rsidRDefault="000D2D2D">
      <w:pPr>
        <w:pStyle w:val="affffff3"/>
        <w:spacing w:after="468"/>
        <w:rPr>
          <w:spacing w:val="320"/>
        </w:rPr>
        <w:sectPr w:rsidR="000D2D2D">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bookmarkStart w:id="19" w:name="BookMark1"/>
      <w:bookmarkStart w:id="20" w:name="_Toc157607680"/>
    </w:p>
    <w:p w:rsidR="000D2D2D" w:rsidRDefault="00643FCE">
      <w:pPr>
        <w:pStyle w:val="affffff3"/>
        <w:spacing w:after="468"/>
      </w:pPr>
      <w:r>
        <w:rPr>
          <w:rFonts w:hint="eastAsia"/>
          <w:spacing w:val="320"/>
        </w:rPr>
        <w:lastRenderedPageBreak/>
        <w:t>目</w:t>
      </w:r>
      <w:r>
        <w:rPr>
          <w:rFonts w:hint="eastAsia"/>
        </w:rPr>
        <w:t>次</w:t>
      </w:r>
    </w:p>
    <w:p w:rsidR="000D2D2D" w:rsidRDefault="00643FCE">
      <w:pPr>
        <w:pStyle w:val="10"/>
        <w:tabs>
          <w:tab w:val="right" w:leader="dot" w:pos="9344"/>
        </w:tabs>
        <w:rPr>
          <w:rFonts w:asciiTheme="minorHAnsi" w:eastAsiaTheme="minorEastAsia" w:hAnsiTheme="minorHAnsi" w:cstheme="minorBidi"/>
          <w:noProof/>
          <w:szCs w:val="22"/>
        </w:rPr>
      </w:pPr>
      <w:r>
        <w:fldChar w:fldCharType="begin"/>
      </w:r>
      <w:r>
        <w:instrText xml:space="preserve"> TOC \o "1-1" \h </w:instrText>
      </w:r>
      <w:r>
        <w:fldChar w:fldCharType="separate"/>
      </w:r>
      <w:hyperlink w:anchor="_Toc199516390" w:history="1">
        <w:r>
          <w:rPr>
            <w:rStyle w:val="affff5"/>
            <w:rFonts w:hint="eastAsia"/>
            <w:noProof/>
            <w:spacing w:val="320"/>
          </w:rPr>
          <w:t>前</w:t>
        </w:r>
        <w:r>
          <w:rPr>
            <w:rStyle w:val="affff5"/>
            <w:rFonts w:hint="eastAsia"/>
            <w:noProof/>
          </w:rPr>
          <w:t>言</w:t>
        </w:r>
        <w:r>
          <w:rPr>
            <w:noProof/>
          </w:rPr>
          <w:tab/>
        </w:r>
        <w:r>
          <w:rPr>
            <w:noProof/>
          </w:rPr>
          <w:fldChar w:fldCharType="begin"/>
        </w:r>
        <w:r>
          <w:rPr>
            <w:noProof/>
          </w:rPr>
          <w:instrText xml:space="preserve"> PAGEREF _Toc199516390 \h </w:instrText>
        </w:r>
        <w:r>
          <w:rPr>
            <w:noProof/>
          </w:rPr>
        </w:r>
        <w:r>
          <w:rPr>
            <w:noProof/>
          </w:rPr>
          <w:fldChar w:fldCharType="separate"/>
        </w:r>
        <w:r w:rsidR="00F76C38">
          <w:rPr>
            <w:noProof/>
          </w:rPr>
          <w:t>II</w:t>
        </w:r>
        <w:r>
          <w:rPr>
            <w:noProof/>
          </w:rPr>
          <w:fldChar w:fldCharType="end"/>
        </w:r>
      </w:hyperlink>
    </w:p>
    <w:p w:rsidR="000D2D2D" w:rsidRDefault="007711FE">
      <w:pPr>
        <w:pStyle w:val="10"/>
        <w:tabs>
          <w:tab w:val="right" w:leader="dot" w:pos="9344"/>
        </w:tabs>
        <w:rPr>
          <w:rFonts w:asciiTheme="minorHAnsi" w:eastAsiaTheme="minorEastAsia" w:hAnsiTheme="minorHAnsi" w:cstheme="minorBidi"/>
          <w:noProof/>
          <w:szCs w:val="22"/>
        </w:rPr>
      </w:pPr>
      <w:hyperlink w:anchor="_Toc199516391" w:history="1">
        <w:r w:rsidR="00643FCE">
          <w:rPr>
            <w:rStyle w:val="affff5"/>
            <w:noProof/>
          </w:rPr>
          <w:t>1</w:t>
        </w:r>
        <w:r w:rsidR="00643FCE">
          <w:rPr>
            <w:rStyle w:val="affff5"/>
            <w:rFonts w:hint="eastAsia"/>
            <w:noProof/>
          </w:rPr>
          <w:t xml:space="preserve"> 范围</w:t>
        </w:r>
        <w:r w:rsidR="00643FCE">
          <w:rPr>
            <w:noProof/>
          </w:rPr>
          <w:tab/>
        </w:r>
        <w:r w:rsidR="00643FCE">
          <w:rPr>
            <w:noProof/>
          </w:rPr>
          <w:fldChar w:fldCharType="begin"/>
        </w:r>
        <w:r w:rsidR="00643FCE">
          <w:rPr>
            <w:noProof/>
          </w:rPr>
          <w:instrText xml:space="preserve"> PAGEREF _Toc199516391 \h </w:instrText>
        </w:r>
        <w:r w:rsidR="00643FCE">
          <w:rPr>
            <w:noProof/>
          </w:rPr>
        </w:r>
        <w:r w:rsidR="00643FCE">
          <w:rPr>
            <w:noProof/>
          </w:rPr>
          <w:fldChar w:fldCharType="separate"/>
        </w:r>
        <w:r w:rsidR="00F76C38">
          <w:rPr>
            <w:noProof/>
          </w:rPr>
          <w:t>1</w:t>
        </w:r>
        <w:r w:rsidR="00643FCE">
          <w:rPr>
            <w:noProof/>
          </w:rPr>
          <w:fldChar w:fldCharType="end"/>
        </w:r>
      </w:hyperlink>
    </w:p>
    <w:p w:rsidR="000D2D2D" w:rsidRDefault="007711FE">
      <w:pPr>
        <w:pStyle w:val="10"/>
        <w:tabs>
          <w:tab w:val="right" w:leader="dot" w:pos="9344"/>
        </w:tabs>
        <w:rPr>
          <w:rFonts w:asciiTheme="minorHAnsi" w:eastAsiaTheme="minorEastAsia" w:hAnsiTheme="minorHAnsi" w:cstheme="minorBidi"/>
          <w:noProof/>
          <w:szCs w:val="22"/>
        </w:rPr>
      </w:pPr>
      <w:hyperlink w:anchor="_Toc199516392" w:history="1">
        <w:r w:rsidR="00643FCE">
          <w:rPr>
            <w:rStyle w:val="affff5"/>
            <w:noProof/>
          </w:rPr>
          <w:t>2</w:t>
        </w:r>
        <w:r w:rsidR="00643FCE">
          <w:rPr>
            <w:rStyle w:val="affff5"/>
            <w:rFonts w:hint="eastAsia"/>
            <w:noProof/>
          </w:rPr>
          <w:t xml:space="preserve"> 规范性引用文件</w:t>
        </w:r>
        <w:r w:rsidR="00643FCE">
          <w:rPr>
            <w:noProof/>
          </w:rPr>
          <w:tab/>
        </w:r>
        <w:r w:rsidR="00643FCE">
          <w:rPr>
            <w:noProof/>
          </w:rPr>
          <w:fldChar w:fldCharType="begin"/>
        </w:r>
        <w:r w:rsidR="00643FCE">
          <w:rPr>
            <w:noProof/>
          </w:rPr>
          <w:instrText xml:space="preserve"> PAGEREF _Toc199516392 \h </w:instrText>
        </w:r>
        <w:r w:rsidR="00643FCE">
          <w:rPr>
            <w:noProof/>
          </w:rPr>
        </w:r>
        <w:r w:rsidR="00643FCE">
          <w:rPr>
            <w:noProof/>
          </w:rPr>
          <w:fldChar w:fldCharType="separate"/>
        </w:r>
        <w:r w:rsidR="00F76C38">
          <w:rPr>
            <w:noProof/>
          </w:rPr>
          <w:t>1</w:t>
        </w:r>
        <w:r w:rsidR="00643FCE">
          <w:rPr>
            <w:noProof/>
          </w:rPr>
          <w:fldChar w:fldCharType="end"/>
        </w:r>
      </w:hyperlink>
    </w:p>
    <w:p w:rsidR="000D2D2D" w:rsidRDefault="007711FE">
      <w:pPr>
        <w:pStyle w:val="10"/>
        <w:tabs>
          <w:tab w:val="right" w:leader="dot" w:pos="9344"/>
        </w:tabs>
        <w:rPr>
          <w:rFonts w:asciiTheme="minorHAnsi" w:eastAsiaTheme="minorEastAsia" w:hAnsiTheme="minorHAnsi" w:cstheme="minorBidi"/>
          <w:noProof/>
          <w:szCs w:val="22"/>
        </w:rPr>
      </w:pPr>
      <w:hyperlink w:anchor="_Toc199516393" w:history="1">
        <w:r w:rsidR="00643FCE">
          <w:rPr>
            <w:rStyle w:val="affff5"/>
            <w:noProof/>
          </w:rPr>
          <w:t>3</w:t>
        </w:r>
        <w:r w:rsidR="00643FCE">
          <w:rPr>
            <w:rStyle w:val="affff5"/>
            <w:rFonts w:hint="eastAsia"/>
            <w:noProof/>
          </w:rPr>
          <w:t xml:space="preserve"> 术语和定义</w:t>
        </w:r>
        <w:r w:rsidR="00643FCE">
          <w:rPr>
            <w:noProof/>
          </w:rPr>
          <w:tab/>
        </w:r>
        <w:r w:rsidR="00643FCE">
          <w:rPr>
            <w:noProof/>
          </w:rPr>
          <w:fldChar w:fldCharType="begin"/>
        </w:r>
        <w:r w:rsidR="00643FCE">
          <w:rPr>
            <w:noProof/>
          </w:rPr>
          <w:instrText xml:space="preserve"> PAGEREF _Toc199516393 \h </w:instrText>
        </w:r>
        <w:r w:rsidR="00643FCE">
          <w:rPr>
            <w:noProof/>
          </w:rPr>
        </w:r>
        <w:r w:rsidR="00643FCE">
          <w:rPr>
            <w:noProof/>
          </w:rPr>
          <w:fldChar w:fldCharType="separate"/>
        </w:r>
        <w:r w:rsidR="00F76C38">
          <w:rPr>
            <w:noProof/>
          </w:rPr>
          <w:t>1</w:t>
        </w:r>
        <w:r w:rsidR="00643FCE">
          <w:rPr>
            <w:noProof/>
          </w:rPr>
          <w:fldChar w:fldCharType="end"/>
        </w:r>
      </w:hyperlink>
    </w:p>
    <w:p w:rsidR="000D2D2D" w:rsidRDefault="007711FE">
      <w:pPr>
        <w:pStyle w:val="10"/>
        <w:tabs>
          <w:tab w:val="right" w:leader="dot" w:pos="9344"/>
        </w:tabs>
        <w:rPr>
          <w:rFonts w:asciiTheme="minorHAnsi" w:eastAsiaTheme="minorEastAsia" w:hAnsiTheme="minorHAnsi" w:cstheme="minorBidi"/>
          <w:noProof/>
          <w:szCs w:val="22"/>
        </w:rPr>
      </w:pPr>
      <w:hyperlink w:anchor="_Toc199516394" w:history="1">
        <w:r w:rsidR="00643FCE">
          <w:rPr>
            <w:rStyle w:val="affff5"/>
            <w:noProof/>
          </w:rPr>
          <w:t>4</w:t>
        </w:r>
        <w:r w:rsidR="00643FCE">
          <w:rPr>
            <w:rStyle w:val="affff5"/>
            <w:rFonts w:hint="eastAsia"/>
            <w:noProof/>
          </w:rPr>
          <w:t xml:space="preserve"> 调查目的、任务与要求</w:t>
        </w:r>
        <w:r w:rsidR="00643FCE">
          <w:rPr>
            <w:noProof/>
          </w:rPr>
          <w:tab/>
        </w:r>
        <w:r w:rsidR="00643FCE">
          <w:rPr>
            <w:noProof/>
          </w:rPr>
          <w:fldChar w:fldCharType="begin"/>
        </w:r>
        <w:r w:rsidR="00643FCE">
          <w:rPr>
            <w:noProof/>
          </w:rPr>
          <w:instrText xml:space="preserve"> PAGEREF _Toc199516394 \h </w:instrText>
        </w:r>
        <w:r w:rsidR="00643FCE">
          <w:rPr>
            <w:noProof/>
          </w:rPr>
        </w:r>
        <w:r w:rsidR="00643FCE">
          <w:rPr>
            <w:noProof/>
          </w:rPr>
          <w:fldChar w:fldCharType="separate"/>
        </w:r>
        <w:r w:rsidR="00F76C38">
          <w:rPr>
            <w:noProof/>
          </w:rPr>
          <w:t>1</w:t>
        </w:r>
        <w:r w:rsidR="00643FCE">
          <w:rPr>
            <w:noProof/>
          </w:rPr>
          <w:fldChar w:fldCharType="end"/>
        </w:r>
      </w:hyperlink>
    </w:p>
    <w:p w:rsidR="000D2D2D" w:rsidRDefault="007711FE">
      <w:pPr>
        <w:pStyle w:val="10"/>
        <w:tabs>
          <w:tab w:val="right" w:leader="dot" w:pos="9344"/>
        </w:tabs>
        <w:rPr>
          <w:rFonts w:asciiTheme="minorHAnsi" w:eastAsiaTheme="minorEastAsia" w:hAnsiTheme="minorHAnsi" w:cstheme="minorBidi"/>
          <w:noProof/>
          <w:szCs w:val="22"/>
        </w:rPr>
      </w:pPr>
      <w:hyperlink w:anchor="_Toc199516395" w:history="1">
        <w:r w:rsidR="00643FCE">
          <w:rPr>
            <w:rStyle w:val="affff5"/>
            <w:noProof/>
          </w:rPr>
          <w:t>5</w:t>
        </w:r>
        <w:r w:rsidR="00643FCE">
          <w:rPr>
            <w:rStyle w:val="affff5"/>
            <w:rFonts w:hint="eastAsia"/>
            <w:noProof/>
          </w:rPr>
          <w:t xml:space="preserve"> 调查程序</w:t>
        </w:r>
        <w:r w:rsidR="00643FCE">
          <w:rPr>
            <w:noProof/>
          </w:rPr>
          <w:tab/>
        </w:r>
        <w:r w:rsidR="00643FCE">
          <w:rPr>
            <w:noProof/>
          </w:rPr>
          <w:fldChar w:fldCharType="begin"/>
        </w:r>
        <w:r w:rsidR="00643FCE">
          <w:rPr>
            <w:noProof/>
          </w:rPr>
          <w:instrText xml:space="preserve"> PAGEREF _Toc199516395 \h </w:instrText>
        </w:r>
        <w:r w:rsidR="00643FCE">
          <w:rPr>
            <w:noProof/>
          </w:rPr>
        </w:r>
        <w:r w:rsidR="00643FCE">
          <w:rPr>
            <w:noProof/>
          </w:rPr>
          <w:fldChar w:fldCharType="separate"/>
        </w:r>
        <w:r w:rsidR="00F76C38">
          <w:rPr>
            <w:noProof/>
          </w:rPr>
          <w:t>2</w:t>
        </w:r>
        <w:r w:rsidR="00643FCE">
          <w:rPr>
            <w:noProof/>
          </w:rPr>
          <w:fldChar w:fldCharType="end"/>
        </w:r>
      </w:hyperlink>
    </w:p>
    <w:p w:rsidR="000D2D2D" w:rsidRDefault="007711FE">
      <w:pPr>
        <w:pStyle w:val="10"/>
        <w:tabs>
          <w:tab w:val="right" w:leader="dot" w:pos="9344"/>
        </w:tabs>
        <w:rPr>
          <w:rFonts w:asciiTheme="minorHAnsi" w:eastAsiaTheme="minorEastAsia" w:hAnsiTheme="minorHAnsi" w:cstheme="minorBidi"/>
          <w:noProof/>
          <w:szCs w:val="22"/>
        </w:rPr>
      </w:pPr>
      <w:hyperlink w:anchor="_Toc199516396" w:history="1">
        <w:r w:rsidR="00643FCE">
          <w:rPr>
            <w:rStyle w:val="affff5"/>
            <w:noProof/>
          </w:rPr>
          <w:t>6</w:t>
        </w:r>
        <w:r w:rsidR="00643FCE">
          <w:rPr>
            <w:rStyle w:val="affff5"/>
            <w:rFonts w:hint="eastAsia"/>
            <w:noProof/>
          </w:rPr>
          <w:t xml:space="preserve"> 调查内容</w:t>
        </w:r>
        <w:r w:rsidR="00643FCE">
          <w:rPr>
            <w:noProof/>
          </w:rPr>
          <w:tab/>
        </w:r>
        <w:r w:rsidR="00643FCE">
          <w:rPr>
            <w:noProof/>
          </w:rPr>
          <w:fldChar w:fldCharType="begin"/>
        </w:r>
        <w:r w:rsidR="00643FCE">
          <w:rPr>
            <w:noProof/>
          </w:rPr>
          <w:instrText xml:space="preserve"> PAGEREF _Toc199516396 \h </w:instrText>
        </w:r>
        <w:r w:rsidR="00643FCE">
          <w:rPr>
            <w:noProof/>
          </w:rPr>
        </w:r>
        <w:r w:rsidR="00643FCE">
          <w:rPr>
            <w:noProof/>
          </w:rPr>
          <w:fldChar w:fldCharType="separate"/>
        </w:r>
        <w:r w:rsidR="00F76C38">
          <w:rPr>
            <w:noProof/>
          </w:rPr>
          <w:t>3</w:t>
        </w:r>
        <w:r w:rsidR="00643FCE">
          <w:rPr>
            <w:noProof/>
          </w:rPr>
          <w:fldChar w:fldCharType="end"/>
        </w:r>
      </w:hyperlink>
    </w:p>
    <w:p w:rsidR="000D2D2D" w:rsidRDefault="007711FE">
      <w:pPr>
        <w:pStyle w:val="10"/>
        <w:tabs>
          <w:tab w:val="right" w:leader="dot" w:pos="9344"/>
        </w:tabs>
        <w:rPr>
          <w:rFonts w:asciiTheme="minorHAnsi" w:eastAsiaTheme="minorEastAsia" w:hAnsiTheme="minorHAnsi" w:cstheme="minorBidi"/>
          <w:noProof/>
          <w:szCs w:val="22"/>
        </w:rPr>
      </w:pPr>
      <w:hyperlink w:anchor="_Toc199516397" w:history="1">
        <w:r w:rsidR="00643FCE">
          <w:rPr>
            <w:rStyle w:val="affff5"/>
            <w:noProof/>
          </w:rPr>
          <w:t>7</w:t>
        </w:r>
        <w:r w:rsidR="00643FCE">
          <w:rPr>
            <w:rStyle w:val="affff5"/>
            <w:rFonts w:hint="eastAsia"/>
            <w:noProof/>
          </w:rPr>
          <w:t xml:space="preserve"> </w:t>
        </w:r>
        <w:r w:rsidR="00B64BB7">
          <w:rPr>
            <w:rStyle w:val="affff5"/>
            <w:rFonts w:hint="eastAsia"/>
            <w:noProof/>
          </w:rPr>
          <w:t>检测</w:t>
        </w:r>
        <w:r w:rsidR="00643FCE">
          <w:rPr>
            <w:rStyle w:val="affff5"/>
            <w:rFonts w:hint="eastAsia"/>
            <w:noProof/>
          </w:rPr>
          <w:t>及采样分析方法</w:t>
        </w:r>
        <w:r w:rsidR="00643FCE">
          <w:rPr>
            <w:noProof/>
          </w:rPr>
          <w:tab/>
        </w:r>
        <w:r w:rsidR="00643FCE">
          <w:rPr>
            <w:noProof/>
          </w:rPr>
          <w:fldChar w:fldCharType="begin"/>
        </w:r>
        <w:r w:rsidR="00643FCE">
          <w:rPr>
            <w:noProof/>
          </w:rPr>
          <w:instrText xml:space="preserve"> PAGEREF _Toc199516397 \h </w:instrText>
        </w:r>
        <w:r w:rsidR="00643FCE">
          <w:rPr>
            <w:noProof/>
          </w:rPr>
        </w:r>
        <w:r w:rsidR="00643FCE">
          <w:rPr>
            <w:noProof/>
          </w:rPr>
          <w:fldChar w:fldCharType="separate"/>
        </w:r>
        <w:r w:rsidR="00F76C38">
          <w:rPr>
            <w:noProof/>
          </w:rPr>
          <w:t>5</w:t>
        </w:r>
        <w:r w:rsidR="00643FCE">
          <w:rPr>
            <w:noProof/>
          </w:rPr>
          <w:fldChar w:fldCharType="end"/>
        </w:r>
      </w:hyperlink>
    </w:p>
    <w:p w:rsidR="000D2D2D" w:rsidRDefault="007711FE">
      <w:pPr>
        <w:pStyle w:val="10"/>
        <w:tabs>
          <w:tab w:val="right" w:leader="dot" w:pos="9344"/>
        </w:tabs>
        <w:rPr>
          <w:rFonts w:asciiTheme="minorHAnsi" w:eastAsiaTheme="minorEastAsia" w:hAnsiTheme="minorHAnsi" w:cstheme="minorBidi"/>
          <w:noProof/>
          <w:szCs w:val="22"/>
        </w:rPr>
      </w:pPr>
      <w:hyperlink w:anchor="_Toc199516398" w:history="1">
        <w:r w:rsidR="00643FCE">
          <w:rPr>
            <w:rStyle w:val="affff5"/>
            <w:noProof/>
          </w:rPr>
          <w:t>8</w:t>
        </w:r>
        <w:r w:rsidR="00643FCE">
          <w:rPr>
            <w:rStyle w:val="affff5"/>
            <w:rFonts w:hint="eastAsia"/>
            <w:noProof/>
          </w:rPr>
          <w:t xml:space="preserve"> 数据记录及处理</w:t>
        </w:r>
        <w:r w:rsidR="00643FCE">
          <w:rPr>
            <w:noProof/>
          </w:rPr>
          <w:tab/>
        </w:r>
        <w:r w:rsidR="00643FCE">
          <w:rPr>
            <w:noProof/>
          </w:rPr>
          <w:fldChar w:fldCharType="begin"/>
        </w:r>
        <w:r w:rsidR="00643FCE">
          <w:rPr>
            <w:noProof/>
          </w:rPr>
          <w:instrText xml:space="preserve"> PAGEREF _Toc199516398 \h </w:instrText>
        </w:r>
        <w:r w:rsidR="00643FCE">
          <w:rPr>
            <w:noProof/>
          </w:rPr>
        </w:r>
        <w:r w:rsidR="00643FCE">
          <w:rPr>
            <w:noProof/>
          </w:rPr>
          <w:fldChar w:fldCharType="separate"/>
        </w:r>
        <w:r w:rsidR="00F76C38">
          <w:rPr>
            <w:noProof/>
          </w:rPr>
          <w:t>7</w:t>
        </w:r>
        <w:r w:rsidR="00643FCE">
          <w:rPr>
            <w:noProof/>
          </w:rPr>
          <w:fldChar w:fldCharType="end"/>
        </w:r>
      </w:hyperlink>
    </w:p>
    <w:p w:rsidR="000D2D2D" w:rsidRDefault="007711FE">
      <w:pPr>
        <w:pStyle w:val="10"/>
        <w:tabs>
          <w:tab w:val="right" w:leader="dot" w:pos="9344"/>
        </w:tabs>
        <w:rPr>
          <w:rFonts w:asciiTheme="minorHAnsi" w:eastAsiaTheme="minorEastAsia" w:hAnsiTheme="minorHAnsi" w:cstheme="minorBidi"/>
          <w:noProof/>
          <w:szCs w:val="22"/>
        </w:rPr>
      </w:pPr>
      <w:hyperlink w:anchor="_Toc199516399" w:history="1">
        <w:r w:rsidR="00643FCE">
          <w:rPr>
            <w:rStyle w:val="affff5"/>
            <w:noProof/>
          </w:rPr>
          <w:t>9</w:t>
        </w:r>
        <w:r w:rsidR="00643FCE">
          <w:rPr>
            <w:rStyle w:val="affff5"/>
            <w:rFonts w:hint="eastAsia"/>
            <w:noProof/>
          </w:rPr>
          <w:t xml:space="preserve"> 报告编制</w:t>
        </w:r>
        <w:r w:rsidR="00643FCE">
          <w:rPr>
            <w:noProof/>
          </w:rPr>
          <w:tab/>
        </w:r>
        <w:r w:rsidR="00643FCE">
          <w:rPr>
            <w:noProof/>
          </w:rPr>
          <w:fldChar w:fldCharType="begin"/>
        </w:r>
        <w:r w:rsidR="00643FCE">
          <w:rPr>
            <w:noProof/>
          </w:rPr>
          <w:instrText xml:space="preserve"> PAGEREF _Toc199516399 \h </w:instrText>
        </w:r>
        <w:r w:rsidR="00643FCE">
          <w:rPr>
            <w:noProof/>
          </w:rPr>
        </w:r>
        <w:r w:rsidR="00643FCE">
          <w:rPr>
            <w:noProof/>
          </w:rPr>
          <w:fldChar w:fldCharType="separate"/>
        </w:r>
        <w:r w:rsidR="00F76C38">
          <w:rPr>
            <w:noProof/>
          </w:rPr>
          <w:t>7</w:t>
        </w:r>
        <w:r w:rsidR="00643FCE">
          <w:rPr>
            <w:noProof/>
          </w:rPr>
          <w:fldChar w:fldCharType="end"/>
        </w:r>
      </w:hyperlink>
    </w:p>
    <w:p w:rsidR="000D2D2D" w:rsidRDefault="007711FE">
      <w:pPr>
        <w:pStyle w:val="10"/>
        <w:tabs>
          <w:tab w:val="right" w:leader="dot" w:pos="9344"/>
        </w:tabs>
        <w:rPr>
          <w:rFonts w:asciiTheme="minorHAnsi" w:eastAsiaTheme="minorEastAsia" w:hAnsiTheme="minorHAnsi" w:cstheme="minorBidi"/>
          <w:noProof/>
          <w:szCs w:val="22"/>
        </w:rPr>
      </w:pPr>
      <w:hyperlink w:anchor="_Toc199516400" w:history="1">
        <w:r w:rsidR="00643FCE">
          <w:rPr>
            <w:rStyle w:val="affff5"/>
            <w:noProof/>
          </w:rPr>
          <w:t>10</w:t>
        </w:r>
        <w:r w:rsidR="00643FCE">
          <w:rPr>
            <w:rStyle w:val="affff5"/>
            <w:rFonts w:hint="eastAsia"/>
            <w:noProof/>
          </w:rPr>
          <w:t xml:space="preserve"> 质量保证</w:t>
        </w:r>
        <w:r w:rsidR="00643FCE">
          <w:rPr>
            <w:noProof/>
          </w:rPr>
          <w:tab/>
        </w:r>
        <w:r w:rsidR="00643FCE">
          <w:rPr>
            <w:noProof/>
          </w:rPr>
          <w:fldChar w:fldCharType="begin"/>
        </w:r>
        <w:r w:rsidR="00643FCE">
          <w:rPr>
            <w:noProof/>
          </w:rPr>
          <w:instrText xml:space="preserve"> PAGEREF _Toc199516400 \h </w:instrText>
        </w:r>
        <w:r w:rsidR="00643FCE">
          <w:rPr>
            <w:noProof/>
          </w:rPr>
        </w:r>
        <w:r w:rsidR="00643FCE">
          <w:rPr>
            <w:noProof/>
          </w:rPr>
          <w:fldChar w:fldCharType="separate"/>
        </w:r>
        <w:r w:rsidR="00F76C38">
          <w:rPr>
            <w:noProof/>
          </w:rPr>
          <w:t>7</w:t>
        </w:r>
        <w:r w:rsidR="00643FCE">
          <w:rPr>
            <w:noProof/>
          </w:rPr>
          <w:fldChar w:fldCharType="end"/>
        </w:r>
      </w:hyperlink>
    </w:p>
    <w:p w:rsidR="000D2D2D" w:rsidRDefault="007711FE">
      <w:pPr>
        <w:pStyle w:val="10"/>
        <w:tabs>
          <w:tab w:val="right" w:leader="dot" w:pos="9344"/>
        </w:tabs>
        <w:jc w:val="left"/>
        <w:rPr>
          <w:rFonts w:asciiTheme="minorHAnsi" w:eastAsiaTheme="minorEastAsia" w:hAnsiTheme="minorHAnsi" w:cstheme="minorBidi"/>
          <w:noProof/>
          <w:szCs w:val="22"/>
        </w:rPr>
      </w:pPr>
      <w:hyperlink w:anchor="_Toc199516401" w:history="1">
        <w:r w:rsidR="00643FCE">
          <w:rPr>
            <w:rStyle w:val="affff5"/>
            <w:rFonts w:hint="eastAsia"/>
            <w:noProof/>
          </w:rPr>
          <w:t>附录A （资料性）</w:t>
        </w:r>
        <w:r w:rsidR="00643FCE">
          <w:rPr>
            <w:rStyle w:val="affff5"/>
            <w:noProof/>
          </w:rPr>
          <w:t xml:space="preserve"> </w:t>
        </w:r>
        <w:r w:rsidR="00DE6423">
          <w:rPr>
            <w:rStyle w:val="affff5"/>
            <w:rFonts w:hint="eastAsia"/>
            <w:noProof/>
          </w:rPr>
          <w:t>天然放射性环境</w:t>
        </w:r>
        <w:r w:rsidR="00643FCE">
          <w:rPr>
            <w:rStyle w:val="affff5"/>
            <w:rFonts w:hint="eastAsia"/>
            <w:noProof/>
          </w:rPr>
          <w:t>调查方案编制要求</w:t>
        </w:r>
        <w:r w:rsidR="00643FCE">
          <w:rPr>
            <w:noProof/>
          </w:rPr>
          <w:tab/>
        </w:r>
        <w:r w:rsidR="00643FCE">
          <w:rPr>
            <w:noProof/>
          </w:rPr>
          <w:fldChar w:fldCharType="begin"/>
        </w:r>
        <w:r w:rsidR="00643FCE">
          <w:rPr>
            <w:noProof/>
          </w:rPr>
          <w:instrText xml:space="preserve"> PAGEREF _Toc199516401 \h </w:instrText>
        </w:r>
        <w:r w:rsidR="00643FCE">
          <w:rPr>
            <w:noProof/>
          </w:rPr>
        </w:r>
        <w:r w:rsidR="00643FCE">
          <w:rPr>
            <w:noProof/>
          </w:rPr>
          <w:fldChar w:fldCharType="separate"/>
        </w:r>
        <w:r w:rsidR="00F76C38">
          <w:rPr>
            <w:noProof/>
          </w:rPr>
          <w:t>9</w:t>
        </w:r>
        <w:r w:rsidR="00643FCE">
          <w:rPr>
            <w:noProof/>
          </w:rPr>
          <w:fldChar w:fldCharType="end"/>
        </w:r>
      </w:hyperlink>
    </w:p>
    <w:p w:rsidR="000D2D2D" w:rsidRDefault="007711FE">
      <w:pPr>
        <w:pStyle w:val="10"/>
        <w:tabs>
          <w:tab w:val="right" w:leader="dot" w:pos="9344"/>
        </w:tabs>
        <w:jc w:val="left"/>
        <w:rPr>
          <w:rFonts w:asciiTheme="minorHAnsi" w:eastAsiaTheme="minorEastAsia" w:hAnsiTheme="minorHAnsi" w:cstheme="minorBidi"/>
          <w:noProof/>
          <w:szCs w:val="22"/>
        </w:rPr>
      </w:pPr>
      <w:hyperlink w:anchor="_Toc199516402" w:history="1">
        <w:r w:rsidR="00643FCE">
          <w:rPr>
            <w:rStyle w:val="affff5"/>
            <w:rFonts w:hint="eastAsia"/>
            <w:noProof/>
          </w:rPr>
          <w:t>附录B （资料性）</w:t>
        </w:r>
        <w:r w:rsidR="00643FCE">
          <w:rPr>
            <w:rStyle w:val="affff5"/>
            <w:noProof/>
          </w:rPr>
          <w:t xml:space="preserve"> </w:t>
        </w:r>
        <w:r w:rsidR="00643FCE">
          <w:rPr>
            <w:rStyle w:val="affff5"/>
            <w:rFonts w:hint="eastAsia"/>
            <w:noProof/>
          </w:rPr>
          <w:t>天然放射性环境调查成果报告编制要求</w:t>
        </w:r>
        <w:r w:rsidR="00643FCE">
          <w:rPr>
            <w:noProof/>
          </w:rPr>
          <w:tab/>
        </w:r>
        <w:r w:rsidR="00643FCE">
          <w:rPr>
            <w:noProof/>
          </w:rPr>
          <w:fldChar w:fldCharType="begin"/>
        </w:r>
        <w:r w:rsidR="00643FCE">
          <w:rPr>
            <w:noProof/>
          </w:rPr>
          <w:instrText xml:space="preserve"> PAGEREF _Toc199516402 \h </w:instrText>
        </w:r>
        <w:r w:rsidR="00643FCE">
          <w:rPr>
            <w:noProof/>
          </w:rPr>
        </w:r>
        <w:r w:rsidR="00643FCE">
          <w:rPr>
            <w:noProof/>
          </w:rPr>
          <w:fldChar w:fldCharType="separate"/>
        </w:r>
        <w:r w:rsidR="00F76C38">
          <w:rPr>
            <w:noProof/>
          </w:rPr>
          <w:t>10</w:t>
        </w:r>
        <w:r w:rsidR="00643FCE">
          <w:rPr>
            <w:noProof/>
          </w:rPr>
          <w:fldChar w:fldCharType="end"/>
        </w:r>
      </w:hyperlink>
    </w:p>
    <w:p w:rsidR="000D2D2D" w:rsidRDefault="00643FCE">
      <w:pPr>
        <w:pStyle w:val="affffff3"/>
        <w:spacing w:after="468"/>
        <w:sectPr w:rsidR="000D2D2D">
          <w:headerReference w:type="default" r:id="rId18"/>
          <w:pgSz w:w="11906" w:h="16838"/>
          <w:pgMar w:top="1928" w:right="1134" w:bottom="1134" w:left="1134" w:header="1418" w:footer="1134" w:gutter="284"/>
          <w:pgNumType w:fmt="upperRoman" w:start="1"/>
          <w:cols w:space="425"/>
          <w:formProt w:val="0"/>
          <w:docGrid w:type="lines" w:linePitch="312"/>
        </w:sectPr>
      </w:pPr>
      <w:r>
        <w:fldChar w:fldCharType="end"/>
      </w:r>
    </w:p>
    <w:p w:rsidR="000D2D2D" w:rsidRDefault="00643FCE">
      <w:pPr>
        <w:pStyle w:val="a6"/>
        <w:spacing w:before="900" w:after="468"/>
      </w:pPr>
      <w:bookmarkStart w:id="21" w:name="_Toc199516390"/>
      <w:bookmarkStart w:id="22" w:name="BookMark2"/>
      <w:bookmarkEnd w:id="19"/>
      <w:r>
        <w:rPr>
          <w:spacing w:val="320"/>
        </w:rPr>
        <w:lastRenderedPageBreak/>
        <w:t>前</w:t>
      </w:r>
      <w:r>
        <w:t>言</w:t>
      </w:r>
      <w:bookmarkEnd w:id="20"/>
      <w:bookmarkEnd w:id="21"/>
    </w:p>
    <w:p w:rsidR="000D2D2D" w:rsidRPr="00275637" w:rsidRDefault="00643FCE">
      <w:pPr>
        <w:pStyle w:val="affffe"/>
        <w:ind w:firstLine="420"/>
      </w:pPr>
      <w:r w:rsidRPr="00275637">
        <w:rPr>
          <w:rFonts w:hint="eastAsia"/>
        </w:rPr>
        <w:t>本文件按照GB/T 1.1—2020《标准化工作导则  第1部分：标准化文件的结构和起草规则》的规定起草。</w:t>
      </w:r>
    </w:p>
    <w:p w:rsidR="000D2D2D" w:rsidRPr="00275637" w:rsidRDefault="00643FCE">
      <w:pPr>
        <w:pStyle w:val="affffe"/>
        <w:ind w:firstLine="420"/>
      </w:pPr>
      <w:r w:rsidRPr="00275637">
        <w:rPr>
          <w:rFonts w:hint="eastAsia"/>
        </w:rPr>
        <w:t>请注意本文件的某些内容可能涉及专利。本文件的发布机构不承担识别这些专利的责任。</w:t>
      </w:r>
    </w:p>
    <w:p w:rsidR="000D2D2D" w:rsidRPr="00A51553" w:rsidRDefault="00643FCE">
      <w:pPr>
        <w:pStyle w:val="affffe"/>
        <w:ind w:firstLine="420"/>
      </w:pPr>
      <w:r w:rsidRPr="00A51553">
        <w:rPr>
          <w:rFonts w:hint="eastAsia"/>
        </w:rPr>
        <w:t>本文件由宁夏回族自治区生态环境厅提出</w:t>
      </w:r>
      <w:r w:rsidR="00BD0645" w:rsidRPr="00A51553">
        <w:rPr>
          <w:rFonts w:hint="eastAsia"/>
        </w:rPr>
        <w:t>、归口</w:t>
      </w:r>
      <w:r w:rsidRPr="00A51553">
        <w:rPr>
          <w:rFonts w:hint="eastAsia"/>
        </w:rPr>
        <w:t>并组织实施。</w:t>
      </w:r>
    </w:p>
    <w:p w:rsidR="000D2D2D" w:rsidRPr="00275637" w:rsidRDefault="00643FCE">
      <w:pPr>
        <w:pStyle w:val="affffe"/>
        <w:ind w:firstLine="420"/>
      </w:pPr>
      <w:r w:rsidRPr="00A51553">
        <w:rPr>
          <w:rFonts w:hint="eastAsia"/>
        </w:rPr>
        <w:t>本文件起草单位：宁夏回族自治区核地质调查院、宁夏回族自治区核与辐射安全中心</w:t>
      </w:r>
      <w:r w:rsidR="00BD0645" w:rsidRPr="00A51553">
        <w:rPr>
          <w:rFonts w:hint="eastAsia"/>
        </w:rPr>
        <w:t>、</w:t>
      </w:r>
      <w:r w:rsidR="005E58B4" w:rsidRPr="00A51553">
        <w:rPr>
          <w:rFonts w:hint="eastAsia"/>
        </w:rPr>
        <w:t>宁夏回族自治区地质局、</w:t>
      </w:r>
      <w:r w:rsidR="00BD0645" w:rsidRPr="00A51553">
        <w:rPr>
          <w:rFonts w:hint="eastAsia"/>
        </w:rPr>
        <w:t>宁夏回族自治区国土资源调查监测院</w:t>
      </w:r>
      <w:r w:rsidRPr="00A51553">
        <w:rPr>
          <w:rFonts w:hint="eastAsia"/>
        </w:rPr>
        <w:t>。</w:t>
      </w:r>
    </w:p>
    <w:p w:rsidR="000D2D2D" w:rsidRPr="00F94B86" w:rsidRDefault="00643FCE" w:rsidP="00F3782F">
      <w:pPr>
        <w:pStyle w:val="affffe"/>
        <w:ind w:firstLine="420"/>
      </w:pPr>
      <w:r w:rsidRPr="00275637">
        <w:rPr>
          <w:rFonts w:hint="eastAsia"/>
        </w:rPr>
        <w:t>本文件主要起草人：魏建成、周小平、田少冲、</w:t>
      </w:r>
      <w:r w:rsidRPr="00F3782F">
        <w:rPr>
          <w:rFonts w:hint="eastAsia"/>
        </w:rPr>
        <w:t>潘进礼、</w:t>
      </w:r>
      <w:r w:rsidR="00EF635A" w:rsidRPr="00F3782F">
        <w:rPr>
          <w:rFonts w:hint="eastAsia"/>
        </w:rPr>
        <w:t>周秀红、</w:t>
      </w:r>
      <w:r w:rsidR="008266EB" w:rsidRPr="00F3782F">
        <w:rPr>
          <w:rFonts w:hint="eastAsia"/>
        </w:rPr>
        <w:t>蒋莉莉、高立鹏、</w:t>
      </w:r>
      <w:r w:rsidRPr="00F3782F">
        <w:rPr>
          <w:rFonts w:hint="eastAsia"/>
        </w:rPr>
        <w:t>卢小瑞</w:t>
      </w:r>
      <w:r w:rsidRPr="00275637">
        <w:rPr>
          <w:rFonts w:hint="eastAsia"/>
        </w:rPr>
        <w:t>、周波、周涛、</w:t>
      </w:r>
      <w:r w:rsidR="00BB25C1" w:rsidRPr="00275637">
        <w:rPr>
          <w:rFonts w:hint="eastAsia"/>
        </w:rPr>
        <w:t>席建建、</w:t>
      </w:r>
      <w:r w:rsidRPr="00275637">
        <w:rPr>
          <w:rFonts w:hint="eastAsia"/>
        </w:rPr>
        <w:t>景生权、</w:t>
      </w:r>
      <w:r w:rsidR="00F3782F">
        <w:rPr>
          <w:rFonts w:hint="eastAsia"/>
        </w:rPr>
        <w:t>王海波、李园、</w:t>
      </w:r>
      <w:r w:rsidRPr="00275637">
        <w:rPr>
          <w:rFonts w:hint="eastAsia"/>
        </w:rPr>
        <w:t>王</w:t>
      </w:r>
      <w:proofErr w:type="gramStart"/>
      <w:r w:rsidRPr="00275637">
        <w:rPr>
          <w:rFonts w:hint="eastAsia"/>
        </w:rPr>
        <w:t>赕</w:t>
      </w:r>
      <w:proofErr w:type="gramEnd"/>
      <w:r w:rsidRPr="00275637">
        <w:rPr>
          <w:rFonts w:hint="eastAsia"/>
        </w:rPr>
        <w:t>、窦志娟、赵德才、姚舜</w:t>
      </w:r>
      <w:r w:rsidR="00F3782F">
        <w:rPr>
          <w:rFonts w:hint="eastAsia"/>
        </w:rPr>
        <w:t>、</w:t>
      </w:r>
      <w:r w:rsidRPr="00275637">
        <w:rPr>
          <w:rFonts w:hint="eastAsia"/>
        </w:rPr>
        <w:t>马贵林</w:t>
      </w:r>
      <w:r w:rsidR="00F3782F">
        <w:rPr>
          <w:rFonts w:hint="eastAsia"/>
        </w:rPr>
        <w:t>、</w:t>
      </w:r>
      <w:r w:rsidRPr="00275637">
        <w:rPr>
          <w:rFonts w:hint="eastAsia"/>
        </w:rPr>
        <w:t>杨朔鹏</w:t>
      </w:r>
      <w:r w:rsidR="00F3782F">
        <w:rPr>
          <w:rFonts w:hint="eastAsia"/>
        </w:rPr>
        <w:t>、</w:t>
      </w:r>
      <w:r w:rsidRPr="00275637">
        <w:rPr>
          <w:rFonts w:hint="eastAsia"/>
        </w:rPr>
        <w:t>马海源。</w:t>
      </w:r>
    </w:p>
    <w:p w:rsidR="000D2D2D" w:rsidRPr="00F94B86" w:rsidRDefault="000D2D2D">
      <w:pPr>
        <w:pStyle w:val="affffe"/>
        <w:ind w:firstLine="420"/>
      </w:pPr>
    </w:p>
    <w:p w:rsidR="000D2D2D" w:rsidRPr="00F94B86" w:rsidRDefault="000D2D2D">
      <w:pPr>
        <w:pStyle w:val="affffe"/>
        <w:ind w:firstLine="420"/>
        <w:sectPr w:rsidR="000D2D2D" w:rsidRPr="00F94B86">
          <w:pgSz w:w="11906" w:h="16838"/>
          <w:pgMar w:top="1928" w:right="1134" w:bottom="1134" w:left="1134" w:header="1418" w:footer="1134" w:gutter="284"/>
          <w:pgNumType w:fmt="upperRoman"/>
          <w:cols w:space="425"/>
          <w:formProt w:val="0"/>
          <w:docGrid w:type="lines" w:linePitch="312"/>
        </w:sectPr>
      </w:pPr>
    </w:p>
    <w:p w:rsidR="000D2D2D" w:rsidRPr="00F94B86" w:rsidRDefault="000D2D2D">
      <w:pPr>
        <w:spacing w:line="20" w:lineRule="exact"/>
        <w:jc w:val="center"/>
        <w:rPr>
          <w:rFonts w:ascii="黑体" w:eastAsia="黑体" w:hAnsi="黑体"/>
          <w:sz w:val="32"/>
          <w:szCs w:val="32"/>
        </w:rPr>
      </w:pPr>
      <w:bookmarkStart w:id="23" w:name="BookMark4"/>
      <w:bookmarkEnd w:id="22"/>
    </w:p>
    <w:p w:rsidR="000D2D2D" w:rsidRPr="00F94B86" w:rsidRDefault="000D2D2D">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03B68F8323C14B5193B968EFE13CFCBC"/>
        </w:placeholder>
      </w:sdtPr>
      <w:sdtEndPr/>
      <w:sdtContent>
        <w:p w:rsidR="000D2D2D" w:rsidRPr="00F94B86" w:rsidRDefault="00643FCE" w:rsidP="0046771E">
          <w:pPr>
            <w:pStyle w:val="afffffffff1"/>
            <w:spacing w:beforeLines="1" w:before="3" w:afterLines="220" w:after="686"/>
          </w:pPr>
          <w:r w:rsidRPr="00F94B86">
            <w:rPr>
              <w:rFonts w:hint="eastAsia"/>
            </w:rPr>
            <w:t>天然放射性环境调查技术规范</w:t>
          </w:r>
        </w:p>
      </w:sdtContent>
    </w:sdt>
    <w:p w:rsidR="000D2D2D" w:rsidRPr="00F94B86" w:rsidRDefault="00643FCE">
      <w:pPr>
        <w:pStyle w:val="affc"/>
        <w:spacing w:before="312" w:after="312"/>
      </w:pPr>
      <w:bookmarkStart w:id="25" w:name="_Toc26718930"/>
      <w:bookmarkStart w:id="26" w:name="_Toc26986771"/>
      <w:bookmarkStart w:id="27" w:name="_Toc97191423"/>
      <w:bookmarkStart w:id="28" w:name="_Toc26986530"/>
      <w:bookmarkStart w:id="29" w:name="_Toc24884211"/>
      <w:bookmarkStart w:id="30" w:name="_Toc17233325"/>
      <w:bookmarkStart w:id="31" w:name="_Toc26648465"/>
      <w:bookmarkStart w:id="32" w:name="_Toc157438824"/>
      <w:bookmarkStart w:id="33" w:name="_Toc199516391"/>
      <w:bookmarkStart w:id="34" w:name="_Toc17233333"/>
      <w:bookmarkStart w:id="35" w:name="_Toc157607681"/>
      <w:bookmarkStart w:id="36" w:name="_Toc24884218"/>
      <w:bookmarkEnd w:id="24"/>
      <w:r w:rsidRPr="00F94B86">
        <w:rPr>
          <w:rFonts w:hint="eastAsia"/>
        </w:rPr>
        <w:t>范围</w:t>
      </w:r>
      <w:bookmarkEnd w:id="25"/>
      <w:bookmarkEnd w:id="26"/>
      <w:bookmarkEnd w:id="27"/>
      <w:bookmarkEnd w:id="28"/>
      <w:bookmarkEnd w:id="29"/>
      <w:bookmarkEnd w:id="30"/>
      <w:bookmarkEnd w:id="31"/>
      <w:bookmarkEnd w:id="32"/>
      <w:bookmarkEnd w:id="33"/>
      <w:bookmarkEnd w:id="34"/>
      <w:bookmarkEnd w:id="35"/>
      <w:bookmarkEnd w:id="36"/>
    </w:p>
    <w:p w:rsidR="000D2D2D" w:rsidRPr="00F94B86" w:rsidRDefault="00643FCE">
      <w:pPr>
        <w:pStyle w:val="affffe"/>
        <w:ind w:firstLine="420"/>
      </w:pPr>
      <w:bookmarkStart w:id="37" w:name="_Toc17233326"/>
      <w:bookmarkStart w:id="38" w:name="_Toc26648466"/>
      <w:bookmarkStart w:id="39" w:name="_Toc24884219"/>
      <w:bookmarkStart w:id="40" w:name="_Toc17233334"/>
      <w:bookmarkStart w:id="41" w:name="_Toc24884212"/>
      <w:r w:rsidRPr="00F94B86">
        <w:rPr>
          <w:rFonts w:hint="eastAsia"/>
        </w:rPr>
        <w:t>本文件规定了天然放射性环境调查的目的、任务与要求，调查程序、调查内容、</w:t>
      </w:r>
      <w:r w:rsidR="00B64BB7" w:rsidRPr="00B64BB7">
        <w:rPr>
          <w:rFonts w:hint="eastAsia"/>
        </w:rPr>
        <w:t>检测及采样分析方法</w:t>
      </w:r>
      <w:r w:rsidRPr="00F94B86">
        <w:rPr>
          <w:rFonts w:hint="eastAsia"/>
        </w:rPr>
        <w:t>、数据记录及处理、报告编制和质量保证等内容。</w:t>
      </w:r>
    </w:p>
    <w:p w:rsidR="000D2D2D" w:rsidRPr="00F94B86" w:rsidRDefault="00643FCE">
      <w:pPr>
        <w:pStyle w:val="affffe"/>
        <w:ind w:firstLine="420"/>
      </w:pPr>
      <w:r w:rsidRPr="00F94B86">
        <w:rPr>
          <w:rFonts w:hint="eastAsia"/>
        </w:rPr>
        <w:t>本文件</w:t>
      </w:r>
      <w:r w:rsidRPr="00F94B86">
        <w:t>适用于</w:t>
      </w:r>
      <w:r w:rsidRPr="00F94B86">
        <w:rPr>
          <w:rFonts w:hint="eastAsia"/>
        </w:rPr>
        <w:t>天然</w:t>
      </w:r>
      <w:r w:rsidRPr="00F94B86">
        <w:t>放射性环境调查，可作为调查任务承担单位开展相关工作的依据</w:t>
      </w:r>
      <w:r w:rsidRPr="00F94B86">
        <w:rPr>
          <w:rFonts w:hint="eastAsia"/>
        </w:rPr>
        <w:t>。</w:t>
      </w:r>
    </w:p>
    <w:p w:rsidR="000D2D2D" w:rsidRPr="00F94B86" w:rsidRDefault="00643FCE">
      <w:pPr>
        <w:pStyle w:val="affc"/>
        <w:spacing w:before="312" w:after="312"/>
      </w:pPr>
      <w:bookmarkStart w:id="42" w:name="_Toc26718931"/>
      <w:bookmarkStart w:id="43" w:name="_Toc157438825"/>
      <w:bookmarkStart w:id="44" w:name="_Toc26986772"/>
      <w:bookmarkStart w:id="45" w:name="_Toc157607682"/>
      <w:bookmarkStart w:id="46" w:name="_Toc97191424"/>
      <w:bookmarkStart w:id="47" w:name="_Toc199516392"/>
      <w:bookmarkStart w:id="48" w:name="_Toc26986531"/>
      <w:r w:rsidRPr="00F94B86">
        <w:rPr>
          <w:rFonts w:hint="eastAsia"/>
        </w:rPr>
        <w:t>规范性引用文件</w:t>
      </w:r>
      <w:bookmarkEnd w:id="37"/>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48091C20C4BC4272A2022E5D86A4726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D2D2D" w:rsidRPr="00F94B86" w:rsidRDefault="00643FCE">
          <w:pPr>
            <w:pStyle w:val="affffe"/>
            <w:ind w:firstLine="420"/>
          </w:pPr>
          <w:r w:rsidRPr="00F94B86">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23D47" w:rsidRPr="00484558" w:rsidRDefault="00323D47" w:rsidP="00323D47">
      <w:pPr>
        <w:pStyle w:val="affffe"/>
        <w:ind w:firstLine="420"/>
        <w:rPr>
          <w:rFonts w:hAnsi="宋体" w:cs="宋体"/>
          <w:szCs w:val="21"/>
        </w:rPr>
      </w:pPr>
      <w:r w:rsidRPr="00484558">
        <w:rPr>
          <w:rFonts w:hAnsi="宋体" w:cs="宋体" w:hint="eastAsia"/>
          <w:szCs w:val="21"/>
        </w:rPr>
        <w:t xml:space="preserve">GB 5749 </w:t>
      </w:r>
      <w:r w:rsidRPr="00484558">
        <w:rPr>
          <w:rFonts w:hAnsi="宋体" w:cs="宋体"/>
          <w:szCs w:val="21"/>
        </w:rPr>
        <w:t xml:space="preserve">   </w:t>
      </w:r>
      <w:r w:rsidRPr="00484558">
        <w:rPr>
          <w:rFonts w:hAnsi="宋体" w:cs="宋体" w:hint="eastAsia"/>
          <w:szCs w:val="21"/>
        </w:rPr>
        <w:t>生活饮用水卫生标准</w:t>
      </w:r>
    </w:p>
    <w:p w:rsidR="00F92A58" w:rsidRPr="00484558" w:rsidRDefault="00F92A58" w:rsidP="00323D47">
      <w:pPr>
        <w:pStyle w:val="affffe"/>
        <w:ind w:firstLine="420"/>
        <w:rPr>
          <w:rFonts w:hAnsi="宋体" w:cs="宋体"/>
          <w:szCs w:val="21"/>
        </w:rPr>
      </w:pPr>
      <w:r w:rsidRPr="00484558">
        <w:rPr>
          <w:rFonts w:hAnsi="宋体" w:cs="宋体"/>
          <w:szCs w:val="21"/>
        </w:rPr>
        <w:t xml:space="preserve">GB 8999    </w:t>
      </w:r>
      <w:r w:rsidRPr="00484558">
        <w:rPr>
          <w:rFonts w:hAnsi="宋体" w:cs="宋体" w:hint="eastAsia"/>
          <w:szCs w:val="21"/>
        </w:rPr>
        <w:t>电离辐射监测质量保证通用要求</w:t>
      </w:r>
    </w:p>
    <w:p w:rsidR="00F92A58" w:rsidRPr="00484558" w:rsidRDefault="00F92A58" w:rsidP="00323D47">
      <w:pPr>
        <w:pStyle w:val="affffe"/>
        <w:ind w:firstLine="420"/>
      </w:pPr>
      <w:r w:rsidRPr="00484558">
        <w:rPr>
          <w:rFonts w:hint="eastAsia"/>
        </w:rPr>
        <w:t>GB 23726</w:t>
      </w:r>
      <w:r w:rsidRPr="00484558">
        <w:t xml:space="preserve">   </w:t>
      </w:r>
      <w:r w:rsidRPr="00484558">
        <w:rPr>
          <w:rFonts w:hint="eastAsia"/>
        </w:rPr>
        <w:t>铀矿冶辐射环境监测规定</w:t>
      </w:r>
    </w:p>
    <w:p w:rsidR="00F92A58" w:rsidRPr="00484558" w:rsidRDefault="00F92A58" w:rsidP="00323D47">
      <w:pPr>
        <w:pStyle w:val="affffe"/>
        <w:ind w:firstLine="420"/>
        <w:rPr>
          <w:rFonts w:hAnsi="宋体" w:cs="宋体"/>
          <w:szCs w:val="21"/>
        </w:rPr>
      </w:pPr>
      <w:r w:rsidRPr="00484558">
        <w:rPr>
          <w:rFonts w:hAnsi="宋体" w:cs="宋体"/>
          <w:szCs w:val="21"/>
        </w:rPr>
        <w:t xml:space="preserve">GB/T 4883  </w:t>
      </w:r>
      <w:r w:rsidRPr="00484558">
        <w:rPr>
          <w:rFonts w:hAnsi="宋体" w:cs="宋体" w:hint="eastAsia"/>
          <w:szCs w:val="21"/>
        </w:rPr>
        <w:t>数据的统计处理和解释 正态样本离群值的判断和处理</w:t>
      </w:r>
    </w:p>
    <w:p w:rsidR="00323D47" w:rsidRPr="00484558" w:rsidRDefault="00323D47" w:rsidP="00323D47">
      <w:pPr>
        <w:pStyle w:val="affffe"/>
        <w:ind w:firstLine="420"/>
        <w:rPr>
          <w:rFonts w:hAnsi="宋体" w:cs="宋体"/>
          <w:szCs w:val="21"/>
        </w:rPr>
      </w:pPr>
      <w:r w:rsidRPr="00484558">
        <w:rPr>
          <w:rFonts w:hAnsi="宋体" w:cs="宋体" w:hint="eastAsia"/>
          <w:szCs w:val="21"/>
        </w:rPr>
        <w:t xml:space="preserve">GB/T 8170 </w:t>
      </w:r>
      <w:r w:rsidRPr="00484558">
        <w:rPr>
          <w:rFonts w:hAnsi="宋体" w:cs="宋体"/>
          <w:szCs w:val="21"/>
        </w:rPr>
        <w:t xml:space="preserve"> </w:t>
      </w:r>
      <w:r w:rsidRPr="00484558">
        <w:rPr>
          <w:rFonts w:hAnsi="宋体" w:cs="宋体" w:hint="eastAsia"/>
          <w:szCs w:val="21"/>
        </w:rPr>
        <w:t>数值</w:t>
      </w:r>
      <w:proofErr w:type="gramStart"/>
      <w:r w:rsidRPr="00484558">
        <w:rPr>
          <w:rFonts w:hAnsi="宋体" w:cs="宋体" w:hint="eastAsia"/>
          <w:szCs w:val="21"/>
        </w:rPr>
        <w:t>修约规则</w:t>
      </w:r>
      <w:proofErr w:type="gramEnd"/>
      <w:r w:rsidRPr="00484558">
        <w:rPr>
          <w:rFonts w:hAnsi="宋体" w:cs="宋体" w:hint="eastAsia"/>
          <w:szCs w:val="21"/>
        </w:rPr>
        <w:t>与极限数值的表示和判定</w:t>
      </w:r>
    </w:p>
    <w:p w:rsidR="000D2D2D" w:rsidRPr="00484558" w:rsidRDefault="00323D47" w:rsidP="00FF095D">
      <w:pPr>
        <w:pStyle w:val="affffe"/>
        <w:ind w:firstLine="420"/>
        <w:rPr>
          <w:rFonts w:hAnsi="宋体" w:cs="宋体"/>
          <w:szCs w:val="21"/>
        </w:rPr>
      </w:pPr>
      <w:r w:rsidRPr="00484558">
        <w:rPr>
          <w:rFonts w:hAnsi="宋体" w:cs="宋体" w:hint="eastAsia"/>
          <w:szCs w:val="21"/>
        </w:rPr>
        <w:t xml:space="preserve">HJ 61      </w:t>
      </w:r>
      <w:r w:rsidR="00643FCE" w:rsidRPr="00484558">
        <w:rPr>
          <w:rFonts w:hAnsi="宋体" w:cs="宋体" w:hint="eastAsia"/>
          <w:szCs w:val="21"/>
        </w:rPr>
        <w:t>辐射环境监测技术规范</w:t>
      </w:r>
    </w:p>
    <w:p w:rsidR="00F92A58" w:rsidRPr="00F94B86" w:rsidRDefault="00F92A58" w:rsidP="00FF095D">
      <w:pPr>
        <w:pStyle w:val="affffe"/>
        <w:ind w:firstLine="420"/>
        <w:rPr>
          <w:rFonts w:hAnsi="宋体" w:cs="宋体"/>
          <w:szCs w:val="21"/>
        </w:rPr>
      </w:pPr>
      <w:r w:rsidRPr="00484558">
        <w:rPr>
          <w:rFonts w:hAnsi="宋体" w:cs="宋体"/>
          <w:szCs w:val="21"/>
        </w:rPr>
        <w:t xml:space="preserve">HJ 630     </w:t>
      </w:r>
      <w:r w:rsidRPr="00484558">
        <w:rPr>
          <w:rFonts w:hAnsi="宋体" w:cs="宋体" w:hint="eastAsia"/>
          <w:szCs w:val="21"/>
        </w:rPr>
        <w:t>环境监测质量管理技术导则</w:t>
      </w:r>
    </w:p>
    <w:p w:rsidR="000D2D2D" w:rsidRPr="00F94B86" w:rsidRDefault="00643FCE">
      <w:pPr>
        <w:pStyle w:val="affc"/>
        <w:spacing w:before="312" w:after="312"/>
      </w:pPr>
      <w:bookmarkStart w:id="49" w:name="_Toc97191425"/>
      <w:bookmarkStart w:id="50" w:name="_Toc157438826"/>
      <w:bookmarkStart w:id="51" w:name="_Toc199516393"/>
      <w:bookmarkStart w:id="52" w:name="_Toc157607683"/>
      <w:r w:rsidRPr="00F94B86">
        <w:rPr>
          <w:rFonts w:hint="eastAsia"/>
          <w:szCs w:val="21"/>
        </w:rPr>
        <w:t>术语和定义</w:t>
      </w:r>
      <w:bookmarkEnd w:id="49"/>
      <w:bookmarkEnd w:id="50"/>
      <w:bookmarkEnd w:id="51"/>
      <w:bookmarkEnd w:id="52"/>
    </w:p>
    <w:bookmarkStart w:id="53" w:name="_Toc26986532" w:displacedByCustomXml="next"/>
    <w:bookmarkEnd w:id="53" w:displacedByCustomXml="next"/>
    <w:sdt>
      <w:sdtPr>
        <w:rPr>
          <w:rFonts w:cs="宋体"/>
        </w:rPr>
        <w:id w:val="-1909835108"/>
        <w:placeholder>
          <w:docPart w:val="B6BD760F504B47B19E157B2CEB5295D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D2D2D" w:rsidRPr="00F94B86" w:rsidRDefault="00643FCE">
          <w:pPr>
            <w:pStyle w:val="affffe"/>
            <w:ind w:firstLine="420"/>
            <w:rPr>
              <w:rFonts w:hAnsi="宋体"/>
            </w:rPr>
          </w:pPr>
          <w:r w:rsidRPr="00F94B86">
            <w:rPr>
              <w:rFonts w:cs="宋体"/>
            </w:rPr>
            <w:t>下列术语和定义适用于本文件。</w:t>
          </w:r>
        </w:p>
      </w:sdtContent>
    </w:sdt>
    <w:p w:rsidR="000D2D2D" w:rsidRPr="00F94B86" w:rsidRDefault="00643FCE">
      <w:pPr>
        <w:pStyle w:val="affffffffffd"/>
        <w:ind w:left="420" w:hangingChars="200" w:hanging="420"/>
        <w:rPr>
          <w:rFonts w:ascii="黑体" w:eastAsia="黑体" w:hAnsi="黑体"/>
        </w:rPr>
      </w:pPr>
      <w:r w:rsidRPr="00F94B86">
        <w:rPr>
          <w:rFonts w:ascii="黑体" w:eastAsia="黑体" w:hAnsi="黑体"/>
        </w:rPr>
        <w:br/>
      </w:r>
      <w:r w:rsidRPr="00F94B86">
        <w:rPr>
          <w:rFonts w:ascii="黑体" w:eastAsia="黑体" w:hAnsi="黑体" w:cs="黑体" w:hint="eastAsia"/>
        </w:rPr>
        <w:t>天然放射性环境调查 natural radioactive environment investigation</w:t>
      </w:r>
    </w:p>
    <w:p w:rsidR="000D2D2D" w:rsidRPr="00F94B86" w:rsidRDefault="00643FCE">
      <w:pPr>
        <w:pStyle w:val="affffe"/>
        <w:ind w:firstLine="420"/>
        <w:rPr>
          <w:rFonts w:hAnsi="宋体"/>
          <w:szCs w:val="21"/>
        </w:rPr>
      </w:pPr>
      <w:r w:rsidRPr="00F94B86">
        <w:rPr>
          <w:rFonts w:hAnsi="宋体" w:cs="宋体" w:hint="eastAsia"/>
          <w:szCs w:val="21"/>
        </w:rPr>
        <w:t>为了解指定范围内环境中的天然放射性水平，通过现场调查、采样检测和数据分析等手段进行研究分析的活动。</w:t>
      </w:r>
    </w:p>
    <w:p w:rsidR="000D2D2D" w:rsidRPr="00F94B86" w:rsidRDefault="00643FCE">
      <w:pPr>
        <w:pStyle w:val="affffffffffd"/>
        <w:ind w:left="420" w:hangingChars="200" w:hanging="420"/>
        <w:rPr>
          <w:rFonts w:ascii="黑体" w:eastAsia="黑体" w:hAnsi="黑体"/>
        </w:rPr>
      </w:pPr>
      <w:r w:rsidRPr="00F94B86">
        <w:br/>
      </w:r>
      <w:r w:rsidRPr="00F94B86">
        <w:rPr>
          <w:rFonts w:ascii="黑体" w:eastAsia="黑体" w:hAnsi="黑体" w:hint="eastAsia"/>
        </w:rPr>
        <w:t xml:space="preserve">环境本底辐射水平 </w:t>
      </w:r>
      <w:r w:rsidRPr="00F94B86">
        <w:rPr>
          <w:rFonts w:ascii="黑体" w:eastAsia="黑体" w:hAnsi="黑体"/>
        </w:rPr>
        <w:t>environmental background radiation level</w:t>
      </w:r>
    </w:p>
    <w:p w:rsidR="000D2D2D" w:rsidRPr="00F94B86" w:rsidRDefault="00643FCE">
      <w:pPr>
        <w:pStyle w:val="affffe"/>
        <w:ind w:firstLine="420"/>
      </w:pPr>
      <w:r w:rsidRPr="00F94B86">
        <w:rPr>
          <w:rFonts w:hint="eastAsia"/>
        </w:rPr>
        <w:t>环</w:t>
      </w:r>
      <w:r w:rsidR="00B03A36" w:rsidRPr="00F94B86">
        <w:rPr>
          <w:rFonts w:hint="eastAsia"/>
        </w:rPr>
        <w:t>境中天然存在的放射性辐射量，由宇宙射线和地球上自然存在的放射性核</w:t>
      </w:r>
      <w:r w:rsidRPr="00F94B86">
        <w:rPr>
          <w:rFonts w:hint="eastAsia"/>
        </w:rPr>
        <w:t>素产生。</w:t>
      </w:r>
    </w:p>
    <w:p w:rsidR="000D2D2D" w:rsidRPr="00F94B86" w:rsidRDefault="00643FCE">
      <w:pPr>
        <w:pStyle w:val="affffffffffd"/>
        <w:ind w:left="420" w:hangingChars="200" w:hanging="420"/>
        <w:rPr>
          <w:rFonts w:ascii="黑体" w:eastAsia="黑体" w:hAnsi="黑体" w:cs="黑体"/>
          <w:szCs w:val="21"/>
        </w:rPr>
      </w:pPr>
      <w:r w:rsidRPr="00F94B86">
        <w:rPr>
          <w:rFonts w:ascii="黑体" w:eastAsia="黑体" w:hAnsi="黑体" w:cs="黑体"/>
          <w:szCs w:val="21"/>
        </w:rPr>
        <w:br/>
      </w:r>
      <w:r w:rsidRPr="00F94B86">
        <w:rPr>
          <w:rFonts w:ascii="黑体" w:eastAsia="黑体" w:hAnsi="黑体" w:cs="黑体" w:hint="eastAsia"/>
          <w:szCs w:val="21"/>
        </w:rPr>
        <w:t xml:space="preserve">天然放射性核素 </w:t>
      </w:r>
      <w:r w:rsidRPr="00F94B86">
        <w:rPr>
          <w:rFonts w:ascii="黑体" w:eastAsia="黑体" w:hAnsi="黑体" w:cs="黑体"/>
          <w:szCs w:val="21"/>
        </w:rPr>
        <w:t>natural radioactive nuclide</w:t>
      </w:r>
    </w:p>
    <w:p w:rsidR="000D2D2D" w:rsidRPr="00F94B86" w:rsidRDefault="00643FCE">
      <w:pPr>
        <w:pStyle w:val="affffe"/>
        <w:ind w:firstLine="420"/>
      </w:pPr>
      <w:r w:rsidRPr="00F94B86">
        <w:rPr>
          <w:rFonts w:hint="eastAsia"/>
        </w:rPr>
        <w:t>从地球形成开始一直存在于地壳中的放射性核素，其能够从不稳定的原</w:t>
      </w:r>
      <w:r w:rsidR="00B03A36" w:rsidRPr="00F94B86">
        <w:rPr>
          <w:rFonts w:hint="eastAsia"/>
        </w:rPr>
        <w:t>子核自发地放出射线（如α射线、β射线、γ射线等）而衰变形成稳定核</w:t>
      </w:r>
      <w:r w:rsidRPr="00F94B86">
        <w:rPr>
          <w:rFonts w:hint="eastAsia"/>
        </w:rPr>
        <w:t>素。</w:t>
      </w:r>
    </w:p>
    <w:p w:rsidR="000D2D2D" w:rsidRPr="00F94B86" w:rsidRDefault="00643FCE">
      <w:pPr>
        <w:pStyle w:val="affc"/>
        <w:spacing w:before="312" w:after="312"/>
      </w:pPr>
      <w:bookmarkStart w:id="54" w:name="_Toc199516394"/>
      <w:r w:rsidRPr="00F94B86">
        <w:rPr>
          <w:rFonts w:hint="eastAsia"/>
        </w:rPr>
        <w:t>调查目的、任务与要求</w:t>
      </w:r>
      <w:bookmarkEnd w:id="54"/>
    </w:p>
    <w:p w:rsidR="000D2D2D" w:rsidRPr="00F94B86" w:rsidRDefault="00643FCE">
      <w:pPr>
        <w:pStyle w:val="affd"/>
        <w:spacing w:before="156" w:after="156"/>
      </w:pPr>
      <w:bookmarkStart w:id="55" w:name="_Toc157607685"/>
      <w:r w:rsidRPr="00F94B86">
        <w:rPr>
          <w:rFonts w:hint="eastAsia"/>
        </w:rPr>
        <w:t>调查目的</w:t>
      </w:r>
      <w:bookmarkEnd w:id="55"/>
    </w:p>
    <w:p w:rsidR="000D2D2D" w:rsidRPr="00F94B86" w:rsidRDefault="00643FCE">
      <w:pPr>
        <w:pStyle w:val="affffe"/>
        <w:ind w:firstLine="420"/>
      </w:pPr>
      <w:r w:rsidRPr="00F94B86">
        <w:rPr>
          <w:rFonts w:hint="eastAsia"/>
        </w:rPr>
        <w:lastRenderedPageBreak/>
        <w:t>获取调查区内环境天然放射性基础数据，掌握环境天然放射性现状水平、分布及其规律，及时发现各类自然和人为活动所引起的环境放射性水平变化，为区域辐射环境标准制定、辐射环境监测、辐射环境评价和环境管理提供基础资料。</w:t>
      </w:r>
    </w:p>
    <w:p w:rsidR="000D2D2D" w:rsidRPr="00F94B86" w:rsidRDefault="00643FCE">
      <w:pPr>
        <w:pStyle w:val="affd"/>
        <w:spacing w:before="156" w:after="156"/>
      </w:pPr>
      <w:bookmarkStart w:id="56" w:name="_Toc157607686"/>
      <w:r w:rsidRPr="00F94B86">
        <w:rPr>
          <w:rFonts w:hint="eastAsia"/>
        </w:rPr>
        <w:t>调查任务</w:t>
      </w:r>
      <w:bookmarkEnd w:id="56"/>
    </w:p>
    <w:p w:rsidR="000D2D2D" w:rsidRPr="00F94B86" w:rsidRDefault="00643FCE">
      <w:pPr>
        <w:pStyle w:val="affe"/>
        <w:spacing w:before="156" w:after="156"/>
        <w:rPr>
          <w:rFonts w:ascii="宋体" w:eastAsia="宋体" w:hAnsi="宋体"/>
        </w:rPr>
      </w:pPr>
      <w:r w:rsidRPr="00F94B86">
        <w:rPr>
          <w:rFonts w:ascii="宋体" w:eastAsia="宋体" w:hAnsi="宋体" w:hint="eastAsia"/>
        </w:rPr>
        <w:t>系统收集调查区气象、水文、地质、生态、人口分布、交通、工农业生产、矿产开发、土地利用，以及伴生矿和核技术利用情况等资料，</w:t>
      </w:r>
      <w:r w:rsidR="00542003" w:rsidRPr="00F94B86">
        <w:rPr>
          <w:rFonts w:ascii="宋体" w:eastAsia="宋体" w:hAnsi="宋体" w:hint="eastAsia"/>
        </w:rPr>
        <w:t>应</w:t>
      </w:r>
      <w:r w:rsidRPr="00F94B86">
        <w:rPr>
          <w:rFonts w:ascii="宋体" w:eastAsia="宋体" w:hAnsi="宋体" w:hint="eastAsia"/>
        </w:rPr>
        <w:t>对各类资料进行整理、统计和综合分析，深入了解调查区基础情况。</w:t>
      </w:r>
    </w:p>
    <w:p w:rsidR="000D2D2D" w:rsidRPr="00F94B86" w:rsidRDefault="00C75E1F">
      <w:pPr>
        <w:pStyle w:val="affe"/>
        <w:spacing w:before="156" w:after="156"/>
        <w:rPr>
          <w:rFonts w:ascii="宋体" w:eastAsia="宋体" w:hAnsi="宋体"/>
        </w:rPr>
      </w:pPr>
      <w:r w:rsidRPr="00F94B86">
        <w:rPr>
          <w:rFonts w:ascii="宋体" w:eastAsia="宋体" w:hAnsi="宋体" w:hint="eastAsia"/>
        </w:rPr>
        <w:t>系统获取</w:t>
      </w:r>
      <w:r w:rsidR="00643FCE" w:rsidRPr="00F94B86">
        <w:rPr>
          <w:rFonts w:ascii="宋体" w:eastAsia="宋体" w:hAnsi="宋体" w:hint="eastAsia"/>
        </w:rPr>
        <w:t>调查区内天然放射性数据，分析天然放射性水平、分布特征及环境本底辐射水平，掌握调查区环境天然放射性情况。</w:t>
      </w:r>
    </w:p>
    <w:p w:rsidR="000D2D2D" w:rsidRPr="00F94B86" w:rsidRDefault="00643FCE">
      <w:pPr>
        <w:pStyle w:val="affe"/>
        <w:spacing w:before="156" w:after="156"/>
        <w:rPr>
          <w:rFonts w:ascii="宋体" w:eastAsia="宋体" w:hAnsi="宋体"/>
        </w:rPr>
      </w:pPr>
      <w:r w:rsidRPr="00F94B86">
        <w:rPr>
          <w:rFonts w:ascii="宋体" w:eastAsia="宋体" w:hAnsi="宋体" w:hint="eastAsia"/>
        </w:rPr>
        <w:t>根据区域环境特征选取空气、土壤、水体和生物等环境介质</w:t>
      </w:r>
      <w:r w:rsidR="00C75E1F" w:rsidRPr="00F94B86">
        <w:rPr>
          <w:rFonts w:ascii="宋体" w:eastAsia="宋体" w:hAnsi="宋体" w:hint="eastAsia"/>
        </w:rPr>
        <w:t>进行调查</w:t>
      </w:r>
      <w:r w:rsidRPr="00F94B86">
        <w:rPr>
          <w:rFonts w:ascii="宋体" w:eastAsia="宋体" w:hAnsi="宋体" w:hint="eastAsia"/>
        </w:rPr>
        <w:t>。</w:t>
      </w:r>
    </w:p>
    <w:p w:rsidR="000D2D2D" w:rsidRPr="00F94B86" w:rsidRDefault="00643FCE">
      <w:pPr>
        <w:pStyle w:val="affd"/>
        <w:spacing w:before="156" w:after="156"/>
      </w:pPr>
      <w:bookmarkStart w:id="57" w:name="_Toc157607687"/>
      <w:r w:rsidRPr="00F94B86">
        <w:rPr>
          <w:rFonts w:hint="eastAsia"/>
        </w:rPr>
        <w:t>调查要求</w:t>
      </w:r>
      <w:bookmarkEnd w:id="57"/>
    </w:p>
    <w:p w:rsidR="000D2D2D" w:rsidRPr="00484558" w:rsidRDefault="00643FCE">
      <w:pPr>
        <w:pStyle w:val="affe"/>
        <w:spacing w:before="156" w:after="156"/>
        <w:rPr>
          <w:rFonts w:ascii="宋体" w:eastAsia="宋体" w:hAnsi="宋体"/>
          <w:szCs w:val="21"/>
        </w:rPr>
      </w:pPr>
      <w:r w:rsidRPr="00F94B86">
        <w:rPr>
          <w:rFonts w:ascii="宋体" w:eastAsia="宋体" w:hAnsi="宋体" w:hint="eastAsia"/>
        </w:rPr>
        <w:t>根据收集到的调查区</w:t>
      </w:r>
      <w:r w:rsidRPr="001217AF">
        <w:rPr>
          <w:rFonts w:ascii="宋体" w:eastAsia="宋体" w:hAnsi="宋体" w:hint="eastAsia"/>
          <w:szCs w:val="21"/>
        </w:rPr>
        <w:t>基础资料，应结合调查目的，明确调查方向，制定有效可行的天然放射性</w:t>
      </w:r>
      <w:r w:rsidRPr="00484558">
        <w:rPr>
          <w:rFonts w:ascii="宋体" w:eastAsia="宋体" w:hAnsi="宋体" w:hint="eastAsia"/>
          <w:szCs w:val="21"/>
        </w:rPr>
        <w:t>环境调查技术路线和质量保证措施，编制调查方案（参考附录A）。</w:t>
      </w:r>
    </w:p>
    <w:p w:rsidR="000D2D2D" w:rsidRPr="00484558" w:rsidRDefault="00643FCE" w:rsidP="00A71CBD">
      <w:pPr>
        <w:pStyle w:val="affe"/>
        <w:spacing w:before="156" w:after="156"/>
        <w:rPr>
          <w:rFonts w:ascii="宋体" w:eastAsia="宋体" w:hAnsi="宋体"/>
          <w:szCs w:val="21"/>
          <w:highlight w:val="yellow"/>
        </w:rPr>
      </w:pPr>
      <w:r w:rsidRPr="00484558">
        <w:rPr>
          <w:rFonts w:ascii="宋体" w:eastAsia="宋体" w:hAnsi="宋体" w:hint="eastAsia"/>
          <w:szCs w:val="21"/>
        </w:rPr>
        <w:t>应通过现场踏勘，对收集到的基础资料进行核实</w:t>
      </w:r>
      <w:r w:rsidR="00A71CBD" w:rsidRPr="00484558">
        <w:rPr>
          <w:rFonts w:ascii="宋体" w:eastAsia="宋体" w:hAnsi="宋体" w:hint="eastAsia"/>
          <w:szCs w:val="21"/>
        </w:rPr>
        <w:t>；</w:t>
      </w:r>
      <w:r w:rsidR="008D501C" w:rsidRPr="00484558">
        <w:rPr>
          <w:rFonts w:ascii="宋体" w:eastAsia="宋体" w:hAnsi="宋体" w:hint="eastAsia"/>
          <w:szCs w:val="21"/>
        </w:rPr>
        <w:t>对环境敏感</w:t>
      </w:r>
      <w:r w:rsidR="006E37DF" w:rsidRPr="00484558">
        <w:rPr>
          <w:rFonts w:ascii="宋体" w:eastAsia="宋体" w:hAnsi="宋体" w:hint="eastAsia"/>
          <w:szCs w:val="21"/>
        </w:rPr>
        <w:t>目标</w:t>
      </w:r>
      <w:r w:rsidR="008D501C" w:rsidRPr="00484558">
        <w:rPr>
          <w:rFonts w:ascii="宋体" w:eastAsia="宋体" w:hAnsi="宋体" w:hint="eastAsia"/>
          <w:szCs w:val="21"/>
        </w:rPr>
        <w:t>（</w:t>
      </w:r>
      <w:r w:rsidR="001217AF" w:rsidRPr="00484558">
        <w:rPr>
          <w:rFonts w:ascii="宋体" w:eastAsia="宋体" w:hAnsi="宋体" w:hint="eastAsia"/>
          <w:szCs w:val="21"/>
        </w:rPr>
        <w:t>生态功能保护区、自然与文化保护区、生态敏感与脆弱区</w:t>
      </w:r>
      <w:r w:rsidR="006E37DF" w:rsidRPr="00484558">
        <w:rPr>
          <w:rFonts w:ascii="宋体" w:eastAsia="宋体" w:hAnsi="宋体" w:hint="eastAsia"/>
          <w:szCs w:val="21"/>
        </w:rPr>
        <w:t>）及</w:t>
      </w:r>
      <w:r w:rsidR="001217AF" w:rsidRPr="00484558">
        <w:rPr>
          <w:rFonts w:ascii="宋体" w:eastAsia="宋体" w:hAnsi="宋体" w:hint="eastAsia"/>
          <w:szCs w:val="21"/>
        </w:rPr>
        <w:t>军事禁区等</w:t>
      </w:r>
      <w:r w:rsidR="008D501C" w:rsidRPr="00484558">
        <w:rPr>
          <w:rFonts w:ascii="宋体" w:eastAsia="宋体" w:hAnsi="宋体" w:hint="eastAsia"/>
          <w:szCs w:val="21"/>
        </w:rPr>
        <w:t>制定针对性</w:t>
      </w:r>
      <w:r w:rsidR="001217AF" w:rsidRPr="00484558">
        <w:rPr>
          <w:rFonts w:ascii="宋体" w:eastAsia="宋体" w:hAnsi="宋体" w:hint="eastAsia"/>
          <w:szCs w:val="21"/>
        </w:rPr>
        <w:t>调查</w:t>
      </w:r>
      <w:r w:rsidR="008F2740" w:rsidRPr="00484558">
        <w:rPr>
          <w:rFonts w:ascii="宋体" w:eastAsia="宋体" w:hAnsi="宋体" w:hint="eastAsia"/>
          <w:szCs w:val="21"/>
        </w:rPr>
        <w:t>措施</w:t>
      </w:r>
      <w:r w:rsidR="00BE1F81" w:rsidRPr="00484558">
        <w:rPr>
          <w:rFonts w:ascii="宋体" w:eastAsia="宋体" w:hAnsi="宋体" w:hint="eastAsia"/>
          <w:szCs w:val="21"/>
        </w:rPr>
        <w:t>；</w:t>
      </w:r>
      <w:r w:rsidRPr="00484558">
        <w:rPr>
          <w:rFonts w:ascii="宋体" w:eastAsia="宋体" w:hAnsi="宋体" w:hint="eastAsia"/>
          <w:szCs w:val="21"/>
          <w:highlight w:val="yellow"/>
        </w:rPr>
        <w:t>对使用的仪器设备进行</w:t>
      </w:r>
      <w:r w:rsidR="00C75E1F" w:rsidRPr="00484558">
        <w:rPr>
          <w:rFonts w:ascii="宋体" w:eastAsia="宋体" w:hAnsi="宋体" w:hint="eastAsia"/>
          <w:szCs w:val="21"/>
          <w:highlight w:val="yellow"/>
        </w:rPr>
        <w:t>核查</w:t>
      </w:r>
      <w:r w:rsidR="00A71CBD" w:rsidRPr="00484558">
        <w:rPr>
          <w:rFonts w:ascii="宋体" w:eastAsia="宋体" w:hAnsi="宋体" w:hint="eastAsia"/>
          <w:szCs w:val="21"/>
          <w:highlight w:val="yellow"/>
        </w:rPr>
        <w:t>；对野外工作条件（如交通、安全保障等）提供必要的资料。</w:t>
      </w:r>
    </w:p>
    <w:p w:rsidR="000A1FAF" w:rsidRPr="00484558" w:rsidRDefault="00623353" w:rsidP="00623353">
      <w:pPr>
        <w:pStyle w:val="affe"/>
        <w:spacing w:before="156" w:after="156"/>
        <w:rPr>
          <w:rFonts w:ascii="宋体" w:eastAsia="宋体" w:hAnsi="宋体"/>
          <w:highlight w:val="yellow"/>
        </w:rPr>
      </w:pPr>
      <w:r w:rsidRPr="00484558">
        <w:rPr>
          <w:rFonts w:ascii="宋体" w:eastAsia="宋体" w:hAnsi="宋体" w:hint="eastAsia"/>
          <w:highlight w:val="yellow"/>
        </w:rPr>
        <w:t>现场调查过程中应使用卫星定位设备</w:t>
      </w:r>
      <w:r w:rsidR="00CC146D" w:rsidRPr="00484558">
        <w:rPr>
          <w:rFonts w:ascii="宋体" w:eastAsia="宋体" w:hAnsi="宋体" w:hint="eastAsia"/>
          <w:highlight w:val="yellow"/>
        </w:rPr>
        <w:t>对调查目标进行</w:t>
      </w:r>
      <w:r w:rsidR="00CF22C0" w:rsidRPr="00484558">
        <w:rPr>
          <w:rFonts w:ascii="宋体" w:eastAsia="宋体" w:hAnsi="宋体" w:hint="eastAsia"/>
          <w:highlight w:val="yellow"/>
        </w:rPr>
        <w:t>定位，</w:t>
      </w:r>
      <w:r w:rsidR="00A578F7">
        <w:rPr>
          <w:rFonts w:ascii="宋体" w:eastAsia="宋体" w:hAnsi="宋体" w:hint="eastAsia"/>
          <w:highlight w:val="yellow"/>
        </w:rPr>
        <w:t>精度满足调查使用</w:t>
      </w:r>
      <w:bookmarkStart w:id="58" w:name="_GoBack"/>
      <w:bookmarkEnd w:id="58"/>
      <w:r w:rsidRPr="00484558">
        <w:rPr>
          <w:rFonts w:ascii="宋体" w:eastAsia="宋体" w:hAnsi="宋体" w:hint="eastAsia"/>
          <w:highlight w:val="yellow"/>
        </w:rPr>
        <w:t>。</w:t>
      </w:r>
    </w:p>
    <w:p w:rsidR="000D2D2D" w:rsidRPr="00F94B86" w:rsidRDefault="00643FCE">
      <w:pPr>
        <w:pStyle w:val="affe"/>
        <w:spacing w:before="156" w:after="156"/>
        <w:rPr>
          <w:rFonts w:ascii="宋体" w:eastAsia="宋体" w:hAnsi="宋体"/>
        </w:rPr>
      </w:pPr>
      <w:r w:rsidRPr="00F94B86">
        <w:rPr>
          <w:rFonts w:ascii="宋体" w:eastAsia="宋体" w:hAnsi="宋体" w:hint="eastAsia"/>
        </w:rPr>
        <w:t>调查过程中应注意天然放射性异常对调查工作的影响，对有价值的放射性异常应告知有关部门开展进一步调研工作。</w:t>
      </w:r>
    </w:p>
    <w:p w:rsidR="00E321F7" w:rsidRPr="00F94B86" w:rsidRDefault="00E321F7" w:rsidP="00E321F7">
      <w:pPr>
        <w:pStyle w:val="affe"/>
        <w:spacing w:before="156" w:after="156"/>
        <w:rPr>
          <w:rFonts w:ascii="宋体" w:eastAsia="宋体" w:hAnsi="宋体"/>
        </w:rPr>
      </w:pPr>
      <w:r w:rsidRPr="00F94B86">
        <w:rPr>
          <w:rFonts w:ascii="宋体" w:eastAsia="宋体" w:hAnsi="宋体" w:hint="eastAsia"/>
        </w:rPr>
        <w:t>调查工作结束后，应系统整理数据，统计调查结果，评估工作质量，编制成果报告（参考附录B）。</w:t>
      </w:r>
    </w:p>
    <w:p w:rsidR="000D2D2D" w:rsidRPr="00F94B86" w:rsidRDefault="00643FCE">
      <w:pPr>
        <w:pStyle w:val="affc"/>
        <w:spacing w:before="312" w:after="312"/>
      </w:pPr>
      <w:bookmarkStart w:id="59" w:name="_Toc199516395"/>
      <w:r w:rsidRPr="00F94B86">
        <w:rPr>
          <w:rFonts w:hint="eastAsia"/>
        </w:rPr>
        <w:t>调查程序</w:t>
      </w:r>
      <w:bookmarkEnd w:id="59"/>
    </w:p>
    <w:p w:rsidR="000D2D2D" w:rsidRPr="00F94B86" w:rsidRDefault="00643FCE">
      <w:pPr>
        <w:pStyle w:val="affffe"/>
        <w:ind w:firstLine="420"/>
      </w:pPr>
      <w:r w:rsidRPr="00F94B86">
        <w:t>调查工作的程序如图1</w:t>
      </w:r>
      <w:r w:rsidRPr="00F94B86">
        <w:rPr>
          <w:rFonts w:hint="eastAsia"/>
        </w:rPr>
        <w:t>所示。</w:t>
      </w:r>
    </w:p>
    <w:p w:rsidR="000D2D2D" w:rsidRDefault="000D2D2D">
      <w:pPr>
        <w:pStyle w:val="affffe"/>
        <w:ind w:firstLine="420"/>
      </w:pPr>
    </w:p>
    <w:p w:rsidR="00C3593B" w:rsidRDefault="00C3593B">
      <w:pPr>
        <w:pStyle w:val="affffe"/>
        <w:ind w:firstLine="420"/>
      </w:pPr>
    </w:p>
    <w:p w:rsidR="00C3593B" w:rsidRDefault="00C3593B">
      <w:pPr>
        <w:pStyle w:val="affffe"/>
        <w:ind w:firstLine="420"/>
      </w:pPr>
    </w:p>
    <w:p w:rsidR="00C3593B" w:rsidRDefault="00C3593B">
      <w:pPr>
        <w:pStyle w:val="affffe"/>
        <w:ind w:firstLine="420"/>
      </w:pPr>
    </w:p>
    <w:p w:rsidR="00C3593B" w:rsidRDefault="00C3593B">
      <w:pPr>
        <w:pStyle w:val="affffe"/>
        <w:ind w:firstLine="420"/>
      </w:pPr>
    </w:p>
    <w:p w:rsidR="00C3593B" w:rsidRDefault="00C3593B">
      <w:pPr>
        <w:pStyle w:val="affffe"/>
        <w:ind w:firstLine="420"/>
      </w:pPr>
    </w:p>
    <w:p w:rsidR="00C3593B" w:rsidRDefault="00C3593B">
      <w:pPr>
        <w:pStyle w:val="affffe"/>
        <w:ind w:firstLine="420"/>
      </w:pPr>
    </w:p>
    <w:p w:rsidR="002779E7" w:rsidRPr="00F94B86" w:rsidRDefault="002779E7">
      <w:pPr>
        <w:pStyle w:val="affffe"/>
        <w:ind w:firstLine="420"/>
      </w:pPr>
    </w:p>
    <w:p w:rsidR="002779E7" w:rsidRDefault="002779E7">
      <w:pPr>
        <w:pStyle w:val="affffe"/>
        <w:ind w:firstLine="420"/>
      </w:pPr>
    </w:p>
    <w:p w:rsidR="0060014B" w:rsidRPr="00F94B86" w:rsidRDefault="0060014B">
      <w:pPr>
        <w:pStyle w:val="affffe"/>
        <w:ind w:firstLine="420"/>
      </w:pPr>
    </w:p>
    <w:p w:rsidR="002779E7" w:rsidRPr="00F94B86" w:rsidRDefault="002779E7">
      <w:pPr>
        <w:pStyle w:val="affffe"/>
        <w:ind w:firstLine="420"/>
      </w:pPr>
    </w:p>
    <w:p w:rsidR="000D2D2D" w:rsidRPr="00F94B86" w:rsidRDefault="000D2D2D">
      <w:pPr>
        <w:pStyle w:val="affffe"/>
        <w:ind w:firstLine="420"/>
      </w:pPr>
    </w:p>
    <w:p w:rsidR="000D2D2D" w:rsidRPr="00F94B86" w:rsidRDefault="000D2D2D">
      <w:pPr>
        <w:pStyle w:val="affffe"/>
        <w:ind w:firstLine="420"/>
      </w:pPr>
    </w:p>
    <w:p w:rsidR="008D556C" w:rsidRPr="00F94B86" w:rsidRDefault="008D556C" w:rsidP="008D556C">
      <w:pPr>
        <w:pStyle w:val="affffe"/>
        <w:ind w:firstLine="420"/>
      </w:pPr>
      <w:r w:rsidRPr="00F94B86">
        <w:rPr>
          <w:noProof/>
        </w:rPr>
        <w:lastRenderedPageBreak/>
        <mc:AlternateContent>
          <mc:Choice Requires="wps">
            <w:drawing>
              <wp:anchor distT="0" distB="0" distL="114300" distR="114300" simplePos="0" relativeHeight="251664384" behindDoc="0" locked="0" layoutInCell="1" allowOverlap="1" wp14:anchorId="09F7F945" wp14:editId="09227894">
                <wp:simplePos x="0" y="0"/>
                <wp:positionH relativeFrom="column">
                  <wp:posOffset>2052955</wp:posOffset>
                </wp:positionH>
                <wp:positionV relativeFrom="paragraph">
                  <wp:posOffset>15240</wp:posOffset>
                </wp:positionV>
                <wp:extent cx="1766570" cy="340065"/>
                <wp:effectExtent l="0" t="0" r="24130" b="22225"/>
                <wp:wrapNone/>
                <wp:docPr id="2" name="流程图: 终止 2"/>
                <wp:cNvGraphicFramePr/>
                <a:graphic xmlns:a="http://schemas.openxmlformats.org/drawingml/2006/main">
                  <a:graphicData uri="http://schemas.microsoft.com/office/word/2010/wordprocessingShape">
                    <wps:wsp>
                      <wps:cNvSpPr/>
                      <wps:spPr>
                        <a:xfrm>
                          <a:off x="0" y="0"/>
                          <a:ext cx="1766570" cy="340065"/>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4A1311" w:rsidRDefault="004A1311" w:rsidP="008D556C">
                            <w:pPr>
                              <w:spacing w:line="240" w:lineRule="auto"/>
                              <w:jc w:val="center"/>
                            </w:pPr>
                            <w:r>
                              <w:rPr>
                                <w:rFonts w:hint="eastAsia"/>
                              </w:rPr>
                              <w:t>调查</w:t>
                            </w:r>
                            <w:r>
                              <w:t>启动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09F7F945" id="_x0000_t116" coordsize="21600,21600" o:spt="116" path="m3475,qx,10800,3475,21600l18125,21600qx21600,10800,18125,xe">
                <v:stroke joinstyle="miter"/>
                <v:path gradientshapeok="t" o:connecttype="rect" textboxrect="1018,3163,20582,18437"/>
              </v:shapetype>
              <v:shape id="流程图: 终止 2" o:spid="_x0000_s1026" type="#_x0000_t116" style="position:absolute;left:0;text-align:left;margin-left:161.65pt;margin-top:1.2pt;width:139.1pt;height:26.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H/iAIAACQFAAAOAAAAZHJzL2Uyb0RvYy54bWysVM1u1DAQviPxDpbvNJulPxA1W622KkKq&#10;2ooW9ex17CbCsc3Yu8ly41aJR+DGiQtHTki8De1rMHZ+WpVyQVySsT3feOabb7x/0NaKrAW4yuic&#10;plsTSoTmpqj0VU7fXhw9e0GJ80wXTBktcroRjh7Mnj7Zb2wmpqY0qhBAMIh2WWNzWnpvsyRxvBQ1&#10;c1vGCo2H0kDNPC7hKimANRi9Vsl0MtlNGgOFBcOFc7h72B3SWYwvpeD+VEonPFE5xdx8/EL8LsM3&#10;me2z7AqYLSvep8H+IYuaVRovHUMdMs/ICqo/QtUVB+OM9Fvc1ImRsuIi1oDVpJMH1ZyXzIpYC5Lj&#10;7EiT+39h+cn6DEhV5HRKiWY1tujm+8fbr59+ff6Zkdsf1zffvpBpoKmxLkPvc3sG/cqhGWpuJdTh&#10;j9WQNlK7GakVrSccN9O93d2dPewAx7Pn29i5nRA0uUNbcP6VMDUJRk6lMs2iZOAvBNSVZt5AJJit&#10;j53vkAMCw4TkunSi5TdKhIyUfiMkVocJTCM66kosFJA1Q0UU79I+i+gZILJSagSlj4GUH0C9b4CJ&#10;qLUROHkMeHfb6B1vNNqPQCy1L/SvqcrOf6i6qzWU7dtl27dmaYoN9hVMJ3hn+VGFtB4z588YoMKx&#10;Ezi1/hQ/gemcmt6ipDTw4bH94I/Cw1NKGpyYnLr3KwaCEvVaoyRfptvbYcTiAg24v7scdvWqXhik&#10;PsV3wfJoBl+vBlOCqS9xqOfhNjximuOdOeUehsXCdxOMzwIX83l0w3GyzB/rc8tD8EBs0MdFe8nA&#10;9pryqMYTM0wVyx5oqfMNSG3mK29kFYUWqO347CnHUYzK7Z+NMOv319Hr7nGb/QYAAP//AwBQSwME&#10;FAAGAAgAAAAhAEki0wvdAAAACAEAAA8AAABkcnMvZG93bnJldi54bWxMj8tOwzAQRfdI/IM1SOyo&#10;3YQGFOJUPIRYU0DK0k0mDxGPI9tp0349wwqWo3t17pliu9hRHNCHwZGG9UqBQKpdM1Cn4fPj9eYe&#10;RIiGGjM6Qg0nDLAtLy8KkzfuSO942MVOMIRCbjT0MU65lKHu0ZqwchMSZ63z1kQ+fScbb44Mt6NM&#10;lMqkNQPxQm8mfO6x/t7NVsOmfftSL6qqnk6qa1s/n311d9b6+mp5fAARcYl/ZfjVZ3Uo2WnvZmqC&#10;GDWkSZpyVUNyC4LzTK03IPYMzxTIspD/Hyh/AAAA//8DAFBLAQItABQABgAIAAAAIQC2gziS/gAA&#10;AOEBAAATAAAAAAAAAAAAAAAAAAAAAABbQ29udGVudF9UeXBlc10ueG1sUEsBAi0AFAAGAAgAAAAh&#10;ADj9If/WAAAAlAEAAAsAAAAAAAAAAAAAAAAALwEAAF9yZWxzLy5yZWxzUEsBAi0AFAAGAAgAAAAh&#10;AGQnwf+IAgAAJAUAAA4AAAAAAAAAAAAAAAAALgIAAGRycy9lMm9Eb2MueG1sUEsBAi0AFAAGAAgA&#10;AAAhAEki0wvdAAAACAEAAA8AAAAAAAAAAAAAAAAA4gQAAGRycy9kb3ducmV2LnhtbFBLBQYAAAAA&#10;BAAEAPMAAADsBQAAAAA=&#10;" fillcolor="white [3201]" strokecolor="black [3200]" strokeweight="1pt">
                <v:textbox inset=",0,,0">
                  <w:txbxContent>
                    <w:p w:rsidR="008266EB" w:rsidRDefault="008266EB" w:rsidP="008D556C">
                      <w:pPr>
                        <w:spacing w:line="240" w:lineRule="auto"/>
                        <w:jc w:val="center"/>
                      </w:pPr>
                      <w:r>
                        <w:rPr>
                          <w:rFonts w:hint="eastAsia"/>
                        </w:rPr>
                        <w:t>调查</w:t>
                      </w:r>
                      <w:r>
                        <w:t>启动</w:t>
                      </w:r>
                    </w:p>
                  </w:txbxContent>
                </v:textbox>
              </v:shape>
            </w:pict>
          </mc:Fallback>
        </mc:AlternateContent>
      </w:r>
    </w:p>
    <w:p w:rsidR="008D556C" w:rsidRPr="00F94B86" w:rsidRDefault="008D556C" w:rsidP="008D556C">
      <w:pPr>
        <w:pStyle w:val="affffe"/>
        <w:ind w:firstLine="420"/>
      </w:pPr>
      <w:r w:rsidRPr="00F94B86">
        <w:rPr>
          <w:noProof/>
        </w:rPr>
        <mc:AlternateContent>
          <mc:Choice Requires="wps">
            <w:drawing>
              <wp:anchor distT="0" distB="0" distL="114300" distR="114300" simplePos="0" relativeHeight="251667456" behindDoc="0" locked="0" layoutInCell="1" allowOverlap="1" wp14:anchorId="0A787533" wp14:editId="4A34D82E">
                <wp:simplePos x="0" y="0"/>
                <wp:positionH relativeFrom="column">
                  <wp:posOffset>2934185</wp:posOffset>
                </wp:positionH>
                <wp:positionV relativeFrom="paragraph">
                  <wp:posOffset>151130</wp:posOffset>
                </wp:positionV>
                <wp:extent cx="0" cy="160195"/>
                <wp:effectExtent l="0" t="0" r="19050" b="30480"/>
                <wp:wrapNone/>
                <wp:docPr id="6" name="直接连接符 6"/>
                <wp:cNvGraphicFramePr/>
                <a:graphic xmlns:a="http://schemas.openxmlformats.org/drawingml/2006/main">
                  <a:graphicData uri="http://schemas.microsoft.com/office/word/2010/wordprocessingShape">
                    <wps:wsp>
                      <wps:cNvCnPr/>
                      <wps:spPr>
                        <a:xfrm>
                          <a:off x="0" y="0"/>
                          <a:ext cx="0" cy="160195"/>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line w14:anchorId="6C676685" id="直接连接符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31.05pt,11.9pt" to="231.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BAzgEAAMMDAAAOAAAAZHJzL2Uyb0RvYy54bWysUztu3DAQ7QP4DgT7rKQFvIiF1bqwkTRG&#10;ssjnADQ1XBHhDySz0l4iFwiQLqlSps9tYh/DQ0qWDdtwEaQZkcP3HucNR+vTQSuyBx+kNQ2tFiUl&#10;YLhtpdk19NPH1y9fURIiMy1T1kBDDxDo6eboxbp3NSxtZ1ULnqCICXXvGtrF6OqiCLwDzcLCOjB4&#10;KKzXLOLW74rWsx7VtSqWZbkqeutb5y2HEDB7Ph7STdYXAnh8J0SASFRDsbaYo8/xMsVis2b1zjPX&#10;ST6Vwf6hCs2kwUtnqXMWGfni5SMpLbm3wYq44FYXVgjJIXtAN1X5wM2HjjnIXrA5wc1tCv9Plr/d&#10;bz2RbUNXlBim8Ymuvv3++/XH9Z/vGK9+/SSr1KTehRqxZ2brp11wW58cD8Lr9EUvZMiNPcyNhSES&#10;PiY5ZqtVWZ0cJ7nijud8iG/AapIWDVXSJMusZvuLEEfoLSSllSF9Q0+Ol6NOqmusJK/iQcGIeg8C&#10;beHdy6yWBwrOlCd7hqPQfq6mMpRBZKIIqdRMKp8nTdhEgzxkM7F6njij843WxJmopbH+KXIcbksV&#10;Ix67d89rWl7a9pDfJR/gpOQGT1OdRvH+PtPv/r3NDQAAAP//AwBQSwMEFAAGAAgAAAAhAOyGuSbe&#10;AAAACQEAAA8AAABkcnMvZG93bnJldi54bWxMjzFPwzAQhXck/oN1SGzUTkAFQpwqQkIwsBAyMLrx&#10;kUSNz2nspim/nkMMsN3de3r3vXyzuEHMOIXek4ZkpUAgNd721Gqo35+u7kCEaMiawRNqOGGATXF+&#10;lpvM+iO94VzFVnAIhcxo6GIcMylD06EzYeVHJNY+/eRM5HVqpZ3MkcPdIFOl1tKZnvhDZ0Z87LDZ&#10;VQen4fWr2qvgnndzrPdJWpYvp/r2Q+vLi6V8ABFxiX9m+MFndCiYaesPZIMYNNys04StGtJrrsCG&#10;38OWh3sFssjl/wbFNwAAAP//AwBQSwECLQAUAAYACAAAACEAtoM4kv4AAADhAQAAEwAAAAAAAAAA&#10;AAAAAAAAAAAAW0NvbnRlbnRfVHlwZXNdLnhtbFBLAQItABQABgAIAAAAIQA4/SH/1gAAAJQBAAAL&#10;AAAAAAAAAAAAAAAAAC8BAABfcmVscy8ucmVsc1BLAQItABQABgAIAAAAIQBUDtBAzgEAAMMDAAAO&#10;AAAAAAAAAAAAAAAAAC4CAABkcnMvZTJvRG9jLnhtbFBLAQItABQABgAIAAAAIQDshrkm3gAAAAkB&#10;AAAPAAAAAAAAAAAAAAAAACgEAABkcnMvZG93bnJldi54bWxQSwUGAAAAAAQABADzAAAAMwUAAAAA&#10;" strokecolor="black [3200]">
                <v:stroke joinstyle="miter"/>
              </v:line>
            </w:pict>
          </mc:Fallback>
        </mc:AlternateContent>
      </w:r>
    </w:p>
    <w:p w:rsidR="008D556C" w:rsidRPr="00F94B86" w:rsidRDefault="008D556C" w:rsidP="008D556C">
      <w:pPr>
        <w:pStyle w:val="affffe"/>
        <w:ind w:firstLine="420"/>
      </w:pPr>
      <w:r w:rsidRPr="00F94B86">
        <w:rPr>
          <w:noProof/>
        </w:rPr>
        <mc:AlternateContent>
          <mc:Choice Requires="wps">
            <w:drawing>
              <wp:anchor distT="0" distB="0" distL="114300" distR="114300" simplePos="0" relativeHeight="251655168" behindDoc="0" locked="0" layoutInCell="1" allowOverlap="1" wp14:anchorId="68562E75" wp14:editId="4D411EDC">
                <wp:simplePos x="0" y="0"/>
                <wp:positionH relativeFrom="column">
                  <wp:posOffset>2053590</wp:posOffset>
                </wp:positionH>
                <wp:positionV relativeFrom="paragraph">
                  <wp:posOffset>114300</wp:posOffset>
                </wp:positionV>
                <wp:extent cx="1765935" cy="288290"/>
                <wp:effectExtent l="0" t="0" r="24765" b="16510"/>
                <wp:wrapNone/>
                <wp:docPr id="157"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955290" y="1932940"/>
                          <a:ext cx="1765935" cy="288290"/>
                        </a:xfrm>
                        <a:prstGeom prst="rect">
                          <a:avLst/>
                        </a:prstGeom>
                        <a:solidFill>
                          <a:srgbClr val="FFFFFF"/>
                        </a:solidFill>
                        <a:ln w="12700">
                          <a:solidFill>
                            <a:srgbClr val="000000"/>
                          </a:solidFill>
                          <a:miter lim="800000"/>
                        </a:ln>
                      </wps:spPr>
                      <wps:txbx>
                        <w:txbxContent>
                          <w:p w:rsidR="004A1311" w:rsidRDefault="004A1311" w:rsidP="008D556C">
                            <w:pPr>
                              <w:spacing w:line="240" w:lineRule="auto"/>
                              <w:jc w:val="center"/>
                            </w:pPr>
                            <w:r>
                              <w:rPr>
                                <w:rFonts w:hint="eastAsia"/>
                              </w:rPr>
                              <w:t>制定调查计划</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rect w14:anchorId="68562E75" id="矩形 3" o:spid="_x0000_s1027" style="position:absolute;left:0;text-align:left;margin-left:161.7pt;margin-top:9pt;width:139.05pt;height:22.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hMgIAAEQEAAAOAAAAZHJzL2Uyb0RvYy54bWysU12O0zAQfkfiDpbfaX7abpuq6WrVVRHS&#10;AistHMB1nMbCsc3YbVoug8TbHoLjIK7B2OnuZoEnRB6sTObL55nvm1leHltFDgKcNLqk2SilRGhu&#10;Kql3Jf34YfNqTonzTFdMGS1KehKOXq5evlh2diFy0xhVCSBIot2isyVtvLeLJHG8ES1zI2OFxmRt&#10;oGUeQ9glFbAO2VuV5Gl6kXQGKguGC+fw63WfpKvIX9eC+/d17YQnqqRYm48nxHMbzmS1ZIsdMNtI&#10;fi6D/UMVLZMaL32kumaekT3IP6haycE4U/sRN21i6lpyEXvAbrL0t27uGmZF7AXFcfZRJvf/aPm7&#10;wy0QWaF30xklmrVo0s+v9z++fyPjoE5n3QJBd/YWQn/O3hj+yRFt1g3TO3EFYLpGsAprygI+efZD&#10;CBz+SrbdW1MhNdt7E4U61tAGQpSAHEuaF9NpXqBDJ+QpxnkxOXsjjp5wBGSzi2kxnlLCEZHP5wEc&#10;rmOLByYLzr8WpiXhpaSA3seb2OHG+R76AImdGCWrjVQqBrDbrhWQA8M52cTnzO6GMKVJh6XkszSN&#10;1M+SbsiRxudvHK30OPFKtiWdD0FKn8ULevW6++P22HsTiIKWW1OdUE0w/SDj4uFLY+ALJR0OcUnd&#10;5z0DQYl6o9GRIpugjsTHYDKd5RjAMLMdZpjmSFVS7oGSPlj7flf2FuSuwbuy2Lc2V+hjLaOsT3Wd&#10;G8BRjcac1yrswjCOqKflX/0CAAD//wMAUEsDBBQABgAIAAAAIQDExxZc3AAAAAkBAAAPAAAAZHJz&#10;L2Rvd25yZXYueG1sTI/BTsMwEETvSPyDtUjcqN0WqirEqRCCG5cEDnDbxksSEa+j2G0Svp7lBLcd&#10;zWj2TX6Yfa/ONMYusIX1yoAiroPruLHw9vp8swcVE7LDPjBZWCjCobi8yDFzYeKSzlVqlJRwzNBC&#10;m9KQaR3rljzGVRiIxfsMo8ckcmy0G3GSct/rjTE77bFj+dDiQI8t1V/VyVvAav5YluV9mnTZm+7p&#10;uxyql9La66v54R5Uojn9heEXX9ChEKZjOLGLqrew3WxvJSrGXjZJYGfWd6COcoihi1z/X1D8AAAA&#10;//8DAFBLAQItABQABgAIAAAAIQC2gziS/gAAAOEBAAATAAAAAAAAAAAAAAAAAAAAAABbQ29udGVu&#10;dF9UeXBlc10ueG1sUEsBAi0AFAAGAAgAAAAhADj9If/WAAAAlAEAAAsAAAAAAAAAAAAAAAAALwEA&#10;AF9yZWxzLy5yZWxzUEsBAi0AFAAGAAgAAAAhAH59lmEyAgAARAQAAA4AAAAAAAAAAAAAAAAALgIA&#10;AGRycy9lMm9Eb2MueG1sUEsBAi0AFAAGAAgAAAAhAMTHFlzcAAAACQEAAA8AAAAAAAAAAAAAAAAA&#10;jAQAAGRycy9kb3ducmV2LnhtbFBLBQYAAAAABAAEAPMAAACVBQAAAAA=&#10;" strokeweight="1pt">
                <v:textbox>
                  <w:txbxContent>
                    <w:p w:rsidR="008266EB" w:rsidRDefault="008266EB" w:rsidP="008D556C">
                      <w:pPr>
                        <w:spacing w:line="240" w:lineRule="auto"/>
                        <w:jc w:val="center"/>
                      </w:pPr>
                      <w:r>
                        <w:rPr>
                          <w:rFonts w:hint="eastAsia"/>
                        </w:rPr>
                        <w:t>制定调查计划</w:t>
                      </w:r>
                    </w:p>
                  </w:txbxContent>
                </v:textbox>
              </v:rect>
            </w:pict>
          </mc:Fallback>
        </mc:AlternateContent>
      </w:r>
    </w:p>
    <w:p w:rsidR="008D556C" w:rsidRPr="00F94B86" w:rsidRDefault="008D556C" w:rsidP="008D556C">
      <w:pPr>
        <w:pStyle w:val="affffe"/>
        <w:ind w:firstLine="420"/>
      </w:pPr>
    </w:p>
    <w:p w:rsidR="008D556C" w:rsidRPr="00F94B86" w:rsidRDefault="008D556C" w:rsidP="008D556C">
      <w:pPr>
        <w:pStyle w:val="affffe"/>
        <w:ind w:firstLine="420"/>
      </w:pPr>
      <w:r w:rsidRPr="00F94B86">
        <w:rPr>
          <w:noProof/>
        </w:rPr>
        <mc:AlternateContent>
          <mc:Choice Requires="wpg">
            <w:drawing>
              <wp:anchor distT="0" distB="0" distL="114300" distR="114300" simplePos="0" relativeHeight="251672576" behindDoc="0" locked="0" layoutInCell="1" allowOverlap="1" wp14:anchorId="5649CE63" wp14:editId="687F9E74">
                <wp:simplePos x="0" y="0"/>
                <wp:positionH relativeFrom="column">
                  <wp:posOffset>2021092</wp:posOffset>
                </wp:positionH>
                <wp:positionV relativeFrom="paragraph">
                  <wp:posOffset>12737</wp:posOffset>
                </wp:positionV>
                <wp:extent cx="1918728" cy="236767"/>
                <wp:effectExtent l="0" t="0" r="43815" b="11430"/>
                <wp:wrapNone/>
                <wp:docPr id="12" name="组合 12"/>
                <wp:cNvGraphicFramePr/>
                <a:graphic xmlns:a="http://schemas.openxmlformats.org/drawingml/2006/main">
                  <a:graphicData uri="http://schemas.microsoft.com/office/word/2010/wordprocessingGroup">
                    <wpg:wgp>
                      <wpg:cNvGrpSpPr/>
                      <wpg:grpSpPr>
                        <a:xfrm>
                          <a:off x="0" y="0"/>
                          <a:ext cx="1918728" cy="236767"/>
                          <a:chOff x="0" y="0"/>
                          <a:chExt cx="1918728" cy="236767"/>
                        </a:xfrm>
                      </wpg:grpSpPr>
                      <wps:wsp>
                        <wps:cNvPr id="159" name="AutoShape 157"/>
                        <wps:cNvCnPr>
                          <a:cxnSpLocks noChangeShapeType="1"/>
                        </wps:cNvCnPr>
                        <wps:spPr bwMode="auto">
                          <a:xfrm rot="5400000">
                            <a:off x="336232" y="-336232"/>
                            <a:ext cx="235585" cy="908050"/>
                          </a:xfrm>
                          <a:prstGeom prst="bentConnector3">
                            <a:avLst>
                              <a:gd name="adj1" fmla="val 49875"/>
                            </a:avLst>
                          </a:prstGeom>
                          <a:noFill/>
                          <a:ln w="9525">
                            <a:solidFill>
                              <a:srgbClr val="000000"/>
                            </a:solidFill>
                            <a:miter lim="800000"/>
                            <a:tailEnd type="none" w="med" len="med"/>
                          </a:ln>
                        </wps:spPr>
                        <wps:bodyPr/>
                      </wps:wsp>
                      <wps:wsp>
                        <wps:cNvPr id="9" name="AutoShape 157"/>
                        <wps:cNvCnPr>
                          <a:cxnSpLocks noChangeShapeType="1"/>
                        </wps:cNvCnPr>
                        <wps:spPr bwMode="auto">
                          <a:xfrm rot="16200000" flipH="1">
                            <a:off x="1294523" y="-387438"/>
                            <a:ext cx="235585" cy="1012825"/>
                          </a:xfrm>
                          <a:prstGeom prst="bentConnector3">
                            <a:avLst>
                              <a:gd name="adj1" fmla="val 49875"/>
                            </a:avLst>
                          </a:prstGeom>
                          <a:noFill/>
                          <a:ln w="9525">
                            <a:solidFill>
                              <a:srgbClr val="000000"/>
                            </a:solidFill>
                            <a:miter lim="800000"/>
                            <a:tailEnd type="none" w="med" len="med"/>
                          </a:ln>
                        </wps:spPr>
                        <wps:bodyPr/>
                      </wps:wsp>
                    </wpg:wgp>
                  </a:graphicData>
                </a:graphic>
              </wp:anchor>
            </w:drawing>
          </mc:Choice>
          <mc:Fallback xmlns:w15="http://schemas.microsoft.com/office/word/2012/wordml">
            <w:pict>
              <v:group w14:anchorId="1CBC06F1" id="组合 12" o:spid="_x0000_s1026" style="position:absolute;left:0;text-align:left;margin-left:159.15pt;margin-top:1pt;width:151.1pt;height:18.65pt;z-index:251672576" coordsize="19187,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fWwQIAAHYHAAAOAAAAZHJzL2Uyb0RvYy54bWzslc1u1DAQx+9IvIPle5uvzW42arZC2w8O&#10;BSq1PIDXcT7AsS3b3ezeOXDs+/A8iNdg7CTbqkUcihAXckhiezye+c0/k5PTXcfRlmnTSlHg6DjE&#10;iAkqy1bUBf54e3GUYWQsESXhUrAC75nBp6vXr056lbNYNpKXTCNwIkzeqwI31qo8CAxtWEfMsVRM&#10;wGIldUcsDHUdlJr04L3jQRyG86CXulRaUmYMzJ4Ni3jl/VcVo/ZDVRlmES8wxGb9Xfv7xt2D1QnJ&#10;a01U09IxDPKCKDrSCjj04OqMWILudPvMVddSLY2s7DGVXSCrqqXM5wDZROGTbC61vFM+lzrva3XA&#10;BGifcHqxW/p+e61RW0LtYowE6aBGP759+X7/FcEE0OlVnYPRpVY36lqPE/UwcgnvKt25J6SCdp7r&#10;/sCV7SyiMBkto2wRgxIorMXJfDFfDOBpA9V5to0257/fGEzHBi66QzC9Ag2ZB0zmzzDdNEQxT984&#10;AhOmdDlxenNnpTdCUeoTcgGA5Vpca4eE7sSNupL0s0FCrhsiaubNb/cKKEcOASTwaIsbGKCMNv07&#10;WYINgRO8rBxlpCXIN52F7vKzI/MkmccJVA/gHo3vXtYT/jhJ0ywd6C/DLEy97A8QSa60sZdMdsi9&#10;FHjDhF1LIeDjkTrxJ5HtlbFe3+UoElJ+ijCqOg6fy5ZwNFtmi9SnRPLRGk6YPLutQl60nPvIuEB9&#10;gZdpnHrvRvK2dIvOzOh6s+YagVMQ0pCsIwUrj8261kLj4G1X4OxgRHJLWn4uSmQ9YwE9B7ujOlZi&#10;xBm0KPc2uONi5O+QO6GbfCPLvRe5rwtoaZj+66L6t5KK5tBJ4YJy8la9ddJ0hRjVFcXLWRono7yy&#10;xSzJho/3V/KKwijOoKoD4ak3TCr4r6/n+vItDJq7V/j4I3J/j8djr9OH3+XqJwAAAP//AwBQSwME&#10;FAAGAAgAAAAhAIXOy0PfAAAACAEAAA8AAABkcnMvZG93bnJldi54bWxMj01rwkAQhu+F/odlhN7q&#10;5gPFxmxEpO1JCtVC6W3MjkkwuxuyaxL/faenehyel3eeN99MphUD9b5xVkE8j0CQLZ1ubKXg6/j2&#10;vALhA1qNrbOk4EYeNsXjQ46ZdqP9pOEQKsEl1meooA6hy6T0ZU0G/dx1ZJmdXW8w8NlXUvc4crlp&#10;ZRJFS2mwsfyhxo52NZWXw9UoeB9x3Kbx67C/nHe3n+Pi43sfk1JPs2m7BhFoCv9h+NNndSjY6eSu&#10;VnvRKkjjVcpRBQlPYr5MogWIE4OXFGSRy/sBxS8AAAD//wMAUEsBAi0AFAAGAAgAAAAhALaDOJL+&#10;AAAA4QEAABMAAAAAAAAAAAAAAAAAAAAAAFtDb250ZW50X1R5cGVzXS54bWxQSwECLQAUAAYACAAA&#10;ACEAOP0h/9YAAACUAQAACwAAAAAAAAAAAAAAAAAvAQAAX3JlbHMvLnJlbHNQSwECLQAUAAYACAAA&#10;ACEANCXn1sECAAB2BwAADgAAAAAAAAAAAAAAAAAuAgAAZHJzL2Uyb0RvYy54bWxQSwECLQAUAAYA&#10;CAAAACEAhc7LQ98AAAAIAQAADwAAAAAAAAAAAAAAAAAbBQAAZHJzL2Rvd25yZXYueG1sUEsFBgAA&#10;AAAEAAQA8wAAACc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7" o:spid="_x0000_s1027" type="#_x0000_t34" style="position:absolute;left:3362;top:-3362;width:2355;height:908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DQsEAAADcAAAADwAAAGRycy9kb3ducmV2LnhtbERPS27CMBDdV+IO1lRiV5wGFWiKQRFQ&#10;0S1pDzDE0zhqPA62gfT2NVIldvP0vrNcD7YTF/KhdazgeZKBIK6dbrlR8PX5/rQAESKyxs4xKfil&#10;AOvV6GGJhXZXPtClio1IIRwKVGBi7AspQ23IYpi4njhx385bjAn6RmqP1xRuO5ln2UxabDk1GOxp&#10;Y6j+qc5WAc/LPC9nW7PfnXJ5yKZe77ZHpcaPQ/kGItIQ7+J/94dO819e4fZMuk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84NCwQAAANwAAAAPAAAAAAAAAAAAAAAA&#10;AKECAABkcnMvZG93bnJldi54bWxQSwUGAAAAAAQABAD5AAAAjwMAAAAA&#10;" adj="10773"/>
                <v:shape id="AutoShape 157" o:spid="_x0000_s1028" type="#_x0000_t34" style="position:absolute;left:12945;top:-3875;width:2356;height:1012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lEFsEAAADaAAAADwAAAGRycy9kb3ducmV2LnhtbESPQWvCQBSE74L/YXlCb83GHkobXUUU&#10;a0+CUfD6zD6TYPZtzK5m66/vFgoeh5n5hpnOg2nEnTpXW1YwTlIQxIXVNZcKDvv16wcI55E1NpZJ&#10;wQ85mM+Ggylm2va8o3vuSxEh7DJUUHnfZlK6oiKDLrEtcfTOtjPoo+xKqTvsI9w08i1N36XBmuNC&#10;hS0tKyou+c0ocPnWXDcptoxFOPW7sKKv40Opl1FYTEB4Cv4Z/m9/awWf8Hcl3gA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KUQWwQAAANoAAAAPAAAAAAAAAAAAAAAA&#10;AKECAABkcnMvZG93bnJldi54bWxQSwUGAAAAAAQABAD5AAAAjwMAAAAA&#10;" adj="10773"/>
              </v:group>
            </w:pict>
          </mc:Fallback>
        </mc:AlternateContent>
      </w:r>
    </w:p>
    <w:p w:rsidR="008D556C" w:rsidRPr="00F94B86" w:rsidRDefault="008D556C" w:rsidP="008D556C">
      <w:pPr>
        <w:pStyle w:val="affffe"/>
        <w:ind w:firstLine="420"/>
      </w:pPr>
      <w:r w:rsidRPr="00F94B86">
        <w:rPr>
          <w:noProof/>
        </w:rPr>
        <mc:AlternateContent>
          <mc:Choice Requires="wps">
            <w:drawing>
              <wp:anchor distT="0" distB="0" distL="114300" distR="114300" simplePos="0" relativeHeight="251673600" behindDoc="0" locked="0" layoutInCell="1" allowOverlap="1" wp14:anchorId="02EEB6F7" wp14:editId="1AEDC7A6">
                <wp:simplePos x="0" y="0"/>
                <wp:positionH relativeFrom="column">
                  <wp:posOffset>3267710</wp:posOffset>
                </wp:positionH>
                <wp:positionV relativeFrom="paragraph">
                  <wp:posOffset>42243</wp:posOffset>
                </wp:positionV>
                <wp:extent cx="1354455" cy="288290"/>
                <wp:effectExtent l="6350" t="6350" r="10795" b="10160"/>
                <wp:wrapNone/>
                <wp:docPr id="158"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288290"/>
                        </a:xfrm>
                        <a:prstGeom prst="rect">
                          <a:avLst/>
                        </a:prstGeom>
                        <a:solidFill>
                          <a:srgbClr val="FFFFFF"/>
                        </a:solidFill>
                        <a:ln w="12700">
                          <a:solidFill>
                            <a:srgbClr val="000000"/>
                          </a:solidFill>
                          <a:miter lim="800000"/>
                        </a:ln>
                      </wps:spPr>
                      <wps:txbx>
                        <w:txbxContent>
                          <w:p w:rsidR="004A1311" w:rsidRDefault="004A1311" w:rsidP="008D556C">
                            <w:pPr>
                              <w:spacing w:line="240" w:lineRule="auto"/>
                              <w:jc w:val="center"/>
                            </w:pPr>
                            <w:r>
                              <w:rPr>
                                <w:rFonts w:hint="eastAsia"/>
                              </w:rPr>
                              <w:t>现场踏勘</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rect w14:anchorId="02EEB6F7" id="Rectangle 156" o:spid="_x0000_s1028" style="position:absolute;left:0;text-align:left;margin-left:257.3pt;margin-top:3.35pt;width:106.65pt;height:2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QVIAIAAD0EAAAOAAAAZHJzL2Uyb0RvYy54bWysU9tu1DAQfUfiHyy/s7mwabfRZqtqq0VI&#10;BSoKH+A4TmLh2Gbs3aR8PWPvhRR4QuTBymTGJ2fOmVnfToMiBwFOGl3RbJFSIjQ3jdRdRb9+2b1Z&#10;UeI80w1TRouKPgtHbzevX61HW4rc9EY1AgiCaFeOtqK997ZMEsd7MTC3MFZoTLYGBuYxhC5pgI2I&#10;PqgkT9OrZDTQWDBcOIdf749Juon4bSu4/9S2TniiKorcfDwhnnU4k82alR0w20t+osH+gcXApMaf&#10;XqDumWdkD/IPqEFyMM60fsHNkJi2lVzEHrCbLP2tm6eeWRF7QXGcvcjk/h8s/3h4BCIb9K5AqzQb&#10;0KTPKBvTnRIkK66CRKN1JVY+2UcITTr7YPg3R7TZ9lgn7gDM2AvWILEs1CcvLoTA4VVSjx9Mg/hs&#10;701Ua2phCICoA5miKc8XU8TkCceP2dtiuSwKSjjm8tUqv4muJaw837bg/DthBhJeKgrIPqKzw4Pz&#10;gQ0rzyWRvVGy2UmlYgBdvVVADgwHZBef2AA2OS9TmoxIJb9O0wj9IunmGGl8/oYxSI+jruRQ0dW8&#10;SOmTYEGjo9Z+qqdoSn5WvzbNMyoI5jjBuHH40hv4QcmI01tR933PQFCi3mt04SZbLsO4x2BZXOcY&#10;wDxTzzNMc4SqKPdAyTHY+uOS7C3Irsd/ZbFvbe7Qu1ZGWYOvR16nBnBGo9qnfQpLMI9j1a+t3/wE&#10;AAD//wMAUEsDBBQABgAIAAAAIQDEFFZ02wAAAAgBAAAPAAAAZHJzL2Rvd25yZXYueG1sTI9BT4Qw&#10;EIXvJv6HZky8uQWioEjZGKM3L6AHvc3SCsR2Smh3AX+940mPk+/lvW+q/eqsOJk5jJ4UpLsEhKHO&#10;65F6BW+vz1e3IEJE0mg9GQWbCbCvz88qLLVfqDGnNvaCSyiUqGCIcSqlDN1gHIadnwwx+/Szw8jn&#10;3Es948LlzsosSXLpcCReGHAyj4PpvtqjU4Dt+rFt2/uyyMYm49N3M7UvjVKXF+vDPYho1vgXhl99&#10;VoeanQ7+SDoIq+Amvc45qiAvQDAvsuIOxIFBloKsK/n/gfoHAAD//wMAUEsBAi0AFAAGAAgAAAAh&#10;ALaDOJL+AAAA4QEAABMAAAAAAAAAAAAAAAAAAAAAAFtDb250ZW50X1R5cGVzXS54bWxQSwECLQAU&#10;AAYACAAAACEAOP0h/9YAAACUAQAACwAAAAAAAAAAAAAAAAAvAQAAX3JlbHMvLnJlbHNQSwECLQAU&#10;AAYACAAAACEAYQ2UFSACAAA9BAAADgAAAAAAAAAAAAAAAAAuAgAAZHJzL2Uyb0RvYy54bWxQSwEC&#10;LQAUAAYACAAAACEAxBRWdNsAAAAIAQAADwAAAAAAAAAAAAAAAAB6BAAAZHJzL2Rvd25yZXYueG1s&#10;UEsFBgAAAAAEAAQA8wAAAIIFAAAAAA==&#10;" strokeweight="1pt">
                <v:textbox>
                  <w:txbxContent>
                    <w:p w:rsidR="008266EB" w:rsidRDefault="008266EB" w:rsidP="008D556C">
                      <w:pPr>
                        <w:spacing w:line="240" w:lineRule="auto"/>
                        <w:jc w:val="center"/>
                      </w:pPr>
                      <w:r>
                        <w:rPr>
                          <w:rFonts w:hint="eastAsia"/>
                        </w:rPr>
                        <w:t>现场踏勘</w:t>
                      </w:r>
                    </w:p>
                  </w:txbxContent>
                </v:textbox>
              </v:rect>
            </w:pict>
          </mc:Fallback>
        </mc:AlternateContent>
      </w:r>
      <w:r w:rsidRPr="00F94B86">
        <w:rPr>
          <w:noProof/>
        </w:rPr>
        <mc:AlternateContent>
          <mc:Choice Requires="wps">
            <w:drawing>
              <wp:anchor distT="0" distB="0" distL="114300" distR="114300" simplePos="0" relativeHeight="251654144" behindDoc="0" locked="0" layoutInCell="1" allowOverlap="1" wp14:anchorId="2F10DB56" wp14:editId="34BB4D48">
                <wp:simplePos x="0" y="0"/>
                <wp:positionH relativeFrom="column">
                  <wp:posOffset>1399540</wp:posOffset>
                </wp:positionH>
                <wp:positionV relativeFrom="paragraph">
                  <wp:posOffset>43815</wp:posOffset>
                </wp:positionV>
                <wp:extent cx="1261110" cy="288290"/>
                <wp:effectExtent l="6350" t="6350" r="8890" b="10160"/>
                <wp:wrapNone/>
                <wp:docPr id="153"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299970" y="2456815"/>
                          <a:ext cx="1261110" cy="288290"/>
                        </a:xfrm>
                        <a:prstGeom prst="rect">
                          <a:avLst/>
                        </a:prstGeom>
                        <a:solidFill>
                          <a:srgbClr val="FFFFFF"/>
                        </a:solidFill>
                        <a:ln w="12700">
                          <a:solidFill>
                            <a:srgbClr val="000000"/>
                          </a:solidFill>
                          <a:miter lim="800000"/>
                        </a:ln>
                      </wps:spPr>
                      <wps:txbx>
                        <w:txbxContent>
                          <w:p w:rsidR="004A1311" w:rsidRDefault="004A1311" w:rsidP="008D556C">
                            <w:pPr>
                              <w:spacing w:line="240" w:lineRule="auto"/>
                              <w:jc w:val="center"/>
                            </w:pPr>
                            <w:r>
                              <w:rPr>
                                <w:rFonts w:hint="eastAsia"/>
                              </w:rPr>
                              <w:t>资料收集</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rect w14:anchorId="2F10DB56" id="矩形 2" o:spid="_x0000_s1029" style="position:absolute;left:0;text-align:left;margin-left:110.2pt;margin-top:3.45pt;width:99.3pt;height:22.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cCNAIAAEQEAAAOAAAAZHJzL2Uyb0RvYy54bWysU9uO0zAQfUfiHyy/01y216jpatVVEdIC&#10;Ky18gOs4iYVjm7HbtPwMEm/7EXwO4jcYu93dLPCEyIPlicfHc86ZWV4eOkX2Apw0uqTZKKVEaG4q&#10;qZuSfvyweTWnxHmmK6aMFiU9CkcvVy9fLHtbiNy0RlUCCIJoV/S2pK33tkgSx1vRMTcyVmg8rA10&#10;zGMITVIB6xG9U0meptOkN1BZMFw4h3+vT4d0FfHrWnD/vq6d8ESVFGvzcYW4bsOarJasaIDZVvJz&#10;GewfquiY1PjoI9Q184zsQP4B1UkOxpnaj7jpElPXkovIAdlk6W9s7lpmReSC4jj7KJP7f7D83f4W&#10;iKzQu8kFJZp1aNLPr/c/vn8jeVCnt67ApDt7C4GfszeGf3JEm3XLdCOuAEzfClZhTVnIT55dCIHD&#10;q2TbvzUVQrOdN1GoQw1dAEQJyKGkeb5YLGbo0BH348l0nk1O3oiDJxwTsnyaZRkm8JAxn+eLaF7C&#10;igckC86/FqYjYVNSQO/jS2x/43yojBUPKZGJUbLaSKViAM12rYDsGfbJJn6RDBIepilN+lDKLE0j&#10;9LNDN8RI4/c3jE567Hglu5LOh0lKn8ULep1094ftIXpzEYCClltTHVFNMKdGxsHDTWvgCyU9NnFJ&#10;3ecdA0GJeqPRkUU2Hoeuj8F4MssxgOHJdnjCNEeoknIPlJyCtT/Nys6CbFp8K4u8tblCH2sZZX2q&#10;60wAWzWqfR6rMAvDOGY9Df/qFwAAAP//AwBQSwMEFAAGAAgAAAAhAK2Hd0HdAAAACAEAAA8AAABk&#10;cnMvZG93bnJldi54bWxMj71Ow0AQhHsk3uG0SHTkLiZExHgdIQQdjR0K6Da+w7a4H8t3iW2enqWC&#10;cjSjmW+K/eysOJsx9sEjrFcKhPFN0L1vEd4OLzf3IGIir8kGbxAWE2FfXl4UlOsw+cqc69QKLvEx&#10;J4QupSGXMjadcRRXYTCevc8wOkosx1bqkSYud1ZmSm2lo97zQkeDeepM81WfHALV88eyLO/TJCur&#10;+ufvaqhfK8Trq/nxAUQyc/oLwy8+o0PJTMdw8joKi5BlasNRhO0OBPub9Y6/HRHusluQZSH/Hyh/&#10;AAAA//8DAFBLAQItABQABgAIAAAAIQC2gziS/gAAAOEBAAATAAAAAAAAAAAAAAAAAAAAAABbQ29u&#10;dGVudF9UeXBlc10ueG1sUEsBAi0AFAAGAAgAAAAhADj9If/WAAAAlAEAAAsAAAAAAAAAAAAAAAAA&#10;LwEAAF9yZWxzLy5yZWxzUEsBAi0AFAAGAAgAAAAhALzX5wI0AgAARAQAAA4AAAAAAAAAAAAAAAAA&#10;LgIAAGRycy9lMm9Eb2MueG1sUEsBAi0AFAAGAAgAAAAhAK2Hd0HdAAAACAEAAA8AAAAAAAAAAAAA&#10;AAAAjgQAAGRycy9kb3ducmV2LnhtbFBLBQYAAAAABAAEAPMAAACYBQAAAAA=&#10;" strokeweight="1pt">
                <v:textbox>
                  <w:txbxContent>
                    <w:p w:rsidR="008266EB" w:rsidRDefault="008266EB" w:rsidP="008D556C">
                      <w:pPr>
                        <w:spacing w:line="240" w:lineRule="auto"/>
                        <w:jc w:val="center"/>
                      </w:pPr>
                      <w:r>
                        <w:rPr>
                          <w:rFonts w:hint="eastAsia"/>
                        </w:rPr>
                        <w:t>资料收集</w:t>
                      </w:r>
                    </w:p>
                  </w:txbxContent>
                </v:textbox>
              </v:rect>
            </w:pict>
          </mc:Fallback>
        </mc:AlternateContent>
      </w:r>
    </w:p>
    <w:p w:rsidR="008D556C" w:rsidRPr="00F94B86" w:rsidRDefault="008D556C" w:rsidP="008D556C">
      <w:pPr>
        <w:pStyle w:val="affffe"/>
        <w:ind w:firstLine="420"/>
      </w:pPr>
      <w:r w:rsidRPr="00F94B86">
        <w:rPr>
          <w:noProof/>
        </w:rPr>
        <mc:AlternateContent>
          <mc:Choice Requires="wpg">
            <w:drawing>
              <wp:anchor distT="0" distB="0" distL="114300" distR="114300" simplePos="0" relativeHeight="251652096" behindDoc="0" locked="0" layoutInCell="1" allowOverlap="1" wp14:anchorId="1090913C" wp14:editId="1520689E">
                <wp:simplePos x="0" y="0"/>
                <wp:positionH relativeFrom="column">
                  <wp:posOffset>2028279</wp:posOffset>
                </wp:positionH>
                <wp:positionV relativeFrom="paragraph">
                  <wp:posOffset>132346</wp:posOffset>
                </wp:positionV>
                <wp:extent cx="1913724" cy="290195"/>
                <wp:effectExtent l="0" t="0" r="29845" b="14605"/>
                <wp:wrapNone/>
                <wp:docPr id="13" name="组合 13"/>
                <wp:cNvGraphicFramePr/>
                <a:graphic xmlns:a="http://schemas.openxmlformats.org/drawingml/2006/main">
                  <a:graphicData uri="http://schemas.microsoft.com/office/word/2010/wordprocessingGroup">
                    <wpg:wgp>
                      <wpg:cNvGrpSpPr/>
                      <wpg:grpSpPr>
                        <a:xfrm>
                          <a:off x="0" y="0"/>
                          <a:ext cx="1913724" cy="290195"/>
                          <a:chOff x="0" y="0"/>
                          <a:chExt cx="1913724" cy="290195"/>
                        </a:xfrm>
                      </wpg:grpSpPr>
                      <wps:wsp>
                        <wps:cNvPr id="149" name="AutoShape 147"/>
                        <wps:cNvCnPr>
                          <a:cxnSpLocks noChangeShapeType="1"/>
                        </wps:cNvCnPr>
                        <wps:spPr bwMode="auto">
                          <a:xfrm rot="16200000" flipH="1">
                            <a:off x="308927" y="-308927"/>
                            <a:ext cx="290195" cy="908050"/>
                          </a:xfrm>
                          <a:prstGeom prst="bentConnector3">
                            <a:avLst>
                              <a:gd name="adj1" fmla="val 49210"/>
                            </a:avLst>
                          </a:prstGeom>
                          <a:noFill/>
                          <a:ln w="9525">
                            <a:solidFill>
                              <a:srgbClr val="000000"/>
                            </a:solidFill>
                            <a:miter lim="800000"/>
                            <a:tailEnd type="none" w="med" len="med"/>
                          </a:ln>
                        </wps:spPr>
                        <wps:bodyPr/>
                      </wps:wsp>
                      <wps:wsp>
                        <wps:cNvPr id="151" name="AutoShape 149"/>
                        <wps:cNvCnPr>
                          <a:cxnSpLocks noChangeShapeType="1"/>
                        </wps:cNvCnPr>
                        <wps:spPr bwMode="auto">
                          <a:xfrm rot="5400000">
                            <a:off x="1265389" y="-358304"/>
                            <a:ext cx="289560" cy="1007110"/>
                          </a:xfrm>
                          <a:prstGeom prst="bentConnector3">
                            <a:avLst>
                              <a:gd name="adj1" fmla="val 50000"/>
                            </a:avLst>
                          </a:prstGeom>
                          <a:noFill/>
                          <a:ln w="9525">
                            <a:solidFill>
                              <a:srgbClr val="000000"/>
                            </a:solidFill>
                            <a:miter lim="800000"/>
                            <a:tailEnd type="none" w="med" len="med"/>
                          </a:ln>
                        </wps:spPr>
                        <wps:bodyPr/>
                      </wps:wsp>
                    </wpg:wgp>
                  </a:graphicData>
                </a:graphic>
              </wp:anchor>
            </w:drawing>
          </mc:Choice>
          <mc:Fallback xmlns:w15="http://schemas.microsoft.com/office/word/2012/wordml">
            <w:pict>
              <v:group w14:anchorId="75C396FD" id="组合 13" o:spid="_x0000_s1026" style="position:absolute;left:0;text-align:left;margin-left:159.7pt;margin-top:10.4pt;width:150.7pt;height:22.85pt;z-index:251652096" coordsize="19137,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AlZywIAAHgHAAAOAAAAZHJzL2Uyb0RvYy54bWzclUlu2zAUhvcFegeC+0SDLdsSIgeFM3TR&#10;IUDSA9AUNbQUSZCMZe+76LL36XmKXqOP1BAjAbpI0C7qhSySj2/43k/q7HzfcrRj2jRS5Dg6DTFi&#10;gsqiEVWOP91dnawwMpaIgnApWI4PzODz9etXZ53KWCxryQumETgRJutUjmtrVRYEhtasJeZUKiZg&#10;sZS6JRaGugoKTTrw3vIgDsNF0EldKC0pMwZmL/pFvPb+y5JR+7EsDbOI5xhys/6p/XPrnsH6jGSV&#10;Jqpu6JAGeUYWLWkEBJ1cXRBL0L1unrhqG6qlkaU9pbINZFk2lPkaoJoofFTNtZb3ytdSZV2lJkyA&#10;9hGnZ7ulH3Y3GjUF9G6GkSAt9OjXj68/v39DMAF0OlVlYHSt1a260cNE1Y9cwftSt+4fSkF7z/Uw&#10;cWV7iyhMRmk0W8ZzjCisxWkYpUkPntbQnSfbaH35543BGDZw2U3JdAo0ZB4wmZdhuq2JYp6+cQRG&#10;TPN05PTm3kpvhKL5smflLTfiRjskdC9u1TtJvxgk5KYmomLe/O6ggHLkdkABR1vcwABltO3eywJs&#10;CETwsnKUkZYg32gBsocfRiVv1Fvn5wj/LFyl8RIj4HwyvHuFj50Y4PtGpOEqTPwJmHiSTGljr5ls&#10;kXvJ8ZYJu5FCwDmSeuYjkd07Y13Iqhj0QorPEaTTcjg5O8LRPI2j0e9gDRFGz26rkFcN5z4zLlCX&#10;4zSJE+/dSN4UbtGZGV1tN1wjcAqa6st20GDl2KxtLNwhvGlzvJqMSGZJwy9FgazHLeD6wS5UywqM&#10;OIPbyr317rgYWuHoO82bbCuLg9e7bxHIqp/++/pKgGV/Do/1lf4rfSXzHuGRqKJ4kcxWIHuvqmQ1&#10;C+cuG5JNqlqlyQIU6Y53FIbLaGr/eDuMzX+JrBKX2NCw/0lW/hKD690Le/gUue/H8djL8+GDuf4N&#10;AAD//wMAUEsDBBQABgAIAAAAIQAk9QLl3gAAAAkBAAAPAAAAZHJzL2Rvd25yZXYueG1sTI9BS8NA&#10;EIXvgv9hGcGb3aS1QWM2pRT1VARbQbxNk2kSmp0N2W2S/ntHL3p7j/l48162mmyrBup949hAPItA&#10;EReubLgy8LF/uXsA5QNyia1jMnAhD6v8+irDtHQjv9OwC5WSEPYpGqhD6FKtfVGTRT9zHbHcjq63&#10;GMT2lS57HCXctnoeRYm22LB8qLGjTU3FaXe2Bl5HHNeL+HnYno6by9d++fa5jcmY25tp/QQq0BT+&#10;YPipL9Uhl04Hd+bSq9bAIn68F9TAPJIJAiS/4iAiWYLOM/1/Qf4NAAD//wMAUEsBAi0AFAAGAAgA&#10;AAAhALaDOJL+AAAA4QEAABMAAAAAAAAAAAAAAAAAAAAAAFtDb250ZW50X1R5cGVzXS54bWxQSwEC&#10;LQAUAAYACAAAACEAOP0h/9YAAACUAQAACwAAAAAAAAAAAAAAAAAvAQAAX3JlbHMvLnJlbHNQSwEC&#10;LQAUAAYACAAAACEAOZwJWcsCAAB4BwAADgAAAAAAAAAAAAAAAAAuAgAAZHJzL2Uyb0RvYy54bWxQ&#10;SwECLQAUAAYACAAAACEAJPUC5d4AAAAJAQAADwAAAAAAAAAAAAAAAAAlBQAAZHJzL2Rvd25yZXYu&#10;eG1sUEsFBgAAAAAEAAQA8wAAADAGAAAAAA==&#10;">
                <v:shape id="AutoShape 147" o:spid="_x0000_s1027" type="#_x0000_t34" style="position:absolute;left:3089;top:-3089;width:2901;height:90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xGdsQAAADcAAAADwAAAGRycy9kb3ducmV2LnhtbESPQYvCMBCF7wv7H8IseNumiuhuNYqI&#10;Si8e1D3scWzGtthMahO1+uuNIHib4b33zZvxtDWVuFDjSssKulEMgjizuuRcwd9u+f0DwnlkjZVl&#10;UnAjB9PJ58cYE22vvKHL1uciQNglqKDwvk6kdFlBBl1ka+KgHWxj0Ie1yaVu8BrgppK9OB5IgyWH&#10;CwXWNC8oO27PJlBSu9ZW3he46a73q146PB3+90p1vtrZCISn1r/Nr3SqQ/3+LzyfCRPI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HEZ2xAAAANwAAAAPAAAAAAAAAAAA&#10;AAAAAKECAABkcnMvZG93bnJldi54bWxQSwUGAAAAAAQABAD5AAAAkgMAAAAA&#10;" adj="10629"/>
                <v:shape id="AutoShape 149" o:spid="_x0000_s1028" type="#_x0000_t34" style="position:absolute;left:12654;top:-3584;width:2896;height:1007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w62MUAAADcAAAADwAAAGRycy9kb3ducmV2LnhtbESPT4vCMBDF7wt+hzDC3tZUoVKqUURQ&#10;3NWLfy7exmZsis2kNFmt394IC3ub4b3fmzfTeWdrcafWV44VDAcJCOLC6YpLBafj6isD4QOyxtox&#10;KXiSh/ms9zHFXLsH7+l+CKWIIexzVGBCaHIpfWHIoh+4hjhqV9daDHFtS6lbfMRwW8tRkoylxYrj&#10;BYMNLQ0Vt8OvjTW+96PtGrPnOkvPZjH+uezK9KLUZ79bTEAE6sK/+Y/e6MilQ3g/EyeQs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w62MUAAADcAAAADwAAAAAAAAAA&#10;AAAAAAChAgAAZHJzL2Rvd25yZXYueG1sUEsFBgAAAAAEAAQA+QAAAJMDAAAAAA==&#10;"/>
              </v:group>
            </w:pict>
          </mc:Fallback>
        </mc:AlternateContent>
      </w:r>
    </w:p>
    <w:p w:rsidR="008D556C" w:rsidRPr="00F94B86" w:rsidRDefault="008D556C" w:rsidP="008D556C">
      <w:pPr>
        <w:pStyle w:val="affffe"/>
        <w:ind w:firstLine="420"/>
      </w:pPr>
    </w:p>
    <w:p w:rsidR="008D556C" w:rsidRPr="00F94B86" w:rsidRDefault="008D556C" w:rsidP="008D556C">
      <w:pPr>
        <w:pStyle w:val="affffe"/>
        <w:ind w:firstLine="420"/>
      </w:pPr>
      <w:r w:rsidRPr="00F94B86">
        <w:rPr>
          <w:noProof/>
        </w:rPr>
        <mc:AlternateContent>
          <mc:Choice Requires="wpg">
            <w:drawing>
              <wp:anchor distT="0" distB="0" distL="114300" distR="114300" simplePos="0" relativeHeight="251651072" behindDoc="0" locked="0" layoutInCell="1" allowOverlap="1" wp14:anchorId="175A2342" wp14:editId="780754BE">
                <wp:simplePos x="0" y="0"/>
                <wp:positionH relativeFrom="column">
                  <wp:posOffset>2053621</wp:posOffset>
                </wp:positionH>
                <wp:positionV relativeFrom="paragraph">
                  <wp:posOffset>28087</wp:posOffset>
                </wp:positionV>
                <wp:extent cx="1765935" cy="1001425"/>
                <wp:effectExtent l="0" t="0" r="24765" b="27305"/>
                <wp:wrapNone/>
                <wp:docPr id="143" name="Group 141"/>
                <wp:cNvGraphicFramePr/>
                <a:graphic xmlns:a="http://schemas.openxmlformats.org/drawingml/2006/main">
                  <a:graphicData uri="http://schemas.microsoft.com/office/word/2010/wordprocessingGroup">
                    <wpg:wgp>
                      <wpg:cNvGrpSpPr/>
                      <wpg:grpSpPr>
                        <a:xfrm>
                          <a:off x="0" y="0"/>
                          <a:ext cx="1765935" cy="1001425"/>
                          <a:chOff x="4937" y="5015"/>
                          <a:chExt cx="2781" cy="1690"/>
                        </a:xfrm>
                      </wpg:grpSpPr>
                      <wps:wsp>
                        <wps:cNvPr id="144" name="矩形 4"/>
                        <wps:cNvSpPr>
                          <a:spLocks noChangeArrowheads="1"/>
                        </wps:cNvSpPr>
                        <wps:spPr bwMode="auto">
                          <a:xfrm>
                            <a:off x="4937" y="5015"/>
                            <a:ext cx="2781" cy="486"/>
                          </a:xfrm>
                          <a:prstGeom prst="rect">
                            <a:avLst/>
                          </a:prstGeom>
                          <a:solidFill>
                            <a:srgbClr val="FFFFFF"/>
                          </a:solidFill>
                          <a:ln w="12700">
                            <a:solidFill>
                              <a:srgbClr val="000000"/>
                            </a:solidFill>
                            <a:miter lim="800000"/>
                          </a:ln>
                        </wps:spPr>
                        <wps:txbx>
                          <w:txbxContent>
                            <w:p w:rsidR="004A1311" w:rsidRDefault="004A1311" w:rsidP="008D556C">
                              <w:pPr>
                                <w:spacing w:line="240" w:lineRule="auto"/>
                                <w:jc w:val="center"/>
                              </w:pPr>
                              <w:r>
                                <w:rPr>
                                  <w:rFonts w:hint="eastAsia"/>
                                </w:rPr>
                                <w:t>资料</w:t>
                              </w:r>
                              <w:r>
                                <w:t>综合分析</w:t>
                              </w:r>
                            </w:p>
                            <w:p w:rsidR="004A1311" w:rsidRDefault="004A1311" w:rsidP="008D556C">
                              <w:pPr>
                                <w:spacing w:line="240" w:lineRule="auto"/>
                              </w:pPr>
                            </w:p>
                          </w:txbxContent>
                        </wps:txbx>
                        <wps:bodyPr rot="0" vert="horz" wrap="square" lIns="91440" tIns="45720" rIns="91440" bIns="45720" anchor="ctr" anchorCtr="0" upright="1">
                          <a:noAutofit/>
                        </wps:bodyPr>
                      </wps:wsp>
                      <wps:wsp>
                        <wps:cNvPr id="145" name="矩形 5"/>
                        <wps:cNvSpPr>
                          <a:spLocks noChangeArrowheads="1"/>
                        </wps:cNvSpPr>
                        <wps:spPr bwMode="auto">
                          <a:xfrm>
                            <a:off x="4937" y="5809"/>
                            <a:ext cx="2781" cy="486"/>
                          </a:xfrm>
                          <a:prstGeom prst="rect">
                            <a:avLst/>
                          </a:prstGeom>
                          <a:solidFill>
                            <a:srgbClr val="FFFFFF"/>
                          </a:solidFill>
                          <a:ln w="12700">
                            <a:solidFill>
                              <a:srgbClr val="000000"/>
                            </a:solidFill>
                            <a:miter lim="800000"/>
                          </a:ln>
                        </wps:spPr>
                        <wps:txbx>
                          <w:txbxContent>
                            <w:p w:rsidR="004A1311" w:rsidRDefault="004A1311" w:rsidP="008D556C">
                              <w:pPr>
                                <w:spacing w:line="240" w:lineRule="auto"/>
                                <w:jc w:val="center"/>
                              </w:pPr>
                              <w:r>
                                <w:rPr>
                                  <w:rFonts w:hint="eastAsia"/>
                                </w:rPr>
                                <w:t>编制调查方案</w:t>
                              </w:r>
                            </w:p>
                            <w:p w:rsidR="004A1311" w:rsidRDefault="004A1311" w:rsidP="008D556C">
                              <w:pPr>
                                <w:spacing w:line="240" w:lineRule="auto"/>
                              </w:pPr>
                            </w:p>
                          </w:txbxContent>
                        </wps:txbx>
                        <wps:bodyPr rot="0" vert="horz" wrap="square" lIns="91440" tIns="45720" rIns="91440" bIns="45720" anchor="ctr" anchorCtr="0" upright="1">
                          <a:noAutofit/>
                        </wps:bodyPr>
                      </wps:wsp>
                      <wps:wsp>
                        <wps:cNvPr id="146" name="AutoShape 144"/>
                        <wps:cNvCnPr>
                          <a:cxnSpLocks noChangeShapeType="1"/>
                          <a:stCxn id="144" idx="2"/>
                          <a:endCxn id="145" idx="0"/>
                        </wps:cNvCnPr>
                        <wps:spPr bwMode="auto">
                          <a:xfrm rot="5400000">
                            <a:off x="6174" y="5655"/>
                            <a:ext cx="308" cy="0"/>
                          </a:xfrm>
                          <a:prstGeom prst="straightConnector1">
                            <a:avLst/>
                          </a:prstGeom>
                          <a:noFill/>
                          <a:ln w="9525">
                            <a:solidFill>
                              <a:srgbClr val="000000"/>
                            </a:solidFill>
                            <a:round/>
                            <a:tailEnd type="none" w="med" len="med"/>
                          </a:ln>
                        </wps:spPr>
                        <wps:bodyPr/>
                      </wps:wsp>
                      <wps:wsp>
                        <wps:cNvPr id="147" name="AutoShape 145"/>
                        <wps:cNvCnPr>
                          <a:cxnSpLocks noChangeShapeType="1"/>
                          <a:stCxn id="145" idx="2"/>
                        </wps:cNvCnPr>
                        <wps:spPr bwMode="auto">
                          <a:xfrm>
                            <a:off x="6328" y="6295"/>
                            <a:ext cx="1" cy="410"/>
                          </a:xfrm>
                          <a:prstGeom prst="straightConnector1">
                            <a:avLst/>
                          </a:prstGeom>
                          <a:noFill/>
                          <a:ln w="9525">
                            <a:solidFill>
                              <a:srgbClr val="000000"/>
                            </a:solidFill>
                            <a:round/>
                            <a:tailEnd type="none" w="med" len="med"/>
                          </a:ln>
                        </wps:spPr>
                        <wps:bodyPr/>
                      </wps:wsp>
                    </wpg:wgp>
                  </a:graphicData>
                </a:graphic>
                <wp14:sizeRelV relativeFrom="margin">
                  <wp14:pctHeight>0</wp14:pctHeight>
                </wp14:sizeRelV>
              </wp:anchor>
            </w:drawing>
          </mc:Choice>
          <mc:Fallback xmlns:w15="http://schemas.microsoft.com/office/word/2012/wordml">
            <w:pict>
              <v:group w14:anchorId="175A2342" id="Group 141" o:spid="_x0000_s1030" style="position:absolute;left:0;text-align:left;margin-left:161.7pt;margin-top:2.2pt;width:139.05pt;height:78.85pt;z-index:251651072;mso-height-relative:margin" coordorigin="4937,5015" coordsize="2781,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vpnAMAAHwMAAAOAAAAZHJzL2Uyb0RvYy54bWzsV0tu3DgQ3Q8wdyC4H+vT6p9gOQg6sTFA&#10;Jgng5ABsifpgJJJDsq12LhMguxxijjPINVIsSrLSsYMgAbzJ9EIWVWSx6vHVK/r8ybFryQ3XppEi&#10;o9FZSAkXuSwaUWX07ZvLPzaUGMtEwVopeEZvuaFPLn7/7bxXKY9lLduCawJOhEl7ldHaWpUGgclr&#10;3jFzJhUXYCyl7piFoa6CQrMevHdtEIfhKuilLpSWOTcGvj7zRnqB/suS5/ZVWRpuSZtRiM3iU+Nz&#10;757BxTlLK81U3eRDGOwHouhYI2DTydUzZhk56OYrV12Ta2lkac9y2QWyLJucYw6QTRSeZHOl5UFh&#10;LlXaV2qCCaA9wemH3eYvb15r0hRwdsmCEsE6OCTcl0RJ5ODpVZXCrCutrtVrPXyo/MhlfCx15/5C&#10;LuSIwN5OwPKjJTl8jNar5XaxpCQHWxSGURIvPfR5Defj1iXbxZoSMC/DaLI9H9bH6000LF5t8dCC&#10;cePAxTeF0yugkblDyvwcUtc1UxwPwDgMJqSSEalP7z/+9+8HknigcJJDyeFh1AuZ/22IkLuaiYo/&#10;1Vr2NWcFxITAQuSzBW5gYCnZ93/JAg6BHaxESp0AfA9QI8x3MCWblQtpQomlSht7xWVH3EtGNVQG&#10;emc3L4z1U8cpGL1sm+KyaVsc6Gq/azW5YVBFl/gbvJv5tFaQHnKL12GIrr8wmrmPEH/3+egaC3rQ&#10;Nl1GN/NJrYBsRowcKU1qj/sjMndCfy+LW0BQS1/mIEvwUkv9jpIeSjyj5p8D05yS9k8Bp7CNksRp&#10;Ag6S5TqGgZ5b9nMLEzm4ymhuNSV+sLNeSQ5KN1UNe0WYt5BP4ezKBmF1kfq4hgSAnj7+R+ApVJyv&#10;6IGnWFguIiDz4/F0E27dUbP0F+fphP7/PPUUnPR0NfLUFQ6KLnSfqayBrDvhRTU/iusTXcXpb24V&#10;SCbKKiiv3R3F0NNAqZsC2ks8MFAUdzaoDrT5hjKUhd/JDR5WY68wy8QLlGP20PxW0Ro2dE1stRya&#10;2Mj5RQg3Idf+vmxfXwmzsZo5MdlJIUCjpfaa8oBMC+k0GovLq+92CZ312wL+sPjCdUMU6Myypn0u&#10;CmIRVwFXN5DQjHa8APHkcNNzb75r3KPMnt/O7HB8TMGDK4QXvDmRprr7GSKNZEEija37e8gyp8ci&#10;BhIAB1bx9oQew/UmiX5NegCgeMXFK8twHXd36PkY6XT3T8PFZwAAAP//AwBQSwMEFAAGAAgAAAAh&#10;AL/Q5M7gAAAACQEAAA8AAABkcnMvZG93bnJldi54bWxMj01Lw0AQhu+C/2EZwZvdfLRBYjalFPVU&#10;BFtBvE2z0yQ0uxuy2yT9944nexqG9+GdZ4r1bDox0uBbZxXEiwgE2crp1tYKvg5vT88gfECrsXOW&#10;FFzJw7q8vysw126ynzTuQy24xPocFTQh9LmUvmrIoF+4nixnJzcYDLwOtdQDTlxuOplEUSYNtpYv&#10;NNjTtqHqvL8YBe8TTps0fh1359P2+nNYfXzvYlLq8WHevIAINId/GP70WR1Kdjq6i9VedArSJF0y&#10;qmDJg/MsilcgjgxmSQyyLOTtB+UvAAAA//8DAFBLAQItABQABgAIAAAAIQC2gziS/gAAAOEBAAAT&#10;AAAAAAAAAAAAAAAAAAAAAABbQ29udGVudF9UeXBlc10ueG1sUEsBAi0AFAAGAAgAAAAhADj9If/W&#10;AAAAlAEAAAsAAAAAAAAAAAAAAAAALwEAAF9yZWxzLy5yZWxzUEsBAi0AFAAGAAgAAAAhABThW+mc&#10;AwAAfAwAAA4AAAAAAAAAAAAAAAAALgIAAGRycy9lMm9Eb2MueG1sUEsBAi0AFAAGAAgAAAAhAL/Q&#10;5M7gAAAACQEAAA8AAAAAAAAAAAAAAAAA9gUAAGRycy9kb3ducmV2LnhtbFBLBQYAAAAABAAEAPMA&#10;AAADBwAAAAA=&#10;">
                <v:rect id="矩形 4" o:spid="_x0000_s1031" style="position:absolute;left:4937;top:5015;width:2781;height: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4YCcIA&#10;AADcAAAADwAAAGRycy9kb3ducmV2LnhtbERPS2vCQBC+C/0PyxR6MxtLEIlZRcRCD70kemhvQ3ZM&#10;gtnZkF3z6K/vFgRv8/E9J9tPphUD9a6xrGAVxSCIS6sbrhRczh/LDQjnkTW2lknBTA72u5dFhqm2&#10;I+c0FL4SIYRdigpq77tUSlfWZNBFtiMO3NX2Bn2AfSV1j2MIN618j+O1NNhwaKixo2NN5a24GwVY&#10;TD/zPH+Po8zbuDn95l3xlSv19jodtiA8Tf4pfrg/dZifJPD/TLh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rhgJwgAAANwAAAAPAAAAAAAAAAAAAAAAAJgCAABkcnMvZG93&#10;bnJldi54bWxQSwUGAAAAAAQABAD1AAAAhwMAAAAA&#10;" strokeweight="1pt">
                  <v:textbox>
                    <w:txbxContent>
                      <w:p w:rsidR="008266EB" w:rsidRDefault="008266EB" w:rsidP="008D556C">
                        <w:pPr>
                          <w:spacing w:line="240" w:lineRule="auto"/>
                          <w:jc w:val="center"/>
                        </w:pPr>
                        <w:r>
                          <w:rPr>
                            <w:rFonts w:hint="eastAsia"/>
                          </w:rPr>
                          <w:t>资料</w:t>
                        </w:r>
                        <w:r>
                          <w:t>综合分析</w:t>
                        </w:r>
                      </w:p>
                      <w:p w:rsidR="008266EB" w:rsidRDefault="008266EB" w:rsidP="008D556C">
                        <w:pPr>
                          <w:spacing w:line="240" w:lineRule="auto"/>
                        </w:pPr>
                      </w:p>
                    </w:txbxContent>
                  </v:textbox>
                </v:rect>
                <v:rect id="矩形 5" o:spid="_x0000_s1032" style="position:absolute;left:4937;top:5809;width:2781;height: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K9ksEA&#10;AADcAAAADwAAAGRycy9kb3ducmV2LnhtbERPTYvCMBC9C/6HMAvebLqyinSNsojCHry0etDb0My2&#10;ZZtJaaJt/fVGELzN433OatObWtyodZVlBZ9RDII4t7riQsHpuJ8uQTiPrLG2TAoGcrBZj0crTLTt&#10;OKVb5gsRQtglqKD0vkmkdHlJBl1kG+LA/dnWoA+wLaRusQvhppazOF5IgxWHhhIb2paU/2dXowCz&#10;/jIMw7nrZFrH1e6eNtkhVWry0f98g/DU+7f45f7VYf7XHJ7Ph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ivZLBAAAA3AAAAA8AAAAAAAAAAAAAAAAAmAIAAGRycy9kb3du&#10;cmV2LnhtbFBLBQYAAAAABAAEAPUAAACGAwAAAAA=&#10;" strokeweight="1pt">
                  <v:textbox>
                    <w:txbxContent>
                      <w:p w:rsidR="008266EB" w:rsidRDefault="008266EB" w:rsidP="008D556C">
                        <w:pPr>
                          <w:spacing w:line="240" w:lineRule="auto"/>
                          <w:jc w:val="center"/>
                        </w:pPr>
                        <w:r>
                          <w:rPr>
                            <w:rFonts w:hint="eastAsia"/>
                          </w:rPr>
                          <w:t>编制调查方案</w:t>
                        </w:r>
                      </w:p>
                      <w:p w:rsidR="008266EB" w:rsidRDefault="008266EB" w:rsidP="008D556C">
                        <w:pPr>
                          <w:spacing w:line="240" w:lineRule="auto"/>
                        </w:pPr>
                      </w:p>
                    </w:txbxContent>
                  </v:textbox>
                </v:rect>
                <v:shapetype id="_x0000_t32" coordsize="21600,21600" o:spt="32" o:oned="t" path="m,l21600,21600e" filled="f">
                  <v:path arrowok="t" fillok="f" o:connecttype="none"/>
                  <o:lock v:ext="edit" shapetype="t"/>
                </v:shapetype>
                <v:shape id="AutoShape 144" o:spid="_x0000_s1033" type="#_x0000_t32" style="position:absolute;left:6174;top:5655;width:30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f3ysIAAADcAAAADwAAAGRycy9kb3ducmV2LnhtbERPzWqDQBC+B/oOyxR6i2tSK2KzCaUg&#10;lOYQkvgAgztRG3dW3I3at+8GAr3Nx/c7m91sOjHS4FrLClZRDIK4srrlWkF5LpYZCOeRNXaWScEv&#10;OdhtnxYbzLWd+EjjydcihLDLUUHjfZ9L6aqGDLrI9sSBu9jBoA9wqKUecArhppPrOE6lwZZDQ4M9&#10;fTZUXU83o2CfJb7+OV7sazke3mQffxfllCr18jx/vIPwNPt/8cP9pcP8JIX7M+E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f3ysIAAADcAAAADwAAAAAAAAAAAAAA&#10;AAChAgAAZHJzL2Rvd25yZXYueG1sUEsFBgAAAAAEAAQA+QAAAJADAAAAAA==&#10;"/>
                <v:shape id="AutoShape 145" o:spid="_x0000_s1034" type="#_x0000_t32" style="position:absolute;left:6328;top:6295;width:1;height:4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d8MAAADcAAAADwAAAGRycy9kb3ducmV2LnhtbERPTWsCMRC9F/wPYQQvpWaVas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ro3fDAAAA3AAAAA8AAAAAAAAAAAAA&#10;AAAAoQIAAGRycy9kb3ducmV2LnhtbFBLBQYAAAAABAAEAPkAAACRAwAAAAA=&#10;"/>
              </v:group>
            </w:pict>
          </mc:Fallback>
        </mc:AlternateContent>
      </w:r>
    </w:p>
    <w:p w:rsidR="008D556C" w:rsidRPr="00F94B86" w:rsidRDefault="008D556C" w:rsidP="008D556C">
      <w:pPr>
        <w:pStyle w:val="affffe"/>
        <w:ind w:firstLine="420"/>
      </w:pPr>
    </w:p>
    <w:p w:rsidR="008D556C" w:rsidRPr="00F94B86" w:rsidRDefault="008D556C" w:rsidP="008D556C">
      <w:pPr>
        <w:pStyle w:val="affffe"/>
        <w:ind w:firstLine="420"/>
      </w:pPr>
    </w:p>
    <w:p w:rsidR="008D556C" w:rsidRPr="00F94B86" w:rsidRDefault="008D556C" w:rsidP="008D556C">
      <w:pPr>
        <w:pStyle w:val="affffe"/>
        <w:ind w:firstLine="420"/>
      </w:pPr>
    </w:p>
    <w:p w:rsidR="008D556C" w:rsidRPr="00F94B86" w:rsidRDefault="008D556C" w:rsidP="008D556C">
      <w:pPr>
        <w:pStyle w:val="affffe"/>
        <w:ind w:firstLine="420"/>
      </w:pPr>
    </w:p>
    <w:p w:rsidR="008D556C" w:rsidRPr="00F94B86" w:rsidRDefault="008D556C" w:rsidP="008D556C">
      <w:pPr>
        <w:pStyle w:val="affffe"/>
        <w:ind w:firstLine="420"/>
      </w:pPr>
      <w:r>
        <w:rPr>
          <w:noProof/>
        </w:rPr>
        <mc:AlternateContent>
          <mc:Choice Requires="wpg">
            <w:drawing>
              <wp:anchor distT="0" distB="0" distL="114300" distR="114300" simplePos="0" relativeHeight="251658240" behindDoc="0" locked="0" layoutInCell="1" allowOverlap="1" wp14:anchorId="4C4AFEF3" wp14:editId="742388EA">
                <wp:simplePos x="0" y="0"/>
                <wp:positionH relativeFrom="column">
                  <wp:posOffset>1649627</wp:posOffset>
                </wp:positionH>
                <wp:positionV relativeFrom="paragraph">
                  <wp:posOffset>39542</wp:posOffset>
                </wp:positionV>
                <wp:extent cx="3183083" cy="1552628"/>
                <wp:effectExtent l="38100" t="0" r="0" b="47625"/>
                <wp:wrapNone/>
                <wp:docPr id="1" name="组合 1"/>
                <wp:cNvGraphicFramePr/>
                <a:graphic xmlns:a="http://schemas.openxmlformats.org/drawingml/2006/main">
                  <a:graphicData uri="http://schemas.microsoft.com/office/word/2010/wordprocessingGroup">
                    <wpg:wgp>
                      <wpg:cNvGrpSpPr/>
                      <wpg:grpSpPr>
                        <a:xfrm>
                          <a:off x="0" y="0"/>
                          <a:ext cx="3183083" cy="1552628"/>
                          <a:chOff x="0" y="0"/>
                          <a:chExt cx="3183083" cy="1552628"/>
                        </a:xfrm>
                      </wpg:grpSpPr>
                      <wpg:grpSp>
                        <wpg:cNvPr id="11" name="组合 11"/>
                        <wpg:cNvGrpSpPr/>
                        <wpg:grpSpPr>
                          <a:xfrm>
                            <a:off x="0" y="0"/>
                            <a:ext cx="2591143" cy="1552628"/>
                            <a:chOff x="0" y="0"/>
                            <a:chExt cx="2591143" cy="1552628"/>
                          </a:xfrm>
                        </wpg:grpSpPr>
                        <wps:wsp>
                          <wps:cNvPr id="14" name="AutoShape 139"/>
                          <wps:cNvCnPr>
                            <a:cxnSpLocks noChangeShapeType="1"/>
                          </wps:cNvCnPr>
                          <wps:spPr bwMode="auto">
                            <a:xfrm flipV="1">
                              <a:off x="2578443" y="164756"/>
                              <a:ext cx="12700" cy="1123315"/>
                            </a:xfrm>
                            <a:prstGeom prst="bentConnector3">
                              <a:avLst>
                                <a:gd name="adj1" fmla="val 1800000"/>
                              </a:avLst>
                            </a:prstGeom>
                            <a:noFill/>
                            <a:ln w="9525">
                              <a:solidFill>
                                <a:srgbClr val="000000"/>
                              </a:solidFill>
                              <a:miter lim="800000"/>
                              <a:tailEnd type="arrow" w="med" len="med"/>
                            </a:ln>
                          </wps:spPr>
                          <wps:bodyPr/>
                        </wps:wsp>
                        <wps:wsp>
                          <wps:cNvPr id="16" name="矩形 6"/>
                          <wps:cNvSpPr>
                            <a:spLocks noChangeArrowheads="1"/>
                          </wps:cNvSpPr>
                          <wps:spPr bwMode="auto">
                            <a:xfrm>
                              <a:off x="0" y="0"/>
                              <a:ext cx="2582905" cy="342900"/>
                            </a:xfrm>
                            <a:prstGeom prst="rect">
                              <a:avLst/>
                            </a:prstGeom>
                            <a:solidFill>
                              <a:srgbClr val="FFFFFF"/>
                            </a:solidFill>
                            <a:ln w="12700">
                              <a:solidFill>
                                <a:srgbClr val="000000"/>
                              </a:solidFill>
                              <a:miter lim="800000"/>
                            </a:ln>
                          </wps:spPr>
                          <wps:txbx>
                            <w:txbxContent>
                              <w:p w:rsidR="004A1311" w:rsidRDefault="004A1311" w:rsidP="008D556C">
                                <w:pPr>
                                  <w:spacing w:line="240" w:lineRule="auto"/>
                                  <w:jc w:val="center"/>
                                </w:pPr>
                                <w:r>
                                  <w:rPr>
                                    <w:rFonts w:hint="eastAsia"/>
                                  </w:rPr>
                                  <w:t>现场检测及采样分析</w:t>
                                </w:r>
                              </w:p>
                            </w:txbxContent>
                          </wps:txbx>
                          <wps:bodyPr rot="0" vert="horz" wrap="square" lIns="91440" tIns="0" rIns="91440" bIns="0" anchor="ctr" anchorCtr="0" upright="1">
                            <a:noAutofit/>
                          </wps:bodyPr>
                        </wps:wsp>
                        <wps:wsp>
                          <wps:cNvPr id="17" name="AutoShape 163"/>
                          <wps:cNvCnPr>
                            <a:cxnSpLocks noChangeShapeType="1"/>
                          </wps:cNvCnPr>
                          <wps:spPr bwMode="auto">
                            <a:xfrm flipH="1">
                              <a:off x="1285103" y="345989"/>
                              <a:ext cx="635" cy="244800"/>
                            </a:xfrm>
                            <a:prstGeom prst="straightConnector1">
                              <a:avLst/>
                            </a:prstGeom>
                            <a:noFill/>
                            <a:ln w="9525">
                              <a:solidFill>
                                <a:srgbClr val="000000"/>
                              </a:solidFill>
                              <a:round/>
                              <a:tailEnd type="none" w="med" len="med"/>
                            </a:ln>
                          </wps:spPr>
                          <wps:bodyPr/>
                        </wps:wsp>
                        <wps:wsp>
                          <wps:cNvPr id="18" name="矩形 7"/>
                          <wps:cNvSpPr>
                            <a:spLocks noChangeArrowheads="1"/>
                          </wps:cNvSpPr>
                          <wps:spPr bwMode="auto">
                            <a:xfrm>
                              <a:off x="395416" y="593124"/>
                              <a:ext cx="1765935" cy="288016"/>
                            </a:xfrm>
                            <a:prstGeom prst="rect">
                              <a:avLst/>
                            </a:prstGeom>
                            <a:solidFill>
                              <a:srgbClr val="FFFFFF"/>
                            </a:solidFill>
                            <a:ln w="12700">
                              <a:solidFill>
                                <a:srgbClr val="000000"/>
                              </a:solidFill>
                              <a:miter lim="800000"/>
                            </a:ln>
                          </wps:spPr>
                          <wps:txbx>
                            <w:txbxContent>
                              <w:p w:rsidR="004A1311" w:rsidRDefault="004A1311" w:rsidP="008D556C">
                                <w:pPr>
                                  <w:spacing w:line="240" w:lineRule="auto"/>
                                  <w:jc w:val="center"/>
                                </w:pPr>
                                <w:r>
                                  <w:rPr>
                                    <w:rFonts w:hint="eastAsia"/>
                                  </w:rPr>
                                  <w:t>数据评估与处理</w:t>
                                </w:r>
                              </w:p>
                              <w:p w:rsidR="004A1311" w:rsidRDefault="004A1311" w:rsidP="008D556C">
                                <w:pPr>
                                  <w:spacing w:line="240" w:lineRule="auto"/>
                                </w:pPr>
                              </w:p>
                            </w:txbxContent>
                          </wps:txbx>
                          <wps:bodyPr rot="0" vert="horz" wrap="square" lIns="91440" tIns="45720" rIns="91440" bIns="45720" anchor="ctr" anchorCtr="0" upright="1">
                            <a:noAutofit/>
                          </wps:bodyPr>
                        </wps:wsp>
                        <wps:wsp>
                          <wps:cNvPr id="19" name="AutoShape 164"/>
                          <wps:cNvCnPr>
                            <a:cxnSpLocks noChangeShapeType="1"/>
                          </wps:cNvCnPr>
                          <wps:spPr bwMode="auto">
                            <a:xfrm flipH="1">
                              <a:off x="1285103" y="881448"/>
                              <a:ext cx="0" cy="178381"/>
                            </a:xfrm>
                            <a:prstGeom prst="straightConnector1">
                              <a:avLst/>
                            </a:prstGeom>
                            <a:noFill/>
                            <a:ln w="9525">
                              <a:solidFill>
                                <a:srgbClr val="000000"/>
                              </a:solidFill>
                              <a:round/>
                              <a:tailEnd type="none" w="med" len="med"/>
                            </a:ln>
                          </wps:spPr>
                          <wps:bodyPr/>
                        </wps:wsp>
                        <wps:wsp>
                          <wps:cNvPr id="20" name="AutoShape 165"/>
                          <wps:cNvSpPr>
                            <a:spLocks noChangeArrowheads="1"/>
                          </wps:cNvSpPr>
                          <wps:spPr bwMode="auto">
                            <a:xfrm>
                              <a:off x="8238" y="1037967"/>
                              <a:ext cx="2556304" cy="514661"/>
                            </a:xfrm>
                            <a:prstGeom prst="flowChartDecision">
                              <a:avLst/>
                            </a:prstGeom>
                            <a:solidFill>
                              <a:srgbClr val="FFFFFF"/>
                            </a:solidFill>
                            <a:ln w="12700">
                              <a:solidFill>
                                <a:srgbClr val="000000"/>
                              </a:solidFill>
                              <a:miter lim="800000"/>
                            </a:ln>
                          </wps:spPr>
                          <wps:txbx>
                            <w:txbxContent>
                              <w:p w:rsidR="004A1311" w:rsidRDefault="004A1311" w:rsidP="004E1330">
                                <w:pPr>
                                  <w:spacing w:beforeLines="10" w:before="31" w:line="240" w:lineRule="auto"/>
                                  <w:jc w:val="center"/>
                                </w:pPr>
                                <w:r>
                                  <w:rPr>
                                    <w:rFonts w:hint="eastAsia"/>
                                  </w:rPr>
                                  <w:t>是否需要补充调查</w:t>
                                </w:r>
                              </w:p>
                            </w:txbxContent>
                          </wps:txbx>
                          <wps:bodyPr rot="0" vert="horz" wrap="square" lIns="91440" tIns="0" rIns="91440" bIns="0" anchor="ctr" anchorCtr="0" upright="1">
                            <a:noAutofit/>
                          </wps:bodyPr>
                        </wps:wsp>
                      </wpg:grpSp>
                      <wps:wsp>
                        <wps:cNvPr id="21" name="Text Box 159"/>
                        <wps:cNvSpPr txBox="1">
                          <a:spLocks noChangeArrowheads="1"/>
                        </wps:cNvSpPr>
                        <wps:spPr bwMode="auto">
                          <a:xfrm>
                            <a:off x="2825578" y="568410"/>
                            <a:ext cx="357505" cy="273201"/>
                          </a:xfrm>
                          <a:prstGeom prst="rect">
                            <a:avLst/>
                          </a:prstGeom>
                          <a:noFill/>
                          <a:ln>
                            <a:noFill/>
                          </a:ln>
                        </wps:spPr>
                        <wps:txbx>
                          <w:txbxContent>
                            <w:p w:rsidR="004A1311" w:rsidRDefault="004A1311" w:rsidP="008D556C">
                              <w:pPr>
                                <w:spacing w:line="240" w:lineRule="auto"/>
                              </w:pPr>
                              <w:r>
                                <w:rPr>
                                  <w:rFonts w:hint="eastAsia"/>
                                </w:rPr>
                                <w:t>是</w:t>
                              </w:r>
                            </w:p>
                          </w:txbxContent>
                        </wps:txbx>
                        <wps:bodyPr rot="0" vert="horz" wrap="square" lIns="91440" tIns="45720" rIns="91440" bIns="45720" anchor="t" anchorCtr="0" upright="1">
                          <a:noAutofit/>
                        </wps:bodyPr>
                      </wps:wsp>
                    </wpg:wgp>
                  </a:graphicData>
                </a:graphic>
              </wp:anchor>
            </w:drawing>
          </mc:Choice>
          <mc:Fallback xmlns:w15="http://schemas.microsoft.com/office/word/2012/wordml">
            <w:pict>
              <v:group w14:anchorId="4C4AFEF3" id="组合 1" o:spid="_x0000_s1035" style="position:absolute;left:0;text-align:left;margin-left:129.9pt;margin-top:3.1pt;width:250.65pt;height:122.25pt;z-index:251658240" coordsize="31830,1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3juQQAAH0UAAAOAAAAZHJzL2Uyb0RvYy54bWzsmMtu3DYUhvcF+g6E9vXoRkkz8DhIx7Fb&#10;IE0N2O2eI1GXViJVkuMZZ91Fl32DAN31GYo+TpDX6CEpasa3uLVjtwnqxVi8k+d8/HnI/WebrkXn&#10;VMiGs7kX7PkeoiznRcOquffd2dEXmYekIqwgLWd07l1Q6T07+Pyz/XU/oyGveVtQgaATJmfrfu7V&#10;SvWzyUTmNe2I3OM9ZVBYctERBUlRTQpB1tB7105C308may6KXvCcSgm5h7bQOzD9lyXN1bdlKalC&#10;7dyDuSnzK8zvUv9ODvbJrBKkr5t8mAa5xyw60jAYdOzqkCiCVqK51lXX5IJLXqq9nHcTXpZNTs0a&#10;YDWBf2U1x4KverOWarau+tFMYNordrp3t/mr8xOBmgJ85yFGOnDRuz9+fvvrLyjQtln31QyqHIv+&#10;tD8RQ0ZlU3q5m1J0+j8sBG2MVS9Gq9KNQjlkRkEW+VnkoRzKAozDJMys3fManHOtXV6/uKPlxA08&#10;0fMbpzMmxnm7pV1b2wdbXIinQRDfZ3G3tbx1cbBB5JYB+TAGTmvSU4OW1A52hoodBM9Xips6KIim&#10;lgRTccFOhHZ4vmGn/Uue/ygR44uasIqa6mcXPSBkzAvO2WmiExIYQsv1N7yAOgRGMFtGM4TKtum/&#10;1w13aApxmsXatpqbJE5xYrFxYAVh6sOeNlgFYRQFWJeP9iOzXkh1THmH9MfcW1KmFpwxEAUuIjMS&#10;OX8plR6yKgb6SfED0FJ2LcjAOWlRkPn6b+h5qA9juL51Y8aPmrY1UtIytJ57Uxxi07/kbVPoQl1N&#10;imq5aAWCbmGT7HZ7qVrXKJDEtunm3nZsMlOkaV+wAiljYSIEX3t6rI4WHmopqK/+sgZoGdjBWVzv&#10;Bjlb8uLC7GCTDyTZ7MdHKnFIvXvz+9s/f0PGiQMaWlSMZa6g9FyvrqakAMovsWQbuJXdzJLu8H16&#10;FOIsnPrYghPF8O2869TM+XbgRgAwW1qshV0VM/tbnXxk/ganXHKy5cQS/P4+/iEogOYN3leb5cao&#10;/Gh9ywMS3B6JcITDR83Fa4AKjsO5J39aEUEBra8ZeGEaxLE+P00CPsRu7tLlEpZDF3MvV8JDNrFQ&#10;9rRd9aKpahjDbnHGtcKUjdLm3PI5JJ4Qz9ThuaN4SaRdNjD6mIr3lTPHwGsQZjjwreJFMZ5mRnrJ&#10;zCleEg3YhnEM2jCAdQu2UgmiTT5KnrW8kbDrEH9YDYPAhRUwyFXZYhAEfhSqBWHrEA1Z1Up3iHhs&#10;1YqmOA5ANuHYw9MoCGM99haCIE0g24GQZT7Utf68BYRPSb9GPzxEv2Kchjdr2FDyEerY1AG7q2OG&#10;nH9Zx7IMjo4h4Hc65qK2NIsye767iH4bWA2H7/8q9nduijeH8xpyq2K7UJgoeYDisaUsCyNQUh2/&#10;+1E6Tczu3SpZiHES+XDn0CE8DuIkuQOGsuVruGwIdUjzRj85fCphmdkf2zDovxyWQbQ23Lmf6AYR&#10;jrf3M60fX/INCvDunVRDjNQGClw4JR/pPhFmgGxqicZJFgfDA5LTtQin2N0swjSCJ52HncyXgjId&#10;A4wZd4T5o3me5JhUDw/2DVXwxmXu78N7nH5E202by8H21fDgLwAAAP//AwBQSwMEFAAGAAgAAAAh&#10;ACm7H0HfAAAACQEAAA8AAABkcnMvZG93bnJldi54bWxMj0FLw0AQhe+C/2EZwZvdbKSpxmxKKeqp&#10;CLZC6W2aTJPQ7GzIbpP037s96XH4Hu99ky0n04qBetdY1qBmEQjiwpYNVxp+dh9PLyCcRy6xtUwa&#10;ruRgmd/fZZiWduRvGra+EqGEXYoaau+7VEpX1GTQzWxHHNjJ9gZ9OPtKlj2Oody0Mo6iRBpsOCzU&#10;2NG6puK8vRgNnyOOq2f1PmzOp/X1sJt/7TeKtH58mFZvIDxN/i8MN/2gDnlwOtoLl060GuL5a1D3&#10;GpIYROCLRCkQxxuIFiDzTP7/IP8FAAD//wMAUEsBAi0AFAAGAAgAAAAhALaDOJL+AAAA4QEAABMA&#10;AAAAAAAAAAAAAAAAAAAAAFtDb250ZW50X1R5cGVzXS54bWxQSwECLQAUAAYACAAAACEAOP0h/9YA&#10;AACUAQAACwAAAAAAAAAAAAAAAAAvAQAAX3JlbHMvLnJlbHNQSwECLQAUAAYACAAAACEAMoWd47kE&#10;AAB9FAAADgAAAAAAAAAAAAAAAAAuAgAAZHJzL2Uyb0RvYy54bWxQSwECLQAUAAYACAAAACEAKbsf&#10;Qd8AAAAJAQAADwAAAAAAAAAAAAAAAAATBwAAZHJzL2Rvd25yZXYueG1sUEsFBgAAAAAEAAQA8wAA&#10;AB8IAAAAAA==&#10;">
                <v:group id="组合 11" o:spid="_x0000_s1036" style="position:absolute;width:25911;height:15526" coordsize="25911,15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139" o:spid="_x0000_s1037" type="#_x0000_t34" style="position:absolute;left:25784;top:1647;width:127;height:1123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zAVbsAAADbAAAADwAAAGRycy9kb3ducmV2LnhtbERPSwrCMBDdC94hjOBOU6WIVKOIqLgS&#10;1OJ6aKYfbCaliVpvbwTB3Tzed5brztTiSa2rLCuYjCMQxJnVFRcK0ut+NAfhPLLG2jIpeJOD9arf&#10;W2Ki7YvP9Lz4QoQQdgkqKL1vEildVpJBN7YNceBy2xr0AbaF1C2+Qrip5TSKZtJgxaGhxIa2JWX3&#10;y8Mo2MjjJN7pKk9rzE8YHabxydyUGg66zQKEp87/xT/3UYf5MXx/CQfI1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9TMBVuwAAANsAAAAPAAAAAAAAAAAAAAAAAKECAABk&#10;cnMvZG93bnJldi54bWxQSwUGAAAAAAQABAD5AAAAiQMAAAAA&#10;" adj="388800">
                    <v:stroke endarrow="open"/>
                  </v:shape>
                  <v:rect id="矩形 6" o:spid="_x0000_s1038" style="position:absolute;width:2582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lyZr4A&#10;AADbAAAADwAAAGRycy9kb3ducmV2LnhtbERPTWsCMRC9F/wPYYTealYPIlujqCD2VFhb8DpsprvB&#10;ZBKSuG7/fVMQvM3jfc56OzorBorJeFYwn1UgiFuvDXcKvr+ObysQKSNrtJ5JwS8l2G4mL2ustb9z&#10;Q8M5d6KEcKpRQZ9zqKVMbU8O08wH4sL9+OgwFxg7qSPeS7izclFVS+nQcGnoMdChp/Z6vjkF3WBT&#10;8xm8aSJeVqdw2ZvG7pV6nY67dxCZxvwUP9wfusxfwv8v5QC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PJcma+AAAA2wAAAA8AAAAAAAAAAAAAAAAAmAIAAGRycy9kb3ducmV2&#10;LnhtbFBLBQYAAAAABAAEAPUAAACDAwAAAAA=&#10;" strokeweight="1pt">
                    <v:textbox inset=",0,,0">
                      <w:txbxContent>
                        <w:p w:rsidR="008266EB" w:rsidRDefault="008266EB" w:rsidP="008D556C">
                          <w:pPr>
                            <w:spacing w:line="240" w:lineRule="auto"/>
                            <w:jc w:val="center"/>
                          </w:pPr>
                          <w:r>
                            <w:rPr>
                              <w:rFonts w:hint="eastAsia"/>
                            </w:rPr>
                            <w:t>现场检测及采样分析</w:t>
                          </w:r>
                        </w:p>
                      </w:txbxContent>
                    </v:textbox>
                  </v:rect>
                  <v:shape id="AutoShape 163" o:spid="_x0000_s1039" type="#_x0000_t32" style="position:absolute;left:12851;top:3459;width:6;height:24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rect id="矩形 7" o:spid="_x0000_s1040" style="position:absolute;left:3954;top:5931;width:17659;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dKMMA&#10;AADbAAAADwAAAGRycy9kb3ducmV2LnhtbESPQYvCQAyF74L/YciCN53uHhapjiLLCh720upBb6ET&#10;22InUzqjbffXm4PgLeG9vPdlvR1cox7Uhdqzgc9FAoq48Lbm0sDpuJ8vQYWIbLHxTAZGCrDdTCdr&#10;TK3vOaNHHkslIRxSNFDF2KZah6Iih2HhW2LRrr5zGGXtSm077CXcNforSb61w5qlocKWfioqbvnd&#10;GcB8uIzjeO57nTVJ/fuftflfZszsY9itQEUa4tv8uj5YwRdY+UUG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FdKMMAAADbAAAADwAAAAAAAAAAAAAAAACYAgAAZHJzL2Rv&#10;d25yZXYueG1sUEsFBgAAAAAEAAQA9QAAAIgDAAAAAA==&#10;" strokeweight="1pt">
                    <v:textbox>
                      <w:txbxContent>
                        <w:p w:rsidR="008266EB" w:rsidRDefault="008266EB" w:rsidP="008D556C">
                          <w:pPr>
                            <w:spacing w:line="240" w:lineRule="auto"/>
                            <w:jc w:val="center"/>
                          </w:pPr>
                          <w:r>
                            <w:rPr>
                              <w:rFonts w:hint="eastAsia"/>
                            </w:rPr>
                            <w:t>数据评估与处理</w:t>
                          </w:r>
                        </w:p>
                        <w:p w:rsidR="008266EB" w:rsidRDefault="008266EB" w:rsidP="008D556C">
                          <w:pPr>
                            <w:spacing w:line="240" w:lineRule="auto"/>
                          </w:pPr>
                        </w:p>
                      </w:txbxContent>
                    </v:textbox>
                  </v:rect>
                  <v:shape id="AutoShape 164" o:spid="_x0000_s1041" type="#_x0000_t32" style="position:absolute;left:12851;top:8814;width:0;height:17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type id="_x0000_t110" coordsize="21600,21600" o:spt="110" path="m10800,l,10800,10800,21600,21600,10800xe">
                    <v:stroke joinstyle="miter"/>
                    <v:path gradientshapeok="t" o:connecttype="rect" textboxrect="5400,5400,16200,16200"/>
                  </v:shapetype>
                  <v:shape id="AutoShape 165" o:spid="_x0000_s1042" type="#_x0000_t110" style="position:absolute;left:82;top:10379;width:25563;height:5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jusIA&#10;AADbAAAADwAAAGRycy9kb3ducmV2LnhtbERPy4rCMBTdD/gP4QruxlQXTukYZRgQqqjgYzHLO83t&#10;g2luShJt/XuzGHB5OO/lejCtuJPzjWUFs2kCgriwuuFKwfWyeU9B+ICssbVMCh7kYb0avS0x07bn&#10;E93PoRIxhH2GCuoQukxKX9Rk0E9tRxy50jqDIUJXSe2wj+GmlfMkWUiDDceGGjv6rqn4O9+Mgp2b&#10;7W+n/no5/OTHR/lRptv8N1VqMh6+PkEEGsJL/O/OtYJ5XB+/xB8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qmO6wgAAANsAAAAPAAAAAAAAAAAAAAAAAJgCAABkcnMvZG93&#10;bnJldi54bWxQSwUGAAAAAAQABAD1AAAAhwMAAAAA&#10;" strokeweight="1pt">
                    <v:textbox inset=",0,,0">
                      <w:txbxContent>
                        <w:p w:rsidR="008266EB" w:rsidRDefault="008266EB" w:rsidP="004E1330">
                          <w:pPr>
                            <w:spacing w:beforeLines="10" w:before="31" w:line="240" w:lineRule="auto"/>
                            <w:jc w:val="center"/>
                          </w:pPr>
                          <w:r>
                            <w:rPr>
                              <w:rFonts w:hint="eastAsia"/>
                            </w:rPr>
                            <w:t>是否需要补充调查</w:t>
                          </w:r>
                        </w:p>
                      </w:txbxContent>
                    </v:textbox>
                  </v:shape>
                </v:group>
                <v:shapetype id="_x0000_t202" coordsize="21600,21600" o:spt="202" path="m,l,21600r21600,l21600,xe">
                  <v:stroke joinstyle="miter"/>
                  <v:path gradientshapeok="t" o:connecttype="rect"/>
                </v:shapetype>
                <v:shape id="Text Box 159" o:spid="_x0000_s1043" type="#_x0000_t202" style="position:absolute;left:28255;top:5684;width:3575;height:2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8266EB" w:rsidRDefault="008266EB" w:rsidP="008D556C">
                        <w:pPr>
                          <w:spacing w:line="240" w:lineRule="auto"/>
                        </w:pPr>
                        <w:r>
                          <w:rPr>
                            <w:rFonts w:hint="eastAsia"/>
                          </w:rPr>
                          <w:t>是</w:t>
                        </w:r>
                      </w:p>
                    </w:txbxContent>
                  </v:textbox>
                </v:shape>
              </v:group>
            </w:pict>
          </mc:Fallback>
        </mc:AlternateContent>
      </w:r>
    </w:p>
    <w:p w:rsidR="008D556C" w:rsidRPr="00F94B86" w:rsidRDefault="008D556C" w:rsidP="008D556C">
      <w:pPr>
        <w:pStyle w:val="affffe"/>
        <w:ind w:firstLine="420"/>
      </w:pPr>
    </w:p>
    <w:p w:rsidR="008D556C" w:rsidRPr="00F94B86" w:rsidRDefault="008D556C" w:rsidP="008D556C">
      <w:pPr>
        <w:pStyle w:val="affffe"/>
        <w:ind w:firstLine="420"/>
      </w:pPr>
    </w:p>
    <w:p w:rsidR="008D556C" w:rsidRPr="00F94B86" w:rsidRDefault="008D556C" w:rsidP="008D556C">
      <w:pPr>
        <w:pStyle w:val="affffe"/>
        <w:ind w:firstLine="420"/>
      </w:pPr>
    </w:p>
    <w:p w:rsidR="008D556C" w:rsidRPr="00F94B86" w:rsidRDefault="008D556C" w:rsidP="008D556C">
      <w:pPr>
        <w:pStyle w:val="affffe"/>
        <w:ind w:firstLine="420"/>
      </w:pPr>
    </w:p>
    <w:p w:rsidR="008D556C" w:rsidRPr="00F94B86" w:rsidRDefault="008D556C" w:rsidP="008D556C">
      <w:pPr>
        <w:pStyle w:val="affffe"/>
        <w:ind w:firstLine="420"/>
      </w:pPr>
    </w:p>
    <w:p w:rsidR="008D556C" w:rsidRPr="00F94B86" w:rsidRDefault="008D556C" w:rsidP="008D556C">
      <w:pPr>
        <w:pStyle w:val="affffe"/>
        <w:ind w:firstLine="420"/>
      </w:pPr>
    </w:p>
    <w:p w:rsidR="008D556C" w:rsidRPr="00F94B86" w:rsidRDefault="008D556C" w:rsidP="008D556C">
      <w:pPr>
        <w:pStyle w:val="affffe"/>
        <w:ind w:firstLine="420"/>
      </w:pPr>
      <w:r w:rsidRPr="00F94B86">
        <w:rPr>
          <w:noProof/>
        </w:rPr>
        <mc:AlternateContent>
          <mc:Choice Requires="wps">
            <w:drawing>
              <wp:anchor distT="0" distB="0" distL="114300" distR="114300" simplePos="0" relativeHeight="251660288" behindDoc="0" locked="0" layoutInCell="1" allowOverlap="1" wp14:anchorId="124874A5" wp14:editId="00AF8655">
                <wp:simplePos x="0" y="0"/>
                <wp:positionH relativeFrom="column">
                  <wp:posOffset>2947339</wp:posOffset>
                </wp:positionH>
                <wp:positionV relativeFrom="paragraph">
                  <wp:posOffset>154874</wp:posOffset>
                </wp:positionV>
                <wp:extent cx="396240" cy="299869"/>
                <wp:effectExtent l="0" t="0" r="0" b="5080"/>
                <wp:wrapNone/>
                <wp:docPr id="16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99869"/>
                        </a:xfrm>
                        <a:prstGeom prst="rect">
                          <a:avLst/>
                        </a:prstGeom>
                        <a:noFill/>
                        <a:ln>
                          <a:noFill/>
                        </a:ln>
                      </wps:spPr>
                      <wps:txbx>
                        <w:txbxContent>
                          <w:p w:rsidR="004A1311" w:rsidRDefault="004A1311" w:rsidP="008D556C">
                            <w:pPr>
                              <w:spacing w:line="240" w:lineRule="auto"/>
                            </w:pPr>
                            <w:proofErr w:type="gramStart"/>
                            <w:r>
                              <w:rPr>
                                <w:rFonts w:hint="eastAsia"/>
                              </w:rPr>
                              <w:t>否</w:t>
                            </w:r>
                            <w:proofErr w:type="gramEnd"/>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124874A5" id="Text Box 167" o:spid="_x0000_s1044" type="#_x0000_t202" style="position:absolute;left:0;text-align:left;margin-left:232.05pt;margin-top:12.2pt;width:31.2pt;height:2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2bj9QEAANEDAAAOAAAAZHJzL2Uyb0RvYy54bWysU9tu2zAMfR+wfxD0vjjJsrQ24hRdiw4D&#10;ugvQ9gMYWY6F2aJGKbGzrx8lp2m2vg17EcSLDs8hqdXV0LVir8kbtKWcTaZSaKuwMnZbyqfHu3eX&#10;UvgAtoIWrS7lQXt5tX77ZtW7Qs+xwbbSJBjE+qJ3pWxCcEWWedXoDvwEnbYcrJE6CGzSNqsIekbv&#10;2mw+nS6zHqlyhEp7z97bMSjXCb+utQrf6trrINpSMreQTkrnJp7ZegXFlsA1Rh1pwD+w6MBYLnqC&#10;uoUAYkfmFVRnFKHHOkwUdhnWtVE6aWA1s+lfah4acDpp4eZ4d2qT/3+w6uv+OwlT8eyWuRQWOh7S&#10;ox6C+IiDmC0vYod65wtOfHCcGgYOcHZS6909qh9eWLxpwG71NRH2jYaKGc7iy+zs6YjjI8im/4IV&#10;F4JdwAQ01NTF9nFDBKPzpA6n6UQyip3v8+V8wRHFoXmeXzLfWAGK58eOfPiksRPxUkri4Sdw2N/7&#10;MKY+p8RaFu9M27Ifitb+4WDM6EnkI9+ReRg2w9iptDZR2QarA8shHPeK/wFfGqRfUvS8U6X0P3dA&#10;Wor2s+WW5LNFFBCSsfhwMWeDziOb8whYxVClDFKM15swLu7Okdk2XGkcgsVrbmNtksQXVkf+vDep&#10;Sccdj4t5bqesl5+4/g0AAP//AwBQSwMEFAAGAAgAAAAhALwzoaLdAAAACQEAAA8AAABkcnMvZG93&#10;bnJldi54bWxMj8FOwzAQRO9I/IO1SNyonSgJJWRTIRBXEAUqcXPjbRIRr6PYbcLfY070uJqnmbfV&#10;ZrGDONHke8cIyUqBIG6c6blF+Hh/vlmD8EGz0YNjQvghD5v68qLSpXEzv9FpG1oRS9iXGqELYSyl&#10;9E1HVvuVG4ljdnCT1SGeUyvNpOdYbgeZKlVIq3uOC50e6bGj5nt7tAifL4evXaZe2yebj7NblGR7&#10;JxGvr5aHexCBlvAPw59+VIc6Ou3dkY0XA0JWZElEEdIsAxGBPC1yEHuE26QAWVfy/IP6FwAA//8D&#10;AFBLAQItABQABgAIAAAAIQC2gziS/gAAAOEBAAATAAAAAAAAAAAAAAAAAAAAAABbQ29udGVudF9U&#10;eXBlc10ueG1sUEsBAi0AFAAGAAgAAAAhADj9If/WAAAAlAEAAAsAAAAAAAAAAAAAAAAALwEAAF9y&#10;ZWxzLy5yZWxzUEsBAi0AFAAGAAgAAAAhAEkHZuP1AQAA0QMAAA4AAAAAAAAAAAAAAAAALgIAAGRy&#10;cy9lMm9Eb2MueG1sUEsBAi0AFAAGAAgAAAAhALwzoaLdAAAACQEAAA8AAAAAAAAAAAAAAAAATwQA&#10;AGRycy9kb3ducmV2LnhtbFBLBQYAAAAABAAEAPMAAABZBQAAAAA=&#10;" filled="f" stroked="f">
                <v:textbox>
                  <w:txbxContent>
                    <w:p w:rsidR="008266EB" w:rsidRDefault="008266EB" w:rsidP="008D556C">
                      <w:pPr>
                        <w:spacing w:line="240" w:lineRule="auto"/>
                      </w:pPr>
                      <w:proofErr w:type="gramStart"/>
                      <w:r>
                        <w:rPr>
                          <w:rFonts w:hint="eastAsia"/>
                        </w:rPr>
                        <w:t>否</w:t>
                      </w:r>
                      <w:proofErr w:type="gramEnd"/>
                    </w:p>
                  </w:txbxContent>
                </v:textbox>
              </v:shape>
            </w:pict>
          </mc:Fallback>
        </mc:AlternateContent>
      </w:r>
    </w:p>
    <w:p w:rsidR="008D556C" w:rsidRPr="00F94B86" w:rsidRDefault="008D556C" w:rsidP="008D556C">
      <w:pPr>
        <w:pStyle w:val="affffe"/>
        <w:ind w:firstLine="420"/>
      </w:pPr>
      <w:r w:rsidRPr="00F94B86">
        <w:rPr>
          <w:noProof/>
        </w:rPr>
        <mc:AlternateContent>
          <mc:Choice Requires="wps">
            <w:drawing>
              <wp:anchor distT="0" distB="0" distL="114300" distR="114300" simplePos="0" relativeHeight="251657216" behindDoc="0" locked="0" layoutInCell="1" allowOverlap="1" wp14:anchorId="68C11AAE" wp14:editId="53298111">
                <wp:simplePos x="0" y="0"/>
                <wp:positionH relativeFrom="column">
                  <wp:posOffset>2937967</wp:posOffset>
                </wp:positionH>
                <wp:positionV relativeFrom="paragraph">
                  <wp:posOffset>5139</wp:posOffset>
                </wp:positionV>
                <wp:extent cx="0" cy="192604"/>
                <wp:effectExtent l="0" t="0" r="19050" b="36195"/>
                <wp:wrapNone/>
                <wp:docPr id="168"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604"/>
                        </a:xfrm>
                        <a:prstGeom prst="straightConnector1">
                          <a:avLst/>
                        </a:prstGeom>
                        <a:noFill/>
                        <a:ln w="9525">
                          <a:solidFill>
                            <a:srgbClr val="000000"/>
                          </a:solidFill>
                          <a:round/>
                          <a:tailEnd type="none" w="med" len="med"/>
                        </a:ln>
                      </wps:spPr>
                      <wps:bodyPr/>
                    </wps:wsp>
                  </a:graphicData>
                </a:graphic>
              </wp:anchor>
            </w:drawing>
          </mc:Choice>
          <mc:Fallback xmlns:w15="http://schemas.microsoft.com/office/word/2012/wordml">
            <w:pict>
              <v:shape w14:anchorId="613987E1" id="AutoShape 166" o:spid="_x0000_s1026" type="#_x0000_t32" style="position:absolute;left:0;text-align:left;margin-left:231.35pt;margin-top:.4pt;width:0;height:15.1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kj2QEAAJEDAAAOAAAAZHJzL2Uyb0RvYy54bWysU8GO2yAQvVfqPyDuje2oa3WtOKsq2+1l&#10;20ba7QdMANuowCAgcfL3HUg27ba3qhwQMDNvZt4bVndHa9hBhajR9bxZ1JwpJ1BqN/b8+/PDuw+c&#10;xQROgkGnen5Skd+t375Zzb5TS5zQSBUYgbjYzb7nU0q+q6ooJmUhLtArR8YBg4VE1zBWMsBM6NZU&#10;y7puqxmD9AGFipFe789Gvi74w6BE+jYMUSVmek61pbKHsu/yXq1X0I0B/KTFpQz4hyosaEdJr1D3&#10;kIDtg/4LymoRMOKQFgJthcOghSo9UDdN/Uc3TxN4VXohcqK/0hT/H6z4etgGpiVp15JUDiyJ9HGf&#10;sORmTdtmimYfO/LcuG3ITYqje/KPKH5E5nAzgRtVcX8+eYpuckT1KiRfoqdEu/kLSvIBylD4Og7B&#10;Zkhigh2LLKerLOqYmDg/Cnptbpdt/b6AQ/cS50NMnxValg89jymAHqe0QedIewxNyQKHx5hyVdC9&#10;BOSkDh+0MWUEjGNzz29vljclIKLRMhuzWwzjbmMCO0AeorIuVbxyC7h3soAl0OaTkywVPhwNPs/o&#10;VknOjKJ/kk/ncoy7cJXpORO9Q3nahmzOtJHupe7LjObB+v1evH79pPVPAAAA//8DAFBLAwQUAAYA&#10;CAAAACEAnQnIBdsAAAAHAQAADwAAAGRycy9kb3ducmV2LnhtbEyPwU7DMBBE70j8g7VIXBB1EqBA&#10;yKaqkDhwpK3E1Y2XJBCvo9hpQr+eRRzKcTSjmTfFanadOtAQWs8I6SIBRVx523KNsNu+XD+ACtGw&#10;NZ1nQvimAKvy/KwwufUTv9FhE2slJRxyg9DE2Odah6ohZ8LC98TiffjBmShyqLUdzCTlrtNZkiy1&#10;My3LQmN6em6o+tqMDoHCeJcm60dX716P09V7dvyc+i3i5cW8fgIVaY6nMPziCzqUwrT3I9ugOoTb&#10;ZXYvUQQ5IPaf3CPcpCnostD/+csfAAAA//8DAFBLAQItABQABgAIAAAAIQC2gziS/gAAAOEBAAAT&#10;AAAAAAAAAAAAAAAAAAAAAABbQ29udGVudF9UeXBlc10ueG1sUEsBAi0AFAAGAAgAAAAhADj9If/W&#10;AAAAlAEAAAsAAAAAAAAAAAAAAAAALwEAAF9yZWxzLy5yZWxzUEsBAi0AFAAGAAgAAAAhADf7uSPZ&#10;AQAAkQMAAA4AAAAAAAAAAAAAAAAALgIAAGRycy9lMm9Eb2MueG1sUEsBAi0AFAAGAAgAAAAhAJ0J&#10;yAXbAAAABwEAAA8AAAAAAAAAAAAAAAAAMwQAAGRycy9kb3ducmV2LnhtbFBLBQYAAAAABAAEAPMA&#10;AAA7BQAAAAA=&#10;"/>
            </w:pict>
          </mc:Fallback>
        </mc:AlternateContent>
      </w:r>
      <w:r w:rsidRPr="00F94B86">
        <w:rPr>
          <w:noProof/>
        </w:rPr>
        <mc:AlternateContent>
          <mc:Choice Requires="wps">
            <w:drawing>
              <wp:anchor distT="0" distB="0" distL="114300" distR="114300" simplePos="0" relativeHeight="251663360" behindDoc="0" locked="0" layoutInCell="1" allowOverlap="1" wp14:anchorId="7A495824" wp14:editId="6AC75DA7">
                <wp:simplePos x="0" y="0"/>
                <wp:positionH relativeFrom="column">
                  <wp:posOffset>1792111</wp:posOffset>
                </wp:positionH>
                <wp:positionV relativeFrom="paragraph">
                  <wp:posOffset>196991</wp:posOffset>
                </wp:positionV>
                <wp:extent cx="2307590" cy="288075"/>
                <wp:effectExtent l="0" t="0" r="16510" b="17145"/>
                <wp:wrapNone/>
                <wp:docPr id="175"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288075"/>
                        </a:xfrm>
                        <a:prstGeom prst="rect">
                          <a:avLst/>
                        </a:prstGeom>
                        <a:solidFill>
                          <a:srgbClr val="FFFFFF"/>
                        </a:solidFill>
                        <a:ln w="12700">
                          <a:solidFill>
                            <a:srgbClr val="000000"/>
                          </a:solidFill>
                          <a:miter lim="800000"/>
                        </a:ln>
                      </wps:spPr>
                      <wps:txbx>
                        <w:txbxContent>
                          <w:p w:rsidR="004A1311" w:rsidRDefault="004A1311" w:rsidP="008D556C">
                            <w:pPr>
                              <w:spacing w:line="240" w:lineRule="auto"/>
                              <w:jc w:val="center"/>
                            </w:pPr>
                            <w:r>
                              <w:rPr>
                                <w:rFonts w:hint="eastAsia"/>
                              </w:rPr>
                              <w:t>编制天然放射性环境调查报告</w:t>
                            </w:r>
                          </w:p>
                          <w:p w:rsidR="004A1311" w:rsidRDefault="004A1311" w:rsidP="008D556C">
                            <w:pPr>
                              <w:spacing w:line="240" w:lineRule="auto"/>
                            </w:pPr>
                          </w:p>
                        </w:txbxContent>
                      </wps:txbx>
                      <wps:bodyPr rot="0" vert="horz" wrap="square" lIns="91440" tIns="45720" rIns="91440" bIns="45720" anchor="ctr" anchorCtr="0" upright="1">
                        <a:noAutofit/>
                      </wps:bodyPr>
                    </wps:wsp>
                  </a:graphicData>
                </a:graphic>
              </wp:anchor>
            </w:drawing>
          </mc:Choice>
          <mc:Fallback xmlns:w15="http://schemas.microsoft.com/office/word/2012/wordml">
            <w:pict>
              <v:rect w14:anchorId="7A495824" id="Rectangle 173" o:spid="_x0000_s1045" style="position:absolute;left:0;text-align:left;margin-left:141.1pt;margin-top:15.5pt;width:181.7pt;height:2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7vlHgIAAD4EAAAOAAAAZHJzL2Uyb0RvYy54bWysU9tu2zAMfR+wfxD0vvjSZEmNOEWRIsOA&#10;bi3W7QMUWbaFyZJGKbGzrx8lp6m77WmYHgRRpI7Ic8j1zdApchTgpNElzWYpJUJzU0ndlPTb1927&#10;FSXOM10xZbQo6Uk4erN5+2bd20LkpjWqEkAQRLuityVtvbdFkjjeio65mbFCo7M20DGPJjRJBaxH&#10;9E4leZq+T3oDlQXDhXN4ezc66Sbi17Xg/qGunfBElRRz83GHuO/DnmzWrGiA2VbycxrsH7LomNT4&#10;6QXqjnlGDiD/gOokB+NM7WfcdImpa8lFrAGrydLfqnlqmRWxFiTH2QtN7v/B8s/HRyCyQu2WC0o0&#10;61CkL0gb040SJFteBYp66wqMfLKPEIp09t7w745os20xTtwCmL4VrMLEshCfvHoQDIdPyb7/ZCrE&#10;ZwdvIltDDV0ARB7IEEU5XUQRgyccL/OrdLm4Ru04+vLVCq34BSueX1tw/oMwHQmHkgJmH9HZ8d75&#10;kA0rnkNi9kbJaieVigY0+60CcmTYILu4zuhuGqY06bG2fJmmEfqV000x0rj+htFJj62uZFfS1TRI&#10;6TNhgaORaz/sh1GUSGcgcG+qE1IIZmxhHDk8tAZ+UtJj+5bU/TgwEJSojxpluM7m89Dv0Zgvljka&#10;MPXspx6mOUKVlHugZDS2fpySgwXZtPhXFgvX5hbFq2Xk9SWvcwXYpJHu80CFKZjaMepl7De/AAAA&#10;//8DAFBLAwQUAAYACAAAACEAnj1/F94AAAAJAQAADwAAAGRycy9kb3ducmV2LnhtbEyPMU/DMBCF&#10;dyT+g3VIbNRpKKFK41QIwcaSlAG2a+wmEfY5it0m4ddzTDCe7tN73yv2s7PiYsbQe1KwXiUgDDVe&#10;99QqeD+83m1BhIik0XoyChYTYF9eXxWYaz9RZS51bAWHUMhRQRfjkEsZms44DCs/GOLfyY8OI59j&#10;K/WIE4c7K9MkyaTDnrihw8E8d6b5qs9OAdbz57IsH9MkK5v0L9/VUL9VSt3ezE87ENHM8Q+GX31W&#10;h5Kdjv5MOgirIN2mKaMK7te8iYFs85CBOCp4zDYgy0L+X1D+AAAA//8DAFBLAQItABQABgAIAAAA&#10;IQC2gziS/gAAAOEBAAATAAAAAAAAAAAAAAAAAAAAAABbQ29udGVudF9UeXBlc10ueG1sUEsBAi0A&#10;FAAGAAgAAAAhADj9If/WAAAAlAEAAAsAAAAAAAAAAAAAAAAALwEAAF9yZWxzLy5yZWxzUEsBAi0A&#10;FAAGAAgAAAAhAKQ/u+UeAgAAPgQAAA4AAAAAAAAAAAAAAAAALgIAAGRycy9lMm9Eb2MueG1sUEsB&#10;Ai0AFAAGAAgAAAAhAJ49fxfeAAAACQEAAA8AAAAAAAAAAAAAAAAAeAQAAGRycy9kb3ducmV2Lnht&#10;bFBLBQYAAAAABAAEAPMAAACDBQAAAAA=&#10;" strokeweight="1pt">
                <v:textbox>
                  <w:txbxContent>
                    <w:p w:rsidR="008266EB" w:rsidRDefault="008266EB" w:rsidP="008D556C">
                      <w:pPr>
                        <w:spacing w:line="240" w:lineRule="auto"/>
                        <w:jc w:val="center"/>
                      </w:pPr>
                      <w:r>
                        <w:rPr>
                          <w:rFonts w:hint="eastAsia"/>
                        </w:rPr>
                        <w:t>编制天然放射性环境调查报告</w:t>
                      </w:r>
                    </w:p>
                    <w:p w:rsidR="008266EB" w:rsidRDefault="008266EB" w:rsidP="008D556C">
                      <w:pPr>
                        <w:spacing w:line="240" w:lineRule="auto"/>
                      </w:pPr>
                    </w:p>
                  </w:txbxContent>
                </v:textbox>
              </v:rect>
            </w:pict>
          </mc:Fallback>
        </mc:AlternateContent>
      </w:r>
    </w:p>
    <w:p w:rsidR="008D556C" w:rsidRPr="00F94B86" w:rsidRDefault="008D556C" w:rsidP="008D556C">
      <w:pPr>
        <w:pStyle w:val="affffe"/>
        <w:ind w:firstLine="420"/>
      </w:pPr>
    </w:p>
    <w:p w:rsidR="008D556C" w:rsidRPr="00F94B86" w:rsidRDefault="008D556C" w:rsidP="008D556C">
      <w:pPr>
        <w:pStyle w:val="affffe"/>
        <w:ind w:firstLine="420"/>
      </w:pPr>
      <w:r w:rsidRPr="00F94B86">
        <w:rPr>
          <w:noProof/>
        </w:rPr>
        <mc:AlternateContent>
          <mc:Choice Requires="wps">
            <w:drawing>
              <wp:anchor distT="0" distB="0" distL="114300" distR="114300" simplePos="0" relativeHeight="251669504" behindDoc="0" locked="0" layoutInCell="1" allowOverlap="1" wp14:anchorId="7D60C42E" wp14:editId="045303F0">
                <wp:simplePos x="0" y="0"/>
                <wp:positionH relativeFrom="column">
                  <wp:posOffset>2945401</wp:posOffset>
                </wp:positionH>
                <wp:positionV relativeFrom="paragraph">
                  <wp:posOffset>87630</wp:posOffset>
                </wp:positionV>
                <wp:extent cx="0" cy="206983"/>
                <wp:effectExtent l="0" t="0" r="19050" b="22225"/>
                <wp:wrapNone/>
                <wp:docPr id="7" name="直接连接符 7"/>
                <wp:cNvGraphicFramePr/>
                <a:graphic xmlns:a="http://schemas.openxmlformats.org/drawingml/2006/main">
                  <a:graphicData uri="http://schemas.microsoft.com/office/word/2010/wordprocessingShape">
                    <wps:wsp>
                      <wps:cNvCnPr/>
                      <wps:spPr>
                        <a:xfrm>
                          <a:off x="0" y="0"/>
                          <a:ext cx="0" cy="206983"/>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line w14:anchorId="579AD114" id="直接连接符 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31.9pt,6.9pt" to="231.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FczwEAAMMDAAAOAAAAZHJzL2Uyb0RvYy54bWysUztu3DAQ7QPkDgT7rLQy/BNW68KG3QTJ&#10;Ip8D0NRwRZg/kMxKe4lcIEC6pEqZ3reJc4wMKVk2ksBFkGZEDt97nDccrc4GrcgOfJDWNHS5KCkB&#10;w20rzbah799dvjihJERmWqasgYbuIdCz9fNnq97VUNnOqhY8QRET6t41tIvR1UUReAeahYV1YPBQ&#10;WK9ZxK3fFq1nPaprVVRleVT01rfOWw4hYPZiPKTrrC8E8PhaiACRqIZibTFHn+N1isV6xeqtZ66T&#10;fCqD/UMVmkmDl85SFywy8sHLP6S05N4GK+KCW11YISSH7AHdLMvf3LztmIPsBZsT3Nym8P9k+avd&#10;xhPZNvSYEsM0PtHdp+8/Pn75efsZ4923r+Q4Nal3oUbsudn4aRfcxifHg/A6fdELGXJj93NjYYiE&#10;j0mO2ao8Oj05SHLFA8/5EK/AapIWDVXSJMusZruXIY7Qe0hKK0P6hp4eVodZJ9U1VpJXca9gRL0B&#10;gbbw7iqr5YGCc+XJjuEotDfLqQxlEJkoQio1k8qnSRM20SAP2UxcPk2c0flGa+JM1NJY/zdyHO5L&#10;FSMeu/fIa1pe23af3yUf4KTkBk9TnUbx8T7TH/699S8AAAD//wMAUEsDBBQABgAIAAAAIQDhHpNQ&#10;3QAAAAkBAAAPAAAAZHJzL2Rvd25yZXYueG1sTI/LTsMwEEX3SP0Ha5C6o04fKijEqaJKCBZsSLNg&#10;6cZDEjUep7Gbpnw9E7GA1Tzu1Z0zyW60rRiw940jBctFBAKpdKahSkFxeHl4AuGDJqNbR6jghh52&#10;6ewu0bFxV/rAIQ+V4BDysVZQh9DFUvqyRqv9wnVIrH253urAY19J0+srh9tWrqJoK61uiC/UusN9&#10;jeUpv1gF79/5OfL29TSE4rxcZdnbrXj8VGp+P2bPIAKO4c8MEz6jQ8pMR3ch40WrYLNdM3pgYaps&#10;+F0cp2YDMk3k/w/SHwAAAP//AwBQSwECLQAUAAYACAAAACEAtoM4kv4AAADhAQAAEwAAAAAAAAAA&#10;AAAAAAAAAAAAW0NvbnRlbnRfVHlwZXNdLnhtbFBLAQItABQABgAIAAAAIQA4/SH/1gAAAJQBAAAL&#10;AAAAAAAAAAAAAAAAAC8BAABfcmVscy8ucmVsc1BLAQItABQABgAIAAAAIQDrqNFczwEAAMMDAAAO&#10;AAAAAAAAAAAAAAAAAC4CAABkcnMvZTJvRG9jLnhtbFBLAQItABQABgAIAAAAIQDhHpNQ3QAAAAkB&#10;AAAPAAAAAAAAAAAAAAAAACkEAABkcnMvZG93bnJldi54bWxQSwUGAAAAAAQABADzAAAAMwUAAAAA&#10;" strokecolor="black [3200]">
                <v:stroke joinstyle="miter"/>
              </v:line>
            </w:pict>
          </mc:Fallback>
        </mc:AlternateContent>
      </w:r>
    </w:p>
    <w:p w:rsidR="008D556C" w:rsidRPr="00F94B86" w:rsidRDefault="008D556C" w:rsidP="008D556C">
      <w:pPr>
        <w:pStyle w:val="affffe"/>
        <w:ind w:firstLine="420"/>
      </w:pPr>
      <w:r w:rsidRPr="00F94B86">
        <w:rPr>
          <w:noProof/>
        </w:rPr>
        <mc:AlternateContent>
          <mc:Choice Requires="wps">
            <w:drawing>
              <wp:anchor distT="0" distB="0" distL="114300" distR="114300" simplePos="0" relativeHeight="251661312" behindDoc="0" locked="0" layoutInCell="1" allowOverlap="1" wp14:anchorId="7FCABEF6" wp14:editId="200CED16">
                <wp:simplePos x="0" y="0"/>
                <wp:positionH relativeFrom="column">
                  <wp:posOffset>2061845</wp:posOffset>
                </wp:positionH>
                <wp:positionV relativeFrom="paragraph">
                  <wp:posOffset>97835</wp:posOffset>
                </wp:positionV>
                <wp:extent cx="1767840" cy="288075"/>
                <wp:effectExtent l="0" t="0" r="22860" b="17145"/>
                <wp:wrapNone/>
                <wp:docPr id="172"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88075"/>
                        </a:xfrm>
                        <a:prstGeom prst="rect">
                          <a:avLst/>
                        </a:prstGeom>
                        <a:solidFill>
                          <a:srgbClr val="FFFFFF"/>
                        </a:solidFill>
                        <a:ln w="12700">
                          <a:solidFill>
                            <a:srgbClr val="000000"/>
                          </a:solidFill>
                          <a:miter lim="800000"/>
                        </a:ln>
                      </wps:spPr>
                      <wps:txbx>
                        <w:txbxContent>
                          <w:p w:rsidR="004A1311" w:rsidRDefault="004A1311" w:rsidP="008D556C">
                            <w:pPr>
                              <w:spacing w:line="240" w:lineRule="auto"/>
                              <w:jc w:val="center"/>
                            </w:pPr>
                            <w:r>
                              <w:rPr>
                                <w:rFonts w:hint="eastAsia"/>
                              </w:rPr>
                              <w:t>提交调查成果</w:t>
                            </w:r>
                          </w:p>
                        </w:txbxContent>
                      </wps:txbx>
                      <wps:bodyPr rot="0" vert="horz" wrap="square" lIns="91440" tIns="45720" rIns="91440" bIns="45720" anchor="ctr" anchorCtr="0" upright="1">
                        <a:noAutofit/>
                      </wps:bodyPr>
                    </wps:wsp>
                  </a:graphicData>
                </a:graphic>
              </wp:anchor>
            </w:drawing>
          </mc:Choice>
          <mc:Fallback xmlns:w15="http://schemas.microsoft.com/office/word/2012/wordml">
            <w:pict>
              <v:rect w14:anchorId="7FCABEF6" id="矩形 9" o:spid="_x0000_s1046" style="position:absolute;left:0;text-align:left;margin-left:162.35pt;margin-top:7.7pt;width:139.2pt;height:2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NHJgIAADkEAAAOAAAAZHJzL2Uyb0RvYy54bWysU11uEzEQfkfiDpbfyf4obdJVNlWVKgip&#10;QKXCARyvN2vhP8ZONuUySLxxiB4HcQ3G3jTdAk8IP1gez/jzzPfNLC4PWpG9AC+tqWkxySkRhttG&#10;mm1NP35Yv5pT4gMzDVPWiJreC08vly9fLHpXidJ2VjUCCIIYX/Wupl0IrsoyzzuhmZ9YJww6Wwua&#10;BTRhmzXAekTXKivz/DzrLTQOLBfe4+314KTLhN+2gof3betFIKqmmFtIO6R9E/dsuWDVFpjrJD+m&#10;wf4hC82kwU9PUNcsMLID+QeUlhyst22YcKsz27aSi1QDVlPkv1Vz1zEnUi1Ijncnmvz/g+Xv9rdA&#10;ZIPazUpKDNMo0s+v3388fCMXkZ3e+QqD7twtxPq8u7H8kyfGrjpmtuIKwPadYA3mVMT47NmDaHh8&#10;Sjb9W9sgNNsFm4g6tKAjIFJADkmP+5Me4hAIx8tidj6bT1E2jr5yPs9nZ+kLVj2+duDDa2E1iYea&#10;Auqd0Nn+xoeYDaseQ1L2VslmLZVKBmw3KwVkz7A31mkd0f04TBnSYyrlLM8T9DOnH2Pkaf0NQ8uA&#10;Xa6krul8HKTMkbDI0cB1OGwOgx5lRIoEbmxzjxSCHboXpw0PnYUvlPTYuTX1n3cMBCXqjUEZLopp&#10;5CwkY3o2K9GAsWcz9jDDEaqmPAAlg7EKw4DsHMhth38VqXBjr1C8ViZen/I6VoD9meg+zlIcgLGd&#10;op4mfvkLAAD//wMAUEsDBBQABgAIAAAAIQCfInHZ3QAAAAkBAAAPAAAAZHJzL2Rvd25yZXYueG1s&#10;TI9NT8MwDIbvSPyHyEjcWLIPxlSaTgjBjUs7DnDLGtNWJE7VZGvLr8c7wc3W++j143w/eSfOOMQu&#10;kIblQoFAqoPtqNHwfni924GIyZA1LhBqmDHCvri+yk1mw0glnqvUCC6hmBkNbUp9JmWsW/QmLkKP&#10;xNlXGLxJvA6NtIMZudw7uVJqK73piC+0psfnFuvv6uQ1mGr6nOf5Yxxl6VT38lP21Vup9e3N9PQI&#10;IuGU/mC46LM6FOx0DCeyUTgN69XmgVEO7jcgGNiq9RLE8TLsQBa5/P9B8QsAAP//AwBQSwECLQAU&#10;AAYACAAAACEAtoM4kv4AAADhAQAAEwAAAAAAAAAAAAAAAAAAAAAAW0NvbnRlbnRfVHlwZXNdLnht&#10;bFBLAQItABQABgAIAAAAIQA4/SH/1gAAAJQBAAALAAAAAAAAAAAAAAAAAC8BAABfcmVscy8ucmVs&#10;c1BLAQItABQABgAIAAAAIQAjoANHJgIAADkEAAAOAAAAAAAAAAAAAAAAAC4CAABkcnMvZTJvRG9j&#10;LnhtbFBLAQItABQABgAIAAAAIQCfInHZ3QAAAAkBAAAPAAAAAAAAAAAAAAAAAIAEAABkcnMvZG93&#10;bnJldi54bWxQSwUGAAAAAAQABADzAAAAigUAAAAA&#10;" strokeweight="1pt">
                <v:textbox>
                  <w:txbxContent>
                    <w:p w:rsidR="008266EB" w:rsidRDefault="008266EB" w:rsidP="008D556C">
                      <w:pPr>
                        <w:spacing w:line="240" w:lineRule="auto"/>
                        <w:jc w:val="center"/>
                      </w:pPr>
                      <w:r>
                        <w:rPr>
                          <w:rFonts w:hint="eastAsia"/>
                        </w:rPr>
                        <w:t>提交调查成果</w:t>
                      </w:r>
                    </w:p>
                  </w:txbxContent>
                </v:textbox>
              </v:rect>
            </w:pict>
          </mc:Fallback>
        </mc:AlternateContent>
      </w:r>
    </w:p>
    <w:p w:rsidR="008D556C" w:rsidRPr="00F94B86" w:rsidRDefault="008D556C" w:rsidP="008D556C">
      <w:pPr>
        <w:pStyle w:val="affffe"/>
        <w:ind w:firstLine="420"/>
      </w:pPr>
      <w:r w:rsidRPr="00F94B86">
        <w:rPr>
          <w:noProof/>
        </w:rPr>
        <mc:AlternateContent>
          <mc:Choice Requires="wps">
            <w:drawing>
              <wp:anchor distT="0" distB="0" distL="114300" distR="114300" simplePos="0" relativeHeight="251671552" behindDoc="0" locked="0" layoutInCell="1" allowOverlap="1" wp14:anchorId="2AF03970" wp14:editId="5CD84C5C">
                <wp:simplePos x="0" y="0"/>
                <wp:positionH relativeFrom="column">
                  <wp:posOffset>2938624</wp:posOffset>
                </wp:positionH>
                <wp:positionV relativeFrom="paragraph">
                  <wp:posOffset>186244</wp:posOffset>
                </wp:positionV>
                <wp:extent cx="0" cy="193369"/>
                <wp:effectExtent l="0" t="0" r="19050" b="35560"/>
                <wp:wrapNone/>
                <wp:docPr id="8" name="直接连接符 8"/>
                <wp:cNvGraphicFramePr/>
                <a:graphic xmlns:a="http://schemas.openxmlformats.org/drawingml/2006/main">
                  <a:graphicData uri="http://schemas.microsoft.com/office/word/2010/wordprocessingShape">
                    <wps:wsp>
                      <wps:cNvCnPr/>
                      <wps:spPr>
                        <a:xfrm>
                          <a:off x="0" y="0"/>
                          <a:ext cx="0" cy="193369"/>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line w14:anchorId="171D1AAB" id="直接连接符 8"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31.4pt,14.65pt" to="231.4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przwEAAMMDAAAOAAAAZHJzL2Uyb0RvYy54bWysU81u1DAQviP1HSzfu0m2atWNNttDq/aC&#10;YMXPA7jOeGPhP9lmk30JXgCJG5w4cudtKI/B2EnTClAPiMvEHn/f5/nGk/XFoBXZgw/SmoZWi5IS&#10;MNy20uwa+vbN9fE5JSEy0zJlDTT0AIFebI6erXtXw9J2VrXgCYqYUPeuoV2Mri6KwDvQLCysA4OH&#10;wnrNIm79rmg961Fdq2JZlmdFb33rvOUQAmavxkO6yfpCAI8vhQgQiWoo1hZz9Dneplhs1qzeeeY6&#10;yacy2D9UoZk0eOksdcUiI++9/ENKS+5tsCIuuNWFFUJyyB7QTVX+5uZ1xxxkL9ic4OY2hf8ny1/s&#10;t57ItqH4UIZpfKK7j99+fPj88/snjHdfv5Dz1KTehRqxl2brp11wW58cD8Lr9EUvZMiNPcyNhSES&#10;PiY5ZqvVycnZKskVDzznQ7wBq0laNFRJkyyzmu2fhzhC7yEprQzpG7o6XZ5mnVTXWElexYOCEfUK&#10;BNrCu5dZLQ8UXCpP9gxHoX1XTWUog8hEEVKpmVQ+TZqwiQZ5yGZi9TRxRucbrYkzUUtj/d/Icbgv&#10;VYx47N4jr2l5a9tDfpd8gJOSGzxNdRrFx/tMf/j3Nr8AAAD//wMAUEsDBBQABgAIAAAAIQDeZ6Ou&#10;3wAAAAkBAAAPAAAAZHJzL2Rvd25yZXYueG1sTI/BTsMwEETvSPyDtUjcqNMApQ3ZVBESggOXhhx6&#10;dONtEjVep7Gbpnw9RhzguLOjmTfpejKdGGlwrWWE+SwCQVxZ3XKNUH6+3i1BOK9Yq84yIVzIwTq7&#10;vkpVou2ZNzQWvhYhhF2iEBrv+0RKVzVklJvZnjj89nYwyodzqKUe1DmEm07GUbSQRrUcGhrV00tD&#10;1aE4GYSPr+IYOfN2GH15nMd5/n4pn7aItzdT/gzC0+T/zPCDH9AhC0w7e2LtRIfwsIgDukeIV/cg&#10;guFX2CE8rpYgs1T+X5B9AwAA//8DAFBLAQItABQABgAIAAAAIQC2gziS/gAAAOEBAAATAAAAAAAA&#10;AAAAAAAAAAAAAABbQ29udGVudF9UeXBlc10ueG1sUEsBAi0AFAAGAAgAAAAhADj9If/WAAAAlAEA&#10;AAsAAAAAAAAAAAAAAAAALwEAAF9yZWxzLy5yZWxzUEsBAi0AFAAGAAgAAAAhAGAhumvPAQAAwwMA&#10;AA4AAAAAAAAAAAAAAAAALgIAAGRycy9lMm9Eb2MueG1sUEsBAi0AFAAGAAgAAAAhAN5no67fAAAA&#10;CQEAAA8AAAAAAAAAAAAAAAAAKQQAAGRycy9kb3ducmV2LnhtbFBLBQYAAAAABAAEAPMAAAA1BQAA&#10;AAA=&#10;" strokecolor="black [3200]">
                <v:stroke joinstyle="miter"/>
              </v:line>
            </w:pict>
          </mc:Fallback>
        </mc:AlternateContent>
      </w:r>
    </w:p>
    <w:p w:rsidR="008D556C" w:rsidRPr="00F94B86" w:rsidRDefault="008D556C" w:rsidP="008D556C">
      <w:pPr>
        <w:pStyle w:val="affffe"/>
        <w:ind w:firstLine="420"/>
      </w:pPr>
      <w:r w:rsidRPr="00F94B86">
        <w:rPr>
          <w:noProof/>
        </w:rPr>
        <mc:AlternateContent>
          <mc:Choice Requires="wps">
            <w:drawing>
              <wp:anchor distT="0" distB="0" distL="114300" distR="114300" simplePos="0" relativeHeight="251666432" behindDoc="0" locked="0" layoutInCell="1" allowOverlap="1" wp14:anchorId="70F65AFB" wp14:editId="360D4F29">
                <wp:simplePos x="0" y="0"/>
                <wp:positionH relativeFrom="column">
                  <wp:posOffset>2058534</wp:posOffset>
                </wp:positionH>
                <wp:positionV relativeFrom="paragraph">
                  <wp:posOffset>181493</wp:posOffset>
                </wp:positionV>
                <wp:extent cx="1766782" cy="376652"/>
                <wp:effectExtent l="0" t="0" r="24130" b="23495"/>
                <wp:wrapNone/>
                <wp:docPr id="10" name="流程图: 终止 10"/>
                <wp:cNvGraphicFramePr/>
                <a:graphic xmlns:a="http://schemas.openxmlformats.org/drawingml/2006/main">
                  <a:graphicData uri="http://schemas.microsoft.com/office/word/2010/wordprocessingShape">
                    <wps:wsp>
                      <wps:cNvSpPr/>
                      <wps:spPr>
                        <a:xfrm>
                          <a:off x="0" y="0"/>
                          <a:ext cx="1766782" cy="376652"/>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4A1311" w:rsidRDefault="004A1311" w:rsidP="008D556C">
                            <w:pPr>
                              <w:spacing w:line="240" w:lineRule="auto"/>
                              <w:jc w:val="center"/>
                            </w:pPr>
                            <w:r>
                              <w:rPr>
                                <w:rFonts w:hint="eastAsia"/>
                              </w:rPr>
                              <w:t>调查结束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0F65AFB" id="流程图: 终止 10" o:spid="_x0000_s1047" type="#_x0000_t116" style="position:absolute;left:0;text-align:left;margin-left:162.1pt;margin-top:14.3pt;width:139.1pt;height:29.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rAjAIAAC4FAAAOAAAAZHJzL2Uyb0RvYy54bWysVM1u1DAQviPxDpbvNJttaUvUbLXaqgip&#10;aita1LPXsZsIxzZj7ybLjRsSj8CNExeOnJB4G9rXYOz8tCrlgrgkY3u+8cw33/jgsK0VWQtwldE5&#10;TbcmlAjNTVHp65y+uTx+tk+J80wXTBktcroRjh7Onj45aGwmpqY0qhBAMIh2WWNzWnpvsyRxvBQ1&#10;c1vGCo2H0kDNPC7hOimANRi9Vsl0MtlNGgOFBcOFc7h71B3SWYwvpeD+TEonPFE5xdx8/EL8LsM3&#10;mR2w7BqYLSvep8H+IYuaVRovHUMdMc/ICqo/QtUVB+OM9Fvc1ImRsuIi1oDVpJMH1VyUzIpYC5Lj&#10;7EiT+39h+en6HEhVYO+QHs1q7NHN9w+3Xz/9+vwzI7c/Pt58+0LwDIlqrMvQ/8KeQ79yaIaqWwl1&#10;+GM9pI3kbkZyResJx810b3d3b39KCcezbVw8n4agyR3agvMvhalJMHIqlWkWJQN/KaCuNPMGIsVs&#10;feJ8hxwQGCYk16UTLb9RImSk9GshsT5MYBrRUVlioYCsGWqieJv2WUTPAJGVUiMofQyk/ADqfQNM&#10;RLWNwMljwLvbRu94o9F+BGKpfaF/TVV2/kPVXa2hbN8u266Z20PDlqbYYIfBdNJ3lh9XSO8Jc/6c&#10;AWod247z68/wExjPqektSkoD7x/bD/4oQTylpMHZyal7t2IgKFGvNIrzRbqzE4YtLtCA+7vLYVev&#10;6oXBFqT4QlgezeDr1WBKMPUVjvc83IZHTHO8M6fcw7BY+G6W8YHgYj6PbjhYlvkTfWF5CB4IDjq5&#10;bK8Y2F5bHlV5aob5YtkDTXW+AanNfOWNrKLgAsUdnz31OJRRwf0DEqb+/jp63T1zs98AAAD//wMA&#10;UEsDBBQABgAIAAAAIQBa5yZF3wAAAAkBAAAPAAAAZHJzL2Rvd25yZXYueG1sTI/LTsMwEEX3SPyD&#10;NUjsqE0oaZrGqXgIsW4BKUs3njxEPI5sp0379ZgVLEf36N4zxXY2Azui870lCfcLAQyptrqnVsLn&#10;x9tdBswHRVoNllDCGT1sy+urQuXanmiHx31oWSwhnysJXQhjzrmvOzTKL+yIFLPGOqNCPF3LtVOn&#10;WG4GngiRcqN6igudGvGlw/p7PxkJj837l3gVVfV8Fm3TuOniqtVFytub+WkDLOAc/mD41Y/qUEan&#10;g51IezZIeEiWSUQlJFkKLAKpSJbADhKy1Rp4WfD/H5Q/AAAA//8DAFBLAQItABQABgAIAAAAIQC2&#10;gziS/gAAAOEBAAATAAAAAAAAAAAAAAAAAAAAAABbQ29udGVudF9UeXBlc10ueG1sUEsBAi0AFAAG&#10;AAgAAAAhADj9If/WAAAAlAEAAAsAAAAAAAAAAAAAAAAALwEAAF9yZWxzLy5yZWxzUEsBAi0AFAAG&#10;AAgAAAAhAJWFasCMAgAALgUAAA4AAAAAAAAAAAAAAAAALgIAAGRycy9lMm9Eb2MueG1sUEsBAi0A&#10;FAAGAAgAAAAhAFrnJkXfAAAACQEAAA8AAAAAAAAAAAAAAAAA5gQAAGRycy9kb3ducmV2LnhtbFBL&#10;BQYAAAAABAAEAPMAAADyBQAAAAA=&#10;" fillcolor="white [3201]" strokecolor="black [3200]" strokeweight="1pt">
                <v:textbox inset=",0,,0">
                  <w:txbxContent>
                    <w:p w:rsidR="008266EB" w:rsidRDefault="008266EB" w:rsidP="008D556C">
                      <w:pPr>
                        <w:spacing w:line="240" w:lineRule="auto"/>
                        <w:jc w:val="center"/>
                      </w:pPr>
                      <w:r>
                        <w:rPr>
                          <w:rFonts w:hint="eastAsia"/>
                        </w:rPr>
                        <w:t>调查结束</w:t>
                      </w:r>
                    </w:p>
                  </w:txbxContent>
                </v:textbox>
              </v:shape>
            </w:pict>
          </mc:Fallback>
        </mc:AlternateContent>
      </w:r>
    </w:p>
    <w:p w:rsidR="008D556C" w:rsidRPr="00F94B86" w:rsidRDefault="008D556C" w:rsidP="008D556C">
      <w:pPr>
        <w:pStyle w:val="affffe"/>
        <w:ind w:firstLine="420"/>
      </w:pPr>
    </w:p>
    <w:p w:rsidR="008D556C" w:rsidRDefault="008D556C" w:rsidP="008D556C">
      <w:pPr>
        <w:ind w:firstLineChars="200" w:firstLine="420"/>
      </w:pPr>
    </w:p>
    <w:p w:rsidR="00D101F4" w:rsidRPr="00F94B86" w:rsidRDefault="00D101F4">
      <w:pPr>
        <w:pStyle w:val="affffe"/>
        <w:ind w:firstLine="420"/>
      </w:pPr>
    </w:p>
    <w:p w:rsidR="000D2D2D" w:rsidRPr="00F94B86" w:rsidRDefault="00643FCE">
      <w:pPr>
        <w:pStyle w:val="affffe"/>
        <w:ind w:firstLineChars="0" w:firstLine="0"/>
        <w:jc w:val="center"/>
      </w:pPr>
      <w:r w:rsidRPr="00484558">
        <w:t xml:space="preserve">图1  </w:t>
      </w:r>
      <w:r w:rsidRPr="00484558">
        <w:rPr>
          <w:rFonts w:hint="eastAsia"/>
        </w:rPr>
        <w:t>天然放射性环境调查的工作程序</w:t>
      </w:r>
    </w:p>
    <w:p w:rsidR="000D2D2D" w:rsidRDefault="000D2D2D">
      <w:pPr>
        <w:pStyle w:val="affffe"/>
        <w:ind w:firstLine="420"/>
      </w:pPr>
    </w:p>
    <w:p w:rsidR="00C3593B" w:rsidRPr="00F94B86" w:rsidRDefault="00C3593B" w:rsidP="00C3593B">
      <w:pPr>
        <w:pStyle w:val="affc"/>
        <w:spacing w:before="312" w:after="312"/>
      </w:pPr>
      <w:bookmarkStart w:id="60" w:name="_Toc199516396"/>
      <w:bookmarkStart w:id="61" w:name="_Toc157607689"/>
      <w:r w:rsidRPr="00F94B86">
        <w:rPr>
          <w:rFonts w:hint="eastAsia"/>
        </w:rPr>
        <w:t>调查内容</w:t>
      </w:r>
      <w:bookmarkEnd w:id="60"/>
      <w:bookmarkEnd w:id="61"/>
    </w:p>
    <w:p w:rsidR="00C3593B" w:rsidRPr="00F94B86" w:rsidRDefault="00C3593B" w:rsidP="00C3593B">
      <w:pPr>
        <w:pStyle w:val="affd"/>
        <w:spacing w:before="156" w:after="156"/>
      </w:pPr>
      <w:r w:rsidRPr="00F94B86">
        <w:rPr>
          <w:rFonts w:hint="eastAsia"/>
        </w:rPr>
        <w:t>调查点布设方法</w:t>
      </w:r>
    </w:p>
    <w:p w:rsidR="00C3593B" w:rsidRPr="00484558" w:rsidRDefault="00C3593B" w:rsidP="00C3593B">
      <w:pPr>
        <w:pStyle w:val="affe"/>
        <w:spacing w:before="156" w:after="156"/>
        <w:rPr>
          <w:rFonts w:ascii="宋体" w:eastAsia="宋体" w:hAnsi="宋体"/>
        </w:rPr>
      </w:pPr>
      <w:r w:rsidRPr="00484558">
        <w:rPr>
          <w:rFonts w:ascii="宋体" w:eastAsia="宋体" w:hAnsi="宋体" w:hint="eastAsia"/>
        </w:rPr>
        <w:t>在调查区范围内一般按照网格布点法（即：</w:t>
      </w:r>
      <w:proofErr w:type="gramStart"/>
      <w:r w:rsidRPr="00484558">
        <w:rPr>
          <w:rFonts w:ascii="宋体" w:eastAsia="宋体" w:hAnsi="宋体" w:hint="eastAsia"/>
        </w:rPr>
        <w:t>个</w:t>
      </w:r>
      <w:proofErr w:type="gramEnd"/>
      <w:r w:rsidRPr="00484558">
        <w:rPr>
          <w:rFonts w:ascii="宋体" w:eastAsia="宋体" w:hAnsi="宋体" w:hint="eastAsia"/>
        </w:rPr>
        <w:t>/单位面积）布设调查点开展工作，做到调查区全域覆盖。各调查点位置在工作周期内应相对固定。</w:t>
      </w:r>
    </w:p>
    <w:p w:rsidR="00C3593B" w:rsidRDefault="00C3593B" w:rsidP="00113A19">
      <w:pPr>
        <w:pStyle w:val="affe"/>
        <w:spacing w:before="156" w:after="156"/>
        <w:rPr>
          <w:rFonts w:ascii="宋体" w:eastAsia="宋体" w:hAnsi="宋体"/>
        </w:rPr>
      </w:pPr>
      <w:r w:rsidRPr="0060014B">
        <w:rPr>
          <w:rFonts w:ascii="宋体" w:eastAsia="宋体" w:hAnsi="宋体" w:hint="eastAsia"/>
        </w:rPr>
        <w:t>针对不同的调查区面积范围，通常以适当距离的网格均匀布点，调查点位于网格结点处。在大范围（如县市或跨县市级）区域开展工作时，网格大小一般可选25km×25km、10km×10km、5km×5km或1km×1km；在较小的区域范围（如矿山、建设用地等）开展工作时，网格大小一般可选500m×500m、100m×100m、50m×50m或10m×10m。</w:t>
      </w:r>
      <w:r w:rsidR="00113A19" w:rsidRPr="0060014B">
        <w:rPr>
          <w:rFonts w:ascii="宋体" w:eastAsia="宋体" w:hAnsi="宋体" w:hint="eastAsia"/>
        </w:rPr>
        <w:t>针对城镇、风景名胜区、</w:t>
      </w:r>
      <w:r w:rsidR="00BE0E28" w:rsidRPr="0060014B">
        <w:rPr>
          <w:rFonts w:ascii="宋体" w:eastAsia="宋体" w:hAnsi="宋体" w:hint="eastAsia"/>
        </w:rPr>
        <w:t>铀矿及伴生矿、</w:t>
      </w:r>
      <w:r w:rsidR="00113A19" w:rsidRPr="0060014B">
        <w:rPr>
          <w:rFonts w:ascii="宋体" w:eastAsia="宋体" w:hAnsi="宋体" w:hint="eastAsia"/>
        </w:rPr>
        <w:t>核技术利用单位等区域，</w:t>
      </w:r>
      <w:r w:rsidR="00113A19" w:rsidRPr="0060014B">
        <w:rPr>
          <w:rFonts w:ascii="宋体" w:eastAsia="宋体" w:hAnsi="宋体" w:hint="eastAsia"/>
        </w:rPr>
        <w:lastRenderedPageBreak/>
        <w:t>应适当加密布点。</w:t>
      </w:r>
    </w:p>
    <w:p w:rsidR="008036B7" w:rsidRPr="00484558" w:rsidRDefault="008036B7" w:rsidP="008036B7">
      <w:pPr>
        <w:pStyle w:val="affe"/>
        <w:spacing w:before="156" w:after="156"/>
        <w:rPr>
          <w:rFonts w:ascii="宋体" w:eastAsia="宋体" w:hAnsi="宋体"/>
        </w:rPr>
      </w:pPr>
      <w:r w:rsidRPr="00484558">
        <w:rPr>
          <w:rFonts w:ascii="宋体" w:eastAsia="宋体" w:hAnsi="宋体" w:hint="eastAsia"/>
        </w:rPr>
        <w:t>对调查区内空气（沉降物、气溶胶）、水体、生物等，</w:t>
      </w:r>
      <w:r w:rsidR="001C581E" w:rsidRPr="00484558">
        <w:rPr>
          <w:rFonts w:ascii="宋体" w:eastAsia="宋体" w:hAnsi="宋体" w:hint="eastAsia"/>
        </w:rPr>
        <w:t>按照6</w:t>
      </w:r>
      <w:r w:rsidR="001C581E" w:rsidRPr="00484558">
        <w:rPr>
          <w:rFonts w:ascii="宋体" w:eastAsia="宋体" w:hAnsi="宋体"/>
        </w:rPr>
        <w:t>.3</w:t>
      </w:r>
      <w:r w:rsidR="001C581E" w:rsidRPr="00484558">
        <w:rPr>
          <w:rFonts w:ascii="宋体" w:eastAsia="宋体" w:hAnsi="宋体" w:hint="eastAsia"/>
        </w:rPr>
        <w:t>中的相关规定设置调查点。</w:t>
      </w:r>
    </w:p>
    <w:p w:rsidR="000D2D2D" w:rsidRPr="00F94B86" w:rsidRDefault="00643FCE">
      <w:pPr>
        <w:pStyle w:val="affd"/>
        <w:spacing w:before="156" w:after="156"/>
      </w:pPr>
      <w:r w:rsidRPr="00F94B86">
        <w:rPr>
          <w:rFonts w:hint="eastAsia"/>
        </w:rPr>
        <w:t>调查项目</w:t>
      </w:r>
    </w:p>
    <w:p w:rsidR="000D2D2D" w:rsidRPr="00F94B86" w:rsidRDefault="00643FCE">
      <w:pPr>
        <w:pStyle w:val="affffe"/>
        <w:ind w:firstLine="420"/>
      </w:pPr>
      <w:r w:rsidRPr="00F94B86">
        <w:rPr>
          <w:rFonts w:hint="eastAsia"/>
        </w:rPr>
        <w:t>天然放射性环境调查工作检测项目见表</w:t>
      </w:r>
      <w:r w:rsidRPr="00F94B86">
        <w:t>1。</w:t>
      </w:r>
    </w:p>
    <w:p w:rsidR="000D2D2D" w:rsidRPr="00F94B86" w:rsidRDefault="00643FCE">
      <w:pPr>
        <w:pStyle w:val="affffe"/>
        <w:ind w:firstLineChars="0" w:firstLine="0"/>
        <w:jc w:val="center"/>
      </w:pPr>
      <w:r w:rsidRPr="00F94B86">
        <w:rPr>
          <w:rFonts w:hint="eastAsia"/>
        </w:rPr>
        <w:t>表</w:t>
      </w:r>
      <w:r w:rsidRPr="00F94B86">
        <w:t>1</w:t>
      </w:r>
      <w:r w:rsidRPr="00F94B86">
        <w:rPr>
          <w:rFonts w:hint="eastAsia"/>
        </w:rPr>
        <w:t xml:space="preserve">  天然放射性环境调查工作检测项目</w:t>
      </w:r>
    </w:p>
    <w:tbl>
      <w:tblPr>
        <w:tblStyle w:val="affff1"/>
        <w:tblW w:w="0" w:type="auto"/>
        <w:jc w:val="center"/>
        <w:tblLook w:val="04A0" w:firstRow="1" w:lastRow="0" w:firstColumn="1" w:lastColumn="0" w:noHBand="0" w:noVBand="1"/>
      </w:tblPr>
      <w:tblGrid>
        <w:gridCol w:w="908"/>
        <w:gridCol w:w="1843"/>
        <w:gridCol w:w="3883"/>
      </w:tblGrid>
      <w:tr w:rsidR="00F94B86" w:rsidRPr="00F94B86" w:rsidTr="00D262E7">
        <w:trPr>
          <w:jc w:val="center"/>
        </w:trPr>
        <w:tc>
          <w:tcPr>
            <w:tcW w:w="2751" w:type="dxa"/>
            <w:gridSpan w:val="2"/>
            <w:vAlign w:val="center"/>
          </w:tcPr>
          <w:p w:rsidR="000D2D2D" w:rsidRPr="00F94B86" w:rsidRDefault="00643FCE">
            <w:pPr>
              <w:pStyle w:val="affffe"/>
              <w:ind w:firstLineChars="0" w:firstLine="0"/>
              <w:jc w:val="center"/>
            </w:pPr>
            <w:r w:rsidRPr="00F94B86">
              <w:rPr>
                <w:rFonts w:hint="eastAsia"/>
              </w:rPr>
              <w:t>调查对象</w:t>
            </w:r>
          </w:p>
        </w:tc>
        <w:tc>
          <w:tcPr>
            <w:tcW w:w="3883" w:type="dxa"/>
            <w:vAlign w:val="center"/>
          </w:tcPr>
          <w:p w:rsidR="000D2D2D" w:rsidRPr="00F94B86" w:rsidRDefault="00643FCE">
            <w:pPr>
              <w:pStyle w:val="affffe"/>
              <w:ind w:firstLineChars="0" w:firstLine="0"/>
              <w:jc w:val="center"/>
            </w:pPr>
            <w:r w:rsidRPr="00F94B86">
              <w:rPr>
                <w:rFonts w:hint="eastAsia"/>
              </w:rPr>
              <w:t>检测项目</w:t>
            </w:r>
          </w:p>
        </w:tc>
      </w:tr>
      <w:tr w:rsidR="00F94B86" w:rsidRPr="00F94B86" w:rsidTr="00D262E7">
        <w:trPr>
          <w:jc w:val="center"/>
        </w:trPr>
        <w:tc>
          <w:tcPr>
            <w:tcW w:w="2751" w:type="dxa"/>
            <w:gridSpan w:val="2"/>
            <w:vAlign w:val="center"/>
          </w:tcPr>
          <w:p w:rsidR="000D2D2D" w:rsidRPr="00F94B86" w:rsidRDefault="002779E7">
            <w:pPr>
              <w:pStyle w:val="affffe"/>
              <w:ind w:firstLineChars="0" w:firstLine="0"/>
              <w:jc w:val="center"/>
            </w:pPr>
            <w:r w:rsidRPr="00F94B86">
              <w:rPr>
                <w:rFonts w:hint="eastAsia"/>
              </w:rPr>
              <w:t>陆地</w:t>
            </w:r>
            <w:r w:rsidR="00643FCE" w:rsidRPr="00F94B86">
              <w:rPr>
                <w:rFonts w:hint="eastAsia"/>
              </w:rPr>
              <w:t>γ辐射</w:t>
            </w:r>
          </w:p>
        </w:tc>
        <w:tc>
          <w:tcPr>
            <w:tcW w:w="3883" w:type="dxa"/>
            <w:vAlign w:val="center"/>
          </w:tcPr>
          <w:p w:rsidR="000D2D2D" w:rsidRPr="00F94B86" w:rsidRDefault="00643FCE">
            <w:pPr>
              <w:pStyle w:val="affffe"/>
              <w:ind w:firstLineChars="0" w:firstLine="0"/>
              <w:jc w:val="center"/>
            </w:pPr>
            <w:r w:rsidRPr="00F94B86">
              <w:rPr>
                <w:rFonts w:hint="eastAsia"/>
              </w:rPr>
              <w:t>γ辐射空气吸收剂量率</w:t>
            </w:r>
          </w:p>
        </w:tc>
      </w:tr>
      <w:tr w:rsidR="00F94B86" w:rsidRPr="00F94B86" w:rsidTr="00D262E7">
        <w:trPr>
          <w:trHeight w:val="90"/>
          <w:jc w:val="center"/>
        </w:trPr>
        <w:tc>
          <w:tcPr>
            <w:tcW w:w="2751" w:type="dxa"/>
            <w:gridSpan w:val="2"/>
            <w:vMerge w:val="restart"/>
            <w:vAlign w:val="center"/>
          </w:tcPr>
          <w:p w:rsidR="000D2D2D" w:rsidRPr="00F94B86" w:rsidRDefault="00643FCE">
            <w:pPr>
              <w:pStyle w:val="affffe"/>
              <w:ind w:firstLineChars="0" w:firstLine="0"/>
              <w:jc w:val="center"/>
            </w:pPr>
            <w:r w:rsidRPr="00F94B86">
              <w:rPr>
                <w:rFonts w:hint="eastAsia"/>
              </w:rPr>
              <w:t>土壤</w:t>
            </w:r>
          </w:p>
        </w:tc>
        <w:tc>
          <w:tcPr>
            <w:tcW w:w="3883" w:type="dxa"/>
            <w:vAlign w:val="center"/>
          </w:tcPr>
          <w:p w:rsidR="000D2D2D" w:rsidRPr="00F94B86" w:rsidRDefault="00643FCE">
            <w:pPr>
              <w:pStyle w:val="affffe"/>
              <w:ind w:firstLineChars="0" w:firstLine="0"/>
              <w:jc w:val="center"/>
            </w:pPr>
            <w:r w:rsidRPr="00F94B86">
              <w:rPr>
                <w:rFonts w:hint="eastAsia"/>
              </w:rPr>
              <w:t>γ能谱</w:t>
            </w:r>
            <w:r w:rsidRPr="00F94B86">
              <w:rPr>
                <w:rFonts w:hint="eastAsia"/>
                <w:vertAlign w:val="superscript"/>
              </w:rPr>
              <w:t>a</w:t>
            </w:r>
          </w:p>
        </w:tc>
      </w:tr>
      <w:tr w:rsidR="00F94B86" w:rsidRPr="00F94B86" w:rsidTr="00D262E7">
        <w:trPr>
          <w:jc w:val="center"/>
        </w:trPr>
        <w:tc>
          <w:tcPr>
            <w:tcW w:w="2751" w:type="dxa"/>
            <w:gridSpan w:val="2"/>
            <w:vMerge/>
            <w:vAlign w:val="center"/>
          </w:tcPr>
          <w:p w:rsidR="000D2D2D" w:rsidRPr="00F94B86" w:rsidRDefault="000D2D2D">
            <w:pPr>
              <w:pStyle w:val="affffe"/>
              <w:ind w:firstLineChars="0" w:firstLine="0"/>
              <w:jc w:val="center"/>
            </w:pPr>
          </w:p>
        </w:tc>
        <w:tc>
          <w:tcPr>
            <w:tcW w:w="3883" w:type="dxa"/>
            <w:vAlign w:val="center"/>
          </w:tcPr>
          <w:p w:rsidR="000D2D2D" w:rsidRPr="00F94B86" w:rsidRDefault="00643FCE" w:rsidP="002779E7">
            <w:pPr>
              <w:pStyle w:val="affffe"/>
              <w:ind w:firstLineChars="0" w:firstLine="0"/>
              <w:jc w:val="center"/>
            </w:pPr>
            <w:r w:rsidRPr="00F94B86">
              <w:rPr>
                <w:rFonts w:hint="eastAsia"/>
              </w:rPr>
              <w:t>氡</w:t>
            </w:r>
          </w:p>
        </w:tc>
      </w:tr>
      <w:tr w:rsidR="00F94B86" w:rsidRPr="00F94B86" w:rsidTr="00D262E7">
        <w:trPr>
          <w:jc w:val="center"/>
        </w:trPr>
        <w:tc>
          <w:tcPr>
            <w:tcW w:w="908" w:type="dxa"/>
            <w:vMerge w:val="restart"/>
            <w:vAlign w:val="center"/>
          </w:tcPr>
          <w:p w:rsidR="000D2D2D" w:rsidRPr="00F94B86" w:rsidRDefault="00643FCE">
            <w:pPr>
              <w:pStyle w:val="affffe"/>
              <w:ind w:firstLineChars="0" w:firstLine="0"/>
              <w:jc w:val="center"/>
            </w:pPr>
            <w:r w:rsidRPr="00F94B86">
              <w:rPr>
                <w:rFonts w:hint="eastAsia"/>
              </w:rPr>
              <w:t>空气</w:t>
            </w:r>
          </w:p>
        </w:tc>
        <w:tc>
          <w:tcPr>
            <w:tcW w:w="1843" w:type="dxa"/>
            <w:vAlign w:val="center"/>
          </w:tcPr>
          <w:p w:rsidR="000D2D2D" w:rsidRPr="00F94B86" w:rsidRDefault="00643FCE">
            <w:pPr>
              <w:pStyle w:val="affffe"/>
              <w:ind w:firstLineChars="0" w:firstLine="0"/>
              <w:jc w:val="center"/>
            </w:pPr>
            <w:r w:rsidRPr="00F94B86">
              <w:rPr>
                <w:rFonts w:hint="eastAsia"/>
              </w:rPr>
              <w:t>环境氡</w:t>
            </w:r>
          </w:p>
        </w:tc>
        <w:tc>
          <w:tcPr>
            <w:tcW w:w="3883" w:type="dxa"/>
            <w:vAlign w:val="center"/>
          </w:tcPr>
          <w:p w:rsidR="000D2D2D" w:rsidRPr="00F94B86" w:rsidRDefault="002779E7">
            <w:pPr>
              <w:pStyle w:val="affffe"/>
              <w:ind w:firstLineChars="0" w:firstLine="0"/>
              <w:jc w:val="center"/>
            </w:pPr>
            <w:r w:rsidRPr="00F94B86">
              <w:rPr>
                <w:rFonts w:hint="eastAsia"/>
              </w:rPr>
              <w:t>氡</w:t>
            </w:r>
            <w:r w:rsidR="00643FCE" w:rsidRPr="00F94B86">
              <w:rPr>
                <w:rFonts w:hint="eastAsia"/>
                <w:vertAlign w:val="superscript"/>
              </w:rPr>
              <w:t>b</w:t>
            </w:r>
          </w:p>
        </w:tc>
      </w:tr>
      <w:tr w:rsidR="00F94B86" w:rsidRPr="00F94B86" w:rsidTr="00D262E7">
        <w:trPr>
          <w:jc w:val="center"/>
        </w:trPr>
        <w:tc>
          <w:tcPr>
            <w:tcW w:w="908" w:type="dxa"/>
            <w:vMerge/>
            <w:vAlign w:val="center"/>
          </w:tcPr>
          <w:p w:rsidR="000D2D2D" w:rsidRPr="00F94B86" w:rsidRDefault="000D2D2D">
            <w:pPr>
              <w:pStyle w:val="affffe"/>
              <w:ind w:firstLineChars="0" w:firstLine="0"/>
              <w:jc w:val="center"/>
            </w:pPr>
          </w:p>
        </w:tc>
        <w:tc>
          <w:tcPr>
            <w:tcW w:w="1843" w:type="dxa"/>
            <w:shd w:val="clear" w:color="auto" w:fill="auto"/>
            <w:vAlign w:val="center"/>
          </w:tcPr>
          <w:p w:rsidR="000D2D2D" w:rsidRPr="00F94B86" w:rsidRDefault="00643FCE">
            <w:pPr>
              <w:pStyle w:val="affffe"/>
              <w:ind w:firstLineChars="0" w:firstLine="0"/>
              <w:jc w:val="center"/>
            </w:pPr>
            <w:r w:rsidRPr="00F94B86">
              <w:rPr>
                <w:rFonts w:hint="eastAsia"/>
              </w:rPr>
              <w:t>沉降物</w:t>
            </w:r>
          </w:p>
        </w:tc>
        <w:tc>
          <w:tcPr>
            <w:tcW w:w="3883" w:type="dxa"/>
            <w:vMerge w:val="restart"/>
            <w:shd w:val="clear" w:color="auto" w:fill="auto"/>
            <w:vAlign w:val="center"/>
          </w:tcPr>
          <w:p w:rsidR="000D2D2D" w:rsidRPr="00F94B86" w:rsidRDefault="00643FCE">
            <w:pPr>
              <w:pStyle w:val="affffe"/>
              <w:ind w:firstLineChars="0" w:firstLine="0"/>
              <w:jc w:val="center"/>
            </w:pPr>
            <w:r w:rsidRPr="00F94B86">
              <w:rPr>
                <w:rFonts w:hint="eastAsia"/>
              </w:rPr>
              <w:t>总α、总β、γ能谱</w:t>
            </w:r>
            <w:r w:rsidRPr="00F94B86">
              <w:rPr>
                <w:rFonts w:hint="eastAsia"/>
                <w:vertAlign w:val="superscript"/>
              </w:rPr>
              <w:t>a</w:t>
            </w:r>
          </w:p>
        </w:tc>
      </w:tr>
      <w:tr w:rsidR="00F94B86" w:rsidRPr="00F94B86" w:rsidTr="00D262E7">
        <w:trPr>
          <w:jc w:val="center"/>
        </w:trPr>
        <w:tc>
          <w:tcPr>
            <w:tcW w:w="908" w:type="dxa"/>
            <w:vMerge/>
            <w:vAlign w:val="center"/>
          </w:tcPr>
          <w:p w:rsidR="000D2D2D" w:rsidRPr="00F94B86" w:rsidRDefault="000D2D2D">
            <w:pPr>
              <w:pStyle w:val="affffe"/>
              <w:ind w:firstLineChars="0" w:firstLine="0"/>
              <w:jc w:val="center"/>
            </w:pPr>
          </w:p>
        </w:tc>
        <w:tc>
          <w:tcPr>
            <w:tcW w:w="1843" w:type="dxa"/>
            <w:shd w:val="clear" w:color="auto" w:fill="auto"/>
            <w:vAlign w:val="center"/>
          </w:tcPr>
          <w:p w:rsidR="000D2D2D" w:rsidRPr="00F94B86" w:rsidRDefault="00643FCE">
            <w:pPr>
              <w:pStyle w:val="affffe"/>
              <w:ind w:firstLineChars="0" w:firstLine="0"/>
              <w:jc w:val="center"/>
            </w:pPr>
            <w:r w:rsidRPr="00F94B86">
              <w:rPr>
                <w:rFonts w:hint="eastAsia"/>
              </w:rPr>
              <w:t>气溶胶</w:t>
            </w:r>
          </w:p>
        </w:tc>
        <w:tc>
          <w:tcPr>
            <w:tcW w:w="3883" w:type="dxa"/>
            <w:vMerge/>
            <w:shd w:val="clear" w:color="auto" w:fill="auto"/>
            <w:vAlign w:val="center"/>
          </w:tcPr>
          <w:p w:rsidR="000D2D2D" w:rsidRPr="00F94B86" w:rsidRDefault="000D2D2D">
            <w:pPr>
              <w:pStyle w:val="affffe"/>
              <w:ind w:firstLineChars="0" w:firstLine="0"/>
              <w:jc w:val="center"/>
            </w:pPr>
          </w:p>
        </w:tc>
      </w:tr>
      <w:tr w:rsidR="00F94B86" w:rsidRPr="00F94B86" w:rsidTr="00D262E7">
        <w:trPr>
          <w:jc w:val="center"/>
        </w:trPr>
        <w:tc>
          <w:tcPr>
            <w:tcW w:w="908" w:type="dxa"/>
            <w:vMerge w:val="restart"/>
            <w:vAlign w:val="center"/>
          </w:tcPr>
          <w:p w:rsidR="000D2D2D" w:rsidRPr="00F94B86" w:rsidRDefault="00643FCE">
            <w:pPr>
              <w:pStyle w:val="affffe"/>
              <w:ind w:firstLineChars="0" w:firstLine="0"/>
              <w:jc w:val="center"/>
            </w:pPr>
            <w:r w:rsidRPr="00F94B86">
              <w:rPr>
                <w:rFonts w:hint="eastAsia"/>
              </w:rPr>
              <w:t>水体</w:t>
            </w:r>
          </w:p>
        </w:tc>
        <w:tc>
          <w:tcPr>
            <w:tcW w:w="1843" w:type="dxa"/>
            <w:vAlign w:val="center"/>
          </w:tcPr>
          <w:p w:rsidR="000D2D2D" w:rsidRPr="00F94B86" w:rsidRDefault="00643FCE">
            <w:pPr>
              <w:pStyle w:val="affffe"/>
              <w:ind w:firstLineChars="0" w:firstLine="0"/>
              <w:jc w:val="center"/>
            </w:pPr>
            <w:r w:rsidRPr="00F94B86">
              <w:rPr>
                <w:rFonts w:hint="eastAsia"/>
              </w:rPr>
              <w:t>地表水</w:t>
            </w:r>
          </w:p>
        </w:tc>
        <w:tc>
          <w:tcPr>
            <w:tcW w:w="3883" w:type="dxa"/>
            <w:vMerge w:val="restart"/>
            <w:vAlign w:val="center"/>
          </w:tcPr>
          <w:p w:rsidR="000D2D2D" w:rsidRPr="00F94B86" w:rsidRDefault="00643FCE" w:rsidP="002779E7">
            <w:pPr>
              <w:pStyle w:val="affffe"/>
              <w:ind w:firstLineChars="0" w:firstLine="0"/>
              <w:jc w:val="center"/>
            </w:pPr>
            <w:r w:rsidRPr="00F94B86">
              <w:rPr>
                <w:rFonts w:hint="eastAsia"/>
              </w:rPr>
              <w:t>总α</w:t>
            </w:r>
            <w:r w:rsidRPr="00F94B86">
              <w:rPr>
                <w:rFonts w:hint="eastAsia"/>
                <w:vertAlign w:val="superscript"/>
              </w:rPr>
              <w:t>c</w:t>
            </w:r>
            <w:r w:rsidRPr="00F94B86">
              <w:rPr>
                <w:rFonts w:hint="eastAsia"/>
              </w:rPr>
              <w:t>、总β</w:t>
            </w:r>
            <w:r w:rsidRPr="00F94B86">
              <w:rPr>
                <w:rFonts w:hint="eastAsia"/>
                <w:vertAlign w:val="superscript"/>
              </w:rPr>
              <w:t>c</w:t>
            </w:r>
            <w:r w:rsidRPr="00F94B86">
              <w:rPr>
                <w:rFonts w:hint="eastAsia"/>
              </w:rPr>
              <w:t>、U、Th、</w:t>
            </w:r>
            <w:r w:rsidRPr="00F94B86">
              <w:rPr>
                <w:rFonts w:hint="eastAsia"/>
                <w:vertAlign w:val="superscript"/>
              </w:rPr>
              <w:t>226</w:t>
            </w:r>
            <w:r w:rsidRPr="00F94B86">
              <w:rPr>
                <w:rFonts w:hint="eastAsia"/>
              </w:rPr>
              <w:t>Ra</w:t>
            </w:r>
          </w:p>
        </w:tc>
      </w:tr>
      <w:tr w:rsidR="00F94B86" w:rsidRPr="00F94B86" w:rsidTr="00D262E7">
        <w:trPr>
          <w:jc w:val="center"/>
        </w:trPr>
        <w:tc>
          <w:tcPr>
            <w:tcW w:w="908" w:type="dxa"/>
            <w:vMerge/>
            <w:vAlign w:val="center"/>
          </w:tcPr>
          <w:p w:rsidR="000D2D2D" w:rsidRPr="00F94B86" w:rsidRDefault="000D2D2D">
            <w:pPr>
              <w:pStyle w:val="affffe"/>
              <w:ind w:firstLineChars="0" w:firstLine="0"/>
              <w:jc w:val="center"/>
            </w:pPr>
          </w:p>
        </w:tc>
        <w:tc>
          <w:tcPr>
            <w:tcW w:w="1843" w:type="dxa"/>
            <w:vAlign w:val="center"/>
          </w:tcPr>
          <w:p w:rsidR="000D2D2D" w:rsidRPr="00F94B86" w:rsidRDefault="00643FCE">
            <w:pPr>
              <w:pStyle w:val="affffe"/>
              <w:ind w:firstLineChars="0" w:firstLine="0"/>
              <w:jc w:val="center"/>
            </w:pPr>
            <w:r w:rsidRPr="00F94B86">
              <w:rPr>
                <w:rFonts w:hint="eastAsia"/>
              </w:rPr>
              <w:t>地下水</w:t>
            </w:r>
          </w:p>
        </w:tc>
        <w:tc>
          <w:tcPr>
            <w:tcW w:w="3883" w:type="dxa"/>
            <w:vMerge/>
            <w:vAlign w:val="center"/>
          </w:tcPr>
          <w:p w:rsidR="000D2D2D" w:rsidRPr="00F94B86" w:rsidRDefault="000D2D2D">
            <w:pPr>
              <w:pStyle w:val="affffe"/>
              <w:ind w:firstLineChars="0" w:firstLine="0"/>
              <w:jc w:val="center"/>
            </w:pPr>
          </w:p>
        </w:tc>
      </w:tr>
      <w:tr w:rsidR="00F94B86" w:rsidRPr="00F94B86" w:rsidTr="00D262E7">
        <w:trPr>
          <w:jc w:val="center"/>
        </w:trPr>
        <w:tc>
          <w:tcPr>
            <w:tcW w:w="908" w:type="dxa"/>
            <w:vMerge/>
            <w:vAlign w:val="center"/>
          </w:tcPr>
          <w:p w:rsidR="000D2D2D" w:rsidRPr="00F94B86" w:rsidRDefault="000D2D2D">
            <w:pPr>
              <w:pStyle w:val="affffe"/>
              <w:ind w:firstLineChars="0" w:firstLine="0"/>
              <w:jc w:val="center"/>
            </w:pPr>
          </w:p>
        </w:tc>
        <w:tc>
          <w:tcPr>
            <w:tcW w:w="1843" w:type="dxa"/>
            <w:vAlign w:val="center"/>
          </w:tcPr>
          <w:p w:rsidR="000D2D2D" w:rsidRPr="00F94B86" w:rsidRDefault="00643FCE">
            <w:pPr>
              <w:pStyle w:val="affffe"/>
              <w:ind w:firstLineChars="0" w:firstLine="0"/>
              <w:jc w:val="center"/>
            </w:pPr>
            <w:r w:rsidRPr="00F94B86">
              <w:rPr>
                <w:rFonts w:hint="eastAsia"/>
              </w:rPr>
              <w:t>沉积物</w:t>
            </w:r>
            <w:r w:rsidRPr="007C254F">
              <w:rPr>
                <w:rFonts w:hint="eastAsia"/>
              </w:rPr>
              <w:t>（</w:t>
            </w:r>
            <w:r w:rsidR="00D262E7" w:rsidRPr="007C254F">
              <w:rPr>
                <w:rFonts w:hint="eastAsia"/>
              </w:rPr>
              <w:t>底泥</w:t>
            </w:r>
            <w:r w:rsidRPr="007C254F">
              <w:rPr>
                <w:rFonts w:hint="eastAsia"/>
              </w:rPr>
              <w:t>）</w:t>
            </w:r>
          </w:p>
        </w:tc>
        <w:tc>
          <w:tcPr>
            <w:tcW w:w="3883" w:type="dxa"/>
            <w:vAlign w:val="center"/>
          </w:tcPr>
          <w:p w:rsidR="000D2D2D" w:rsidRPr="00F94B86" w:rsidRDefault="00643FCE">
            <w:pPr>
              <w:pStyle w:val="affffe"/>
              <w:ind w:firstLineChars="0" w:firstLine="0"/>
              <w:jc w:val="center"/>
            </w:pPr>
            <w:r w:rsidRPr="00F94B86">
              <w:rPr>
                <w:rFonts w:hint="eastAsia"/>
              </w:rPr>
              <w:t>γ能谱</w:t>
            </w:r>
            <w:r w:rsidRPr="00F94B86">
              <w:rPr>
                <w:rFonts w:hint="eastAsia"/>
                <w:vertAlign w:val="superscript"/>
              </w:rPr>
              <w:t>a</w:t>
            </w:r>
          </w:p>
        </w:tc>
      </w:tr>
      <w:tr w:rsidR="00F94B86" w:rsidRPr="00F94B86" w:rsidTr="00D262E7">
        <w:trPr>
          <w:jc w:val="center"/>
        </w:trPr>
        <w:tc>
          <w:tcPr>
            <w:tcW w:w="2751" w:type="dxa"/>
            <w:gridSpan w:val="2"/>
            <w:vAlign w:val="center"/>
          </w:tcPr>
          <w:p w:rsidR="000D2D2D" w:rsidRPr="00F94B86" w:rsidRDefault="00643FCE">
            <w:pPr>
              <w:pStyle w:val="affffe"/>
              <w:ind w:firstLineChars="0" w:firstLine="0"/>
              <w:jc w:val="center"/>
            </w:pPr>
            <w:r w:rsidRPr="00F94B86">
              <w:rPr>
                <w:rFonts w:hint="eastAsia"/>
              </w:rPr>
              <w:t>生物</w:t>
            </w:r>
          </w:p>
        </w:tc>
        <w:tc>
          <w:tcPr>
            <w:tcW w:w="3883" w:type="dxa"/>
            <w:vAlign w:val="center"/>
          </w:tcPr>
          <w:p w:rsidR="000D2D2D" w:rsidRPr="00F94B86" w:rsidRDefault="00643FCE">
            <w:pPr>
              <w:pStyle w:val="affffe"/>
              <w:ind w:firstLineChars="0" w:firstLine="0"/>
              <w:jc w:val="center"/>
            </w:pPr>
            <w:r w:rsidRPr="00F94B86">
              <w:rPr>
                <w:rFonts w:hint="eastAsia"/>
              </w:rPr>
              <w:t>γ能谱</w:t>
            </w:r>
            <w:r w:rsidRPr="00F94B86">
              <w:rPr>
                <w:rFonts w:hint="eastAsia"/>
                <w:vertAlign w:val="superscript"/>
              </w:rPr>
              <w:t>a</w:t>
            </w:r>
          </w:p>
        </w:tc>
      </w:tr>
      <w:tr w:rsidR="000D2D2D" w:rsidRPr="00F94B86">
        <w:trPr>
          <w:trHeight w:val="2067"/>
          <w:jc w:val="center"/>
        </w:trPr>
        <w:tc>
          <w:tcPr>
            <w:tcW w:w="6634" w:type="dxa"/>
            <w:gridSpan w:val="3"/>
            <w:vAlign w:val="center"/>
          </w:tcPr>
          <w:p w:rsidR="000D2D2D" w:rsidRPr="00F94B86" w:rsidRDefault="00643FCE">
            <w:pPr>
              <w:pStyle w:val="affffe"/>
              <w:ind w:firstLine="420"/>
            </w:pPr>
            <w:r w:rsidRPr="00F94B86">
              <w:rPr>
                <w:rFonts w:hint="eastAsia"/>
              </w:rPr>
              <w:t>a.土壤、气溶胶、沉降物、沉积物（底泥）、生物γ能谱分析项目一般包括</w:t>
            </w:r>
            <w:r w:rsidRPr="00F94B86">
              <w:rPr>
                <w:rFonts w:hint="eastAsia"/>
                <w:vertAlign w:val="superscript"/>
              </w:rPr>
              <w:t>238</w:t>
            </w:r>
            <w:r w:rsidRPr="00F94B86">
              <w:rPr>
                <w:rFonts w:hint="eastAsia"/>
              </w:rPr>
              <w:t>U、</w:t>
            </w:r>
            <w:r w:rsidRPr="00F94B86">
              <w:rPr>
                <w:rFonts w:hint="eastAsia"/>
                <w:vertAlign w:val="superscript"/>
              </w:rPr>
              <w:t>232</w:t>
            </w:r>
            <w:r w:rsidRPr="00F94B86">
              <w:rPr>
                <w:rFonts w:hint="eastAsia"/>
              </w:rPr>
              <w:t>Th、</w:t>
            </w:r>
            <w:r w:rsidRPr="00F94B86">
              <w:rPr>
                <w:rFonts w:hint="eastAsia"/>
                <w:vertAlign w:val="superscript"/>
              </w:rPr>
              <w:t>226</w:t>
            </w:r>
            <w:r w:rsidRPr="00F94B86">
              <w:rPr>
                <w:rFonts w:hint="eastAsia"/>
              </w:rPr>
              <w:t>Ra、</w:t>
            </w:r>
            <w:r w:rsidRPr="00F94B86">
              <w:rPr>
                <w:rFonts w:hint="eastAsia"/>
                <w:vertAlign w:val="superscript"/>
              </w:rPr>
              <w:t>40</w:t>
            </w:r>
            <w:r w:rsidRPr="00F94B86">
              <w:rPr>
                <w:rFonts w:hint="eastAsia"/>
              </w:rPr>
              <w:t>K等放射性核素，可根据工作需求增减分析项目。</w:t>
            </w:r>
          </w:p>
          <w:p w:rsidR="000D2D2D" w:rsidRPr="00F94B86" w:rsidRDefault="00643FCE">
            <w:pPr>
              <w:pStyle w:val="affffe"/>
              <w:ind w:firstLine="420"/>
            </w:pPr>
            <w:r w:rsidRPr="00F94B86">
              <w:rPr>
                <w:rFonts w:hint="eastAsia"/>
              </w:rPr>
              <w:t>b.</w:t>
            </w:r>
            <w:r w:rsidR="008B7634" w:rsidRPr="00F94B86">
              <w:rPr>
                <w:rFonts w:hint="eastAsia"/>
              </w:rPr>
              <w:t>室外</w:t>
            </w:r>
            <w:proofErr w:type="gramStart"/>
            <w:r w:rsidRPr="00F94B86">
              <w:rPr>
                <w:rFonts w:hint="eastAsia"/>
              </w:rPr>
              <w:t>空气氡仅在</w:t>
            </w:r>
            <w:proofErr w:type="gramEnd"/>
            <w:r w:rsidRPr="00F94B86">
              <w:rPr>
                <w:rFonts w:hint="eastAsia"/>
              </w:rPr>
              <w:t>伴生放射性矿开发利用单位等区域开展，其他调查对象根据工作需求选测</w:t>
            </w:r>
            <w:r w:rsidR="00A864F3" w:rsidRPr="00F94B86">
              <w:rPr>
                <w:rFonts w:hint="eastAsia"/>
              </w:rPr>
              <w:t>；室内</w:t>
            </w:r>
            <w:proofErr w:type="gramStart"/>
            <w:r w:rsidR="00A864F3" w:rsidRPr="00F94B86">
              <w:rPr>
                <w:rFonts w:hint="eastAsia"/>
              </w:rPr>
              <w:t>空气氡仅在</w:t>
            </w:r>
            <w:proofErr w:type="gramEnd"/>
            <w:r w:rsidR="00A864F3" w:rsidRPr="00F94B86">
              <w:rPr>
                <w:rFonts w:hint="eastAsia"/>
              </w:rPr>
              <w:t>民用建筑内开展。</w:t>
            </w:r>
          </w:p>
          <w:p w:rsidR="000D2D2D" w:rsidRPr="00F94B86" w:rsidRDefault="00643FCE">
            <w:pPr>
              <w:pStyle w:val="affffe"/>
              <w:ind w:firstLine="420"/>
            </w:pPr>
            <w:r w:rsidRPr="00F94B86">
              <w:rPr>
                <w:rFonts w:hint="eastAsia"/>
              </w:rPr>
              <w:t>c.若总α、总β超过GB 5749规定的饮用水指导值，</w:t>
            </w:r>
            <w:proofErr w:type="gramStart"/>
            <w:r w:rsidRPr="00F94B86">
              <w:rPr>
                <w:rFonts w:hint="eastAsia"/>
              </w:rPr>
              <w:t>则加测</w:t>
            </w:r>
            <w:proofErr w:type="gramEnd"/>
            <w:r w:rsidRPr="00F94B86">
              <w:rPr>
                <w:rFonts w:hint="eastAsia"/>
              </w:rPr>
              <w:t>γ能谱，地表水、饮用水源地再加测</w:t>
            </w:r>
            <w:r w:rsidRPr="00F94B86">
              <w:rPr>
                <w:rFonts w:hint="eastAsia"/>
                <w:vertAlign w:val="superscript"/>
              </w:rPr>
              <w:t>228</w:t>
            </w:r>
            <w:r w:rsidRPr="00F94B86">
              <w:rPr>
                <w:rFonts w:hint="eastAsia"/>
              </w:rPr>
              <w:t>Ra。</w:t>
            </w:r>
          </w:p>
        </w:tc>
      </w:tr>
    </w:tbl>
    <w:p w:rsidR="000D2D2D" w:rsidRPr="00F94B86" w:rsidRDefault="000D2D2D">
      <w:pPr>
        <w:pStyle w:val="affffe"/>
        <w:ind w:firstLine="420"/>
      </w:pPr>
    </w:p>
    <w:p w:rsidR="000D2D2D" w:rsidRPr="00F94B86" w:rsidRDefault="00643FCE">
      <w:pPr>
        <w:pStyle w:val="affd"/>
        <w:spacing w:before="156" w:after="156"/>
      </w:pPr>
      <w:r w:rsidRPr="00F94B86">
        <w:rPr>
          <w:rFonts w:hint="eastAsia"/>
        </w:rPr>
        <w:t>调查方法</w:t>
      </w:r>
    </w:p>
    <w:p w:rsidR="000D2D2D" w:rsidRPr="00F94B86" w:rsidRDefault="00973C2D" w:rsidP="00BC42FE">
      <w:pPr>
        <w:pStyle w:val="affe"/>
        <w:spacing w:before="156" w:after="156"/>
      </w:pPr>
      <w:r w:rsidRPr="00F94B86">
        <w:rPr>
          <w:rFonts w:hint="eastAsia"/>
        </w:rPr>
        <w:t>陆地</w:t>
      </w:r>
      <w:r w:rsidR="00BC42FE" w:rsidRPr="00F94B86">
        <w:rPr>
          <w:rFonts w:hint="eastAsia"/>
        </w:rPr>
        <w:t>γ辐射</w:t>
      </w:r>
    </w:p>
    <w:p w:rsidR="00BC42FE" w:rsidRPr="007C254F" w:rsidRDefault="00BC42FE" w:rsidP="00BC42FE">
      <w:pPr>
        <w:pStyle w:val="affffe"/>
        <w:ind w:firstLine="420"/>
        <w:rPr>
          <w:rFonts w:hAnsi="宋体"/>
        </w:rPr>
      </w:pPr>
      <w:r w:rsidRPr="00F94B86">
        <w:rPr>
          <w:rFonts w:hAnsi="宋体" w:hint="eastAsia"/>
        </w:rPr>
        <w:t>γ辐射空气吸收剂量率检测对象为原野、道路和建筑物。调查点位置为选定网格的结点处，结点数即为调查点数</w:t>
      </w:r>
      <w:r w:rsidRPr="007C254F">
        <w:rPr>
          <w:rFonts w:hAnsi="宋体" w:hint="eastAsia"/>
        </w:rPr>
        <w:t>量；同一网格结点的原野、道路和建筑物，测量可一并进行；两个相邻点位的距离需大于1/2网格边长。根据地理情况</w:t>
      </w:r>
      <w:r w:rsidR="00805D16" w:rsidRPr="007C254F">
        <w:rPr>
          <w:rFonts w:hAnsi="宋体" w:hint="eastAsia"/>
        </w:rPr>
        <w:t>和γ辐射空气吸收剂量率异常</w:t>
      </w:r>
      <w:r w:rsidR="007C254F" w:rsidRPr="007C254F">
        <w:rPr>
          <w:rFonts w:hAnsi="宋体" w:hint="eastAsia"/>
        </w:rPr>
        <w:t>（超过周围地区剂量率水平一倍以上）</w:t>
      </w:r>
      <w:r w:rsidRPr="007C254F">
        <w:rPr>
          <w:rFonts w:hAnsi="宋体" w:hint="eastAsia"/>
        </w:rPr>
        <w:t>，原野、道路和建筑物的</w:t>
      </w:r>
      <w:r w:rsidR="00805D16" w:rsidRPr="007C254F">
        <w:rPr>
          <w:rFonts w:hAnsi="宋体" w:hint="eastAsia"/>
        </w:rPr>
        <w:t>布点网格大小</w:t>
      </w:r>
      <w:r w:rsidRPr="007C254F">
        <w:rPr>
          <w:rFonts w:hAnsi="宋体" w:hint="eastAsia"/>
        </w:rPr>
        <w:t>可适当调整。</w:t>
      </w:r>
    </w:p>
    <w:p w:rsidR="000D2D2D" w:rsidRPr="007C254F" w:rsidRDefault="00BC42FE">
      <w:pPr>
        <w:pStyle w:val="affe"/>
        <w:spacing w:before="156" w:after="156"/>
      </w:pPr>
      <w:r w:rsidRPr="007C254F">
        <w:rPr>
          <w:rFonts w:hint="eastAsia"/>
        </w:rPr>
        <w:t>土壤</w:t>
      </w:r>
    </w:p>
    <w:p w:rsidR="000D2D2D" w:rsidRPr="007C254F" w:rsidRDefault="00643FCE">
      <w:pPr>
        <w:pStyle w:val="affffe"/>
        <w:ind w:firstLine="420"/>
        <w:rPr>
          <w:rFonts w:hAnsi="宋体"/>
        </w:rPr>
      </w:pPr>
      <w:r w:rsidRPr="007C254F">
        <w:rPr>
          <w:rFonts w:hint="eastAsia"/>
        </w:rPr>
        <w:t>土壤</w:t>
      </w:r>
      <w:r w:rsidR="002C1A3B" w:rsidRPr="007C254F">
        <w:rPr>
          <w:rFonts w:hAnsi="宋体" w:hint="eastAsia"/>
        </w:rPr>
        <w:t>的</w:t>
      </w:r>
      <w:r w:rsidRPr="007C254F">
        <w:rPr>
          <w:rFonts w:hAnsi="宋体" w:hint="eastAsia"/>
        </w:rPr>
        <w:t>调查采样点位置和数</w:t>
      </w:r>
      <w:r w:rsidR="00214B27" w:rsidRPr="007C254F">
        <w:rPr>
          <w:rFonts w:hAnsi="宋体" w:hint="eastAsia"/>
        </w:rPr>
        <w:t>量与</w:t>
      </w:r>
      <w:r w:rsidR="00DD5A05" w:rsidRPr="007C254F">
        <w:rPr>
          <w:rFonts w:hAnsi="宋体" w:hint="eastAsia"/>
        </w:rPr>
        <w:t>γ辐射空气吸收剂量率的调查点相同，局部区域点位可根据</w:t>
      </w:r>
      <w:r w:rsidRPr="007C254F">
        <w:rPr>
          <w:rFonts w:hAnsi="宋体" w:hint="eastAsia"/>
        </w:rPr>
        <w:t>γ辐射空气吸收剂量率异常、放射性污染源等实际情况进行加密，避开无法采集的区域</w:t>
      </w:r>
      <w:r w:rsidR="00F31B21" w:rsidRPr="007C254F">
        <w:rPr>
          <w:rFonts w:hAnsi="宋体" w:hint="eastAsia"/>
        </w:rPr>
        <w:t>，调整并详细记录</w:t>
      </w:r>
      <w:r w:rsidRPr="007C254F">
        <w:rPr>
          <w:rFonts w:hAnsi="宋体" w:hint="eastAsia"/>
        </w:rPr>
        <w:t>。根据调查区分布的土壤类型和成土母质，</w:t>
      </w:r>
      <w:proofErr w:type="gramStart"/>
      <w:r w:rsidRPr="007C254F">
        <w:rPr>
          <w:rFonts w:hAnsi="宋体" w:hint="eastAsia"/>
        </w:rPr>
        <w:t>酌情在</w:t>
      </w:r>
      <w:proofErr w:type="gramEnd"/>
      <w:r w:rsidRPr="007C254F">
        <w:rPr>
          <w:rFonts w:hAnsi="宋体" w:hint="eastAsia"/>
        </w:rPr>
        <w:t>网格点之外适当增加布点。</w:t>
      </w:r>
    </w:p>
    <w:p w:rsidR="00DD5A05" w:rsidRPr="00F94B86" w:rsidRDefault="00DD5A05" w:rsidP="00DD5A05">
      <w:pPr>
        <w:pStyle w:val="affffe"/>
        <w:ind w:firstLine="420"/>
        <w:rPr>
          <w:rFonts w:hAnsi="宋体"/>
        </w:rPr>
      </w:pPr>
      <w:r w:rsidRPr="007C254F">
        <w:rPr>
          <w:rFonts w:hAnsi="宋体" w:hint="eastAsia"/>
        </w:rPr>
        <w:t>土壤氡的调查点位置和数量与</w:t>
      </w:r>
      <w:r w:rsidR="00214B27" w:rsidRPr="007C254F">
        <w:rPr>
          <w:rFonts w:hAnsi="宋体" w:hint="eastAsia"/>
        </w:rPr>
        <w:t>γ辐射</w:t>
      </w:r>
      <w:r w:rsidRPr="007C254F">
        <w:rPr>
          <w:rFonts w:hAnsi="宋体" w:hint="eastAsia"/>
        </w:rPr>
        <w:t>空气吸收剂量率的调查点相同，局部区域点位可根据实际情况进行调整，避开凹地、陡坎和潮湿等无法检测的区域。</w:t>
      </w:r>
    </w:p>
    <w:p w:rsidR="00BC42FE" w:rsidRPr="00F94B86" w:rsidRDefault="00BC42FE" w:rsidP="00BC42FE">
      <w:pPr>
        <w:pStyle w:val="affe"/>
        <w:spacing w:before="156" w:after="156"/>
      </w:pPr>
      <w:r w:rsidRPr="00F94B86">
        <w:rPr>
          <w:rFonts w:hint="eastAsia"/>
        </w:rPr>
        <w:t>空气</w:t>
      </w:r>
    </w:p>
    <w:p w:rsidR="00224384" w:rsidRPr="00484558" w:rsidRDefault="00224384" w:rsidP="00224384">
      <w:pPr>
        <w:pStyle w:val="affffe"/>
        <w:ind w:firstLine="420"/>
      </w:pPr>
      <w:r w:rsidRPr="002C1A3B">
        <w:rPr>
          <w:rFonts w:hint="eastAsia"/>
        </w:rPr>
        <w:lastRenderedPageBreak/>
        <w:t>环境</w:t>
      </w:r>
      <w:proofErr w:type="gramStart"/>
      <w:r w:rsidRPr="002C1A3B">
        <w:rPr>
          <w:rFonts w:hint="eastAsia"/>
        </w:rPr>
        <w:t>氡分为</w:t>
      </w:r>
      <w:proofErr w:type="gramEnd"/>
      <w:r w:rsidRPr="002C1A3B">
        <w:rPr>
          <w:rFonts w:hint="eastAsia"/>
        </w:rPr>
        <w:t>室内空气氡和室外空气</w:t>
      </w:r>
      <w:proofErr w:type="gramStart"/>
      <w:r w:rsidRPr="002C1A3B">
        <w:rPr>
          <w:rFonts w:hint="eastAsia"/>
        </w:rPr>
        <w:t>氡</w:t>
      </w:r>
      <w:proofErr w:type="gramEnd"/>
      <w:r w:rsidRPr="002C1A3B">
        <w:rPr>
          <w:rFonts w:hint="eastAsia"/>
        </w:rPr>
        <w:t>。室内空气氡的调查点位置和数量与γ辐射空气吸收剂量率的民用</w:t>
      </w:r>
      <w:r w:rsidRPr="0060014B">
        <w:rPr>
          <w:rFonts w:hint="eastAsia"/>
        </w:rPr>
        <w:t>建筑</w:t>
      </w:r>
      <w:proofErr w:type="gramStart"/>
      <w:r w:rsidRPr="0060014B">
        <w:rPr>
          <w:rFonts w:hint="eastAsia"/>
        </w:rPr>
        <w:t>物调查</w:t>
      </w:r>
      <w:proofErr w:type="gramEnd"/>
      <w:r w:rsidRPr="0060014B">
        <w:rPr>
          <w:rFonts w:hint="eastAsia"/>
        </w:rPr>
        <w:t>点</w:t>
      </w:r>
      <w:r w:rsidRPr="00484558">
        <w:rPr>
          <w:rFonts w:hint="eastAsia"/>
        </w:rPr>
        <w:t>相同，局部区域点位可</w:t>
      </w:r>
      <w:r w:rsidR="002C1A3B" w:rsidRPr="00484558">
        <w:rPr>
          <w:rFonts w:hint="eastAsia"/>
        </w:rPr>
        <w:t>根据实际情况进行调整，避开无法检测的区域。室外空气</w:t>
      </w:r>
      <w:proofErr w:type="gramStart"/>
      <w:r w:rsidR="002C1A3B" w:rsidRPr="00484558">
        <w:rPr>
          <w:rFonts w:hint="eastAsia"/>
        </w:rPr>
        <w:t>氡调查</w:t>
      </w:r>
      <w:proofErr w:type="gramEnd"/>
      <w:r w:rsidR="002C1A3B" w:rsidRPr="00484558">
        <w:rPr>
          <w:rFonts w:hint="eastAsia"/>
        </w:rPr>
        <w:t>点的布设</w:t>
      </w:r>
      <w:r w:rsidRPr="00484558">
        <w:rPr>
          <w:rFonts w:hint="eastAsia"/>
        </w:rPr>
        <w:t>方法参照GB 23726的规定执行。</w:t>
      </w:r>
    </w:p>
    <w:p w:rsidR="000D2D2D" w:rsidRPr="0060014B" w:rsidRDefault="00643FCE">
      <w:pPr>
        <w:pStyle w:val="affffe"/>
        <w:ind w:firstLine="420"/>
      </w:pPr>
      <w:r w:rsidRPr="00484558">
        <w:rPr>
          <w:rFonts w:hint="eastAsia"/>
        </w:rPr>
        <w:t>空气样品采集主要包括气溶胶和沉降物。二者在调查区内</w:t>
      </w:r>
      <w:r w:rsidR="002702A3" w:rsidRPr="00484558">
        <w:rPr>
          <w:rFonts w:hint="eastAsia"/>
        </w:rPr>
        <w:t>适当位置</w:t>
      </w:r>
      <w:r w:rsidRPr="00484558">
        <w:rPr>
          <w:rFonts w:hint="eastAsia"/>
        </w:rPr>
        <w:t>设置至少1处采样点，通常情况下，同点开展取样。沉降物包含干沉降和湿沉降，干沉降即为空气</w:t>
      </w:r>
      <w:r w:rsidRPr="0060014B">
        <w:rPr>
          <w:rFonts w:hint="eastAsia"/>
        </w:rPr>
        <w:t>中自然降落于地面上的尘埃，湿沉降</w:t>
      </w:r>
      <w:r w:rsidR="007D0D49" w:rsidRPr="0060014B">
        <w:rPr>
          <w:rFonts w:hint="eastAsia"/>
        </w:rPr>
        <w:t>物</w:t>
      </w:r>
      <w:r w:rsidRPr="0060014B">
        <w:rPr>
          <w:rFonts w:hint="eastAsia"/>
        </w:rPr>
        <w:t>包括雨、雪、</w:t>
      </w:r>
      <w:proofErr w:type="gramStart"/>
      <w:r w:rsidRPr="0060014B">
        <w:rPr>
          <w:rFonts w:hint="eastAsia"/>
        </w:rPr>
        <w:t>雹等降水</w:t>
      </w:r>
      <w:proofErr w:type="gramEnd"/>
      <w:r w:rsidRPr="0060014B">
        <w:rPr>
          <w:rFonts w:hint="eastAsia"/>
        </w:rPr>
        <w:t>，干、湿沉降</w:t>
      </w:r>
      <w:r w:rsidR="0079529C" w:rsidRPr="0060014B">
        <w:rPr>
          <w:rFonts w:hint="eastAsia"/>
        </w:rPr>
        <w:t>物</w:t>
      </w:r>
      <w:r w:rsidRPr="0060014B">
        <w:rPr>
          <w:rFonts w:hint="eastAsia"/>
        </w:rPr>
        <w:t>应分开采样和测量。</w:t>
      </w:r>
    </w:p>
    <w:p w:rsidR="00BC42FE" w:rsidRPr="0060014B" w:rsidRDefault="00BC42FE" w:rsidP="00BC42FE">
      <w:pPr>
        <w:pStyle w:val="affe"/>
        <w:spacing w:before="156" w:after="156"/>
      </w:pPr>
      <w:r w:rsidRPr="0060014B">
        <w:rPr>
          <w:rFonts w:hint="eastAsia"/>
        </w:rPr>
        <w:t>水体</w:t>
      </w:r>
    </w:p>
    <w:p w:rsidR="000D2D2D" w:rsidRPr="0060014B" w:rsidRDefault="00BC42FE">
      <w:pPr>
        <w:pStyle w:val="afff"/>
        <w:spacing w:before="156" w:after="156"/>
      </w:pPr>
      <w:r w:rsidRPr="0060014B">
        <w:rPr>
          <w:rFonts w:hint="eastAsia"/>
        </w:rPr>
        <w:t>地表水</w:t>
      </w:r>
    </w:p>
    <w:p w:rsidR="000D2D2D" w:rsidRPr="0060014B" w:rsidRDefault="00643FCE">
      <w:pPr>
        <w:pStyle w:val="affffe"/>
        <w:ind w:firstLine="420"/>
      </w:pPr>
      <w:r w:rsidRPr="0060014B">
        <w:rPr>
          <w:rFonts w:hint="eastAsia"/>
        </w:rPr>
        <w:t>河川依据流经长度、干支流分布等情况合理设置取样断面，断面数至少</w:t>
      </w:r>
      <w:r w:rsidR="009F04F4" w:rsidRPr="0060014B">
        <w:t>1</w:t>
      </w:r>
      <w:r w:rsidRPr="0060014B">
        <w:rPr>
          <w:rFonts w:hint="eastAsia"/>
        </w:rPr>
        <w:t>个；在有排放水和支流汇入处，则选在其汇合点的下游，使两者充分混合的地方设置1处取样断面；每个断面在平水期和枯水期分别取</w:t>
      </w:r>
      <w:r w:rsidR="00A55A0B" w:rsidRPr="0060014B">
        <w:rPr>
          <w:rFonts w:hint="eastAsia"/>
        </w:rPr>
        <w:t>样</w:t>
      </w:r>
      <w:r w:rsidRPr="0060014B">
        <w:rPr>
          <w:rFonts w:hint="eastAsia"/>
        </w:rPr>
        <w:t>。</w:t>
      </w:r>
    </w:p>
    <w:p w:rsidR="000D2D2D" w:rsidRPr="0060014B" w:rsidRDefault="00643FCE">
      <w:pPr>
        <w:pStyle w:val="affffe"/>
        <w:ind w:firstLine="420"/>
      </w:pPr>
      <w:r w:rsidRPr="0060014B">
        <w:rPr>
          <w:rFonts w:hint="eastAsia"/>
        </w:rPr>
        <w:t>在经济、旅游、生活上有重要意义的湖泊、池塘、水库等，在平水期和枯水期分别取</w:t>
      </w:r>
      <w:r w:rsidR="00A55A0B" w:rsidRPr="0060014B">
        <w:rPr>
          <w:rFonts w:hint="eastAsia"/>
        </w:rPr>
        <w:t>样</w:t>
      </w:r>
      <w:r w:rsidRPr="0060014B">
        <w:rPr>
          <w:rFonts w:hint="eastAsia"/>
        </w:rPr>
        <w:t>。</w:t>
      </w:r>
    </w:p>
    <w:p w:rsidR="000D2D2D" w:rsidRPr="0060014B" w:rsidRDefault="002C1A3B">
      <w:pPr>
        <w:pStyle w:val="affffe"/>
        <w:ind w:firstLine="420"/>
      </w:pPr>
      <w:r w:rsidRPr="0060014B">
        <w:rPr>
          <w:rFonts w:hint="eastAsia"/>
        </w:rPr>
        <w:t>饮用水源地、</w:t>
      </w:r>
      <w:r w:rsidR="00643FCE" w:rsidRPr="0060014B">
        <w:rPr>
          <w:rFonts w:hint="eastAsia"/>
        </w:rPr>
        <w:t>尾矿库、污水池等，根据规模、用（排）水量、对人员影响等因素综合考虑，选取其中重点水体作为调查点</w:t>
      </w:r>
      <w:r w:rsidR="00A55A0B" w:rsidRPr="0060014B">
        <w:rPr>
          <w:rFonts w:hint="eastAsia"/>
        </w:rPr>
        <w:t>进行取样</w:t>
      </w:r>
      <w:r w:rsidR="00643FCE" w:rsidRPr="0060014B">
        <w:rPr>
          <w:rFonts w:hint="eastAsia"/>
        </w:rPr>
        <w:t>。</w:t>
      </w:r>
    </w:p>
    <w:p w:rsidR="00BC42FE" w:rsidRPr="0060014B" w:rsidRDefault="00BC42FE" w:rsidP="00BC42FE">
      <w:pPr>
        <w:pStyle w:val="afff"/>
        <w:spacing w:before="156" w:after="156"/>
      </w:pPr>
      <w:r w:rsidRPr="0060014B">
        <w:rPr>
          <w:rFonts w:hint="eastAsia"/>
        </w:rPr>
        <w:t>地下水</w:t>
      </w:r>
    </w:p>
    <w:p w:rsidR="00FF690C" w:rsidRPr="0060014B" w:rsidRDefault="002C1A3B">
      <w:pPr>
        <w:pStyle w:val="affffe"/>
        <w:ind w:firstLine="420"/>
      </w:pPr>
      <w:r w:rsidRPr="0060014B">
        <w:rPr>
          <w:rFonts w:hint="eastAsia"/>
        </w:rPr>
        <w:t>根据井、泉分布与特征合理设置调查点进行取样。</w:t>
      </w:r>
    </w:p>
    <w:p w:rsidR="00BC42FE" w:rsidRPr="0060014B" w:rsidRDefault="00BC42FE" w:rsidP="00BC42FE">
      <w:pPr>
        <w:pStyle w:val="afff"/>
        <w:spacing w:before="156" w:after="156"/>
      </w:pPr>
      <w:r w:rsidRPr="0060014B">
        <w:rPr>
          <w:rFonts w:hint="eastAsia"/>
        </w:rPr>
        <w:t>沉积物</w:t>
      </w:r>
    </w:p>
    <w:p w:rsidR="000D2D2D" w:rsidRPr="0060014B" w:rsidRDefault="002C1A3B">
      <w:pPr>
        <w:pStyle w:val="affffe"/>
        <w:ind w:firstLine="420"/>
      </w:pPr>
      <w:r w:rsidRPr="0060014B">
        <w:rPr>
          <w:rFonts w:hint="eastAsia"/>
        </w:rPr>
        <w:t>沉积物</w:t>
      </w:r>
      <w:r w:rsidR="00D262E7" w:rsidRPr="0060014B">
        <w:rPr>
          <w:rFonts w:hint="eastAsia"/>
        </w:rPr>
        <w:t>（底泥）</w:t>
      </w:r>
      <w:r w:rsidR="005F0A2F" w:rsidRPr="0060014B">
        <w:rPr>
          <w:rFonts w:hint="eastAsia"/>
        </w:rPr>
        <w:t>采样点位与河川、湖泊水样</w:t>
      </w:r>
      <w:r w:rsidRPr="0060014B">
        <w:rPr>
          <w:rFonts w:hint="eastAsia"/>
        </w:rPr>
        <w:t>采样点位一致，如沉积物采样点有障碍物影响时，可适当偏移。</w:t>
      </w:r>
      <w:r w:rsidR="00643FCE" w:rsidRPr="0060014B">
        <w:rPr>
          <w:rFonts w:hint="eastAsia"/>
        </w:rPr>
        <w:t>沉积物采样数量与</w:t>
      </w:r>
      <w:r w:rsidR="00BD7014" w:rsidRPr="0060014B">
        <w:rPr>
          <w:rFonts w:hint="eastAsia"/>
        </w:rPr>
        <w:t>河川、湖泊</w:t>
      </w:r>
      <w:r w:rsidR="00643FCE" w:rsidRPr="0060014B">
        <w:rPr>
          <w:rFonts w:hint="eastAsia"/>
        </w:rPr>
        <w:t>的水样采集数量一致。</w:t>
      </w:r>
    </w:p>
    <w:p w:rsidR="00C37C0B" w:rsidRPr="0060014B" w:rsidRDefault="00C37C0B" w:rsidP="00C37C0B">
      <w:pPr>
        <w:pStyle w:val="affe"/>
        <w:spacing w:before="156" w:after="156"/>
      </w:pPr>
      <w:r w:rsidRPr="0060014B">
        <w:rPr>
          <w:rFonts w:hint="eastAsia"/>
        </w:rPr>
        <w:t>生物</w:t>
      </w:r>
    </w:p>
    <w:p w:rsidR="000D2D2D" w:rsidRPr="0060014B" w:rsidRDefault="00C37C0B">
      <w:pPr>
        <w:pStyle w:val="afff"/>
        <w:spacing w:before="156" w:after="156"/>
        <w:rPr>
          <w:rFonts w:hAnsi="黑体"/>
        </w:rPr>
      </w:pPr>
      <w:r w:rsidRPr="0060014B">
        <w:rPr>
          <w:rFonts w:hAnsi="黑体" w:hint="eastAsia"/>
        </w:rPr>
        <w:t>陆生</w:t>
      </w:r>
      <w:r w:rsidR="00643FCE" w:rsidRPr="0060014B">
        <w:rPr>
          <w:rFonts w:hAnsi="黑体" w:hint="eastAsia"/>
        </w:rPr>
        <w:t>生物</w:t>
      </w:r>
    </w:p>
    <w:p w:rsidR="00C37C0B" w:rsidRPr="0060014B" w:rsidRDefault="002C1A3B">
      <w:pPr>
        <w:pStyle w:val="affffe"/>
        <w:ind w:firstLine="420"/>
        <w:rPr>
          <w:rFonts w:hAnsi="宋体"/>
        </w:rPr>
      </w:pPr>
      <w:r w:rsidRPr="0060014B">
        <w:rPr>
          <w:rFonts w:hAnsi="宋体" w:hint="eastAsia"/>
        </w:rPr>
        <w:t>陆生生物选择调查区居民摄入量较多且</w:t>
      </w:r>
      <w:r w:rsidRPr="00553530">
        <w:rPr>
          <w:rFonts w:hAnsi="宋体" w:hint="eastAsia"/>
        </w:rPr>
        <w:t>种植面积较大的谷物、蔬菜</w:t>
      </w:r>
      <w:r w:rsidR="00CF202B" w:rsidRPr="00553530">
        <w:rPr>
          <w:rFonts w:hAnsi="宋体" w:hint="eastAsia"/>
        </w:rPr>
        <w:t>、</w:t>
      </w:r>
      <w:r w:rsidR="004D7A2C" w:rsidRPr="00553530">
        <w:rPr>
          <w:rFonts w:hAnsi="宋体" w:hint="eastAsia"/>
        </w:rPr>
        <w:t>水果、</w:t>
      </w:r>
      <w:r w:rsidRPr="00553530">
        <w:rPr>
          <w:rFonts w:hAnsi="宋体" w:hint="eastAsia"/>
        </w:rPr>
        <w:t>牧草，在收获期进行采集，种类和数量根据调查区实际情况确定。</w:t>
      </w:r>
    </w:p>
    <w:p w:rsidR="00C37C0B" w:rsidRPr="0060014B" w:rsidRDefault="00C37C0B" w:rsidP="00C37C0B">
      <w:pPr>
        <w:pStyle w:val="afff"/>
        <w:spacing w:before="156" w:after="156"/>
        <w:rPr>
          <w:rFonts w:hAnsi="黑体"/>
        </w:rPr>
      </w:pPr>
      <w:r w:rsidRPr="0060014B">
        <w:rPr>
          <w:rFonts w:hAnsi="黑体" w:hint="eastAsia"/>
        </w:rPr>
        <w:t>陆地水生物</w:t>
      </w:r>
    </w:p>
    <w:p w:rsidR="000D2D2D" w:rsidRPr="0060014B" w:rsidRDefault="00643FCE">
      <w:pPr>
        <w:pStyle w:val="affffe"/>
        <w:ind w:firstLine="420"/>
        <w:rPr>
          <w:rFonts w:hAnsi="宋体"/>
        </w:rPr>
      </w:pPr>
      <w:r w:rsidRPr="0060014B">
        <w:rPr>
          <w:rFonts w:hAnsi="宋体" w:hint="eastAsia"/>
        </w:rPr>
        <w:t>陆地水生物选择调查区内居民摄入量较多且种群数量较大的食用鱼类，在捕捞季节在养殖区直接捕集，或从渔业公司购买确知其捕捞区的水生物，不能采集以饵料为主养殖的水产品，水生物种类和数量根据调查区实际情况确定。</w:t>
      </w:r>
    </w:p>
    <w:p w:rsidR="00C37C0B" w:rsidRPr="0060014B" w:rsidRDefault="00C37C0B" w:rsidP="00C37C0B">
      <w:pPr>
        <w:pStyle w:val="afff"/>
        <w:spacing w:before="156" w:after="156"/>
        <w:rPr>
          <w:rFonts w:hAnsi="黑体"/>
        </w:rPr>
      </w:pPr>
      <w:r w:rsidRPr="0060014B">
        <w:rPr>
          <w:rFonts w:hAnsi="黑体" w:hint="eastAsia"/>
        </w:rPr>
        <w:t>指示生物</w:t>
      </w:r>
    </w:p>
    <w:p w:rsidR="00C37C0B" w:rsidRPr="0060014B" w:rsidRDefault="00A74EF3">
      <w:pPr>
        <w:pStyle w:val="affffe"/>
        <w:ind w:firstLine="420"/>
      </w:pPr>
      <w:r w:rsidRPr="0060014B">
        <w:rPr>
          <w:rFonts w:hint="eastAsia"/>
        </w:rPr>
        <w:t>指示生物选择</w:t>
      </w:r>
      <w:r w:rsidRPr="0060014B">
        <w:rPr>
          <w:rFonts w:hAnsi="宋体" w:hint="eastAsia"/>
        </w:rPr>
        <w:t>调查区内能够高度富集环境中放射性物质的生物，</w:t>
      </w:r>
      <w:r w:rsidR="00A864F3" w:rsidRPr="0060014B">
        <w:rPr>
          <w:rFonts w:hAnsi="宋体" w:hint="eastAsia"/>
        </w:rPr>
        <w:t>包括松叶、杉叶、艾蒿、苔藓、菌菇等，</w:t>
      </w:r>
      <w:r w:rsidR="00844454" w:rsidRPr="0060014B">
        <w:rPr>
          <w:rFonts w:hAnsi="宋体" w:hint="eastAsia"/>
        </w:rPr>
        <w:t>采集时间、</w:t>
      </w:r>
      <w:r w:rsidR="00A864F3" w:rsidRPr="0060014B">
        <w:rPr>
          <w:rFonts w:hAnsi="宋体" w:hint="eastAsia"/>
        </w:rPr>
        <w:t>种类和数量根据调查区实际情况确定。</w:t>
      </w:r>
    </w:p>
    <w:p w:rsidR="000D2D2D" w:rsidRPr="0060014B" w:rsidRDefault="009C7797">
      <w:pPr>
        <w:pStyle w:val="affc"/>
        <w:spacing w:before="312" w:after="312"/>
      </w:pPr>
      <w:bookmarkStart w:id="62" w:name="_Toc199516397"/>
      <w:bookmarkStart w:id="63" w:name="_Toc157607696"/>
      <w:r>
        <w:rPr>
          <w:rFonts w:hint="eastAsia"/>
        </w:rPr>
        <w:t>检测</w:t>
      </w:r>
      <w:r w:rsidR="00643FCE" w:rsidRPr="0060014B">
        <w:rPr>
          <w:rFonts w:hint="eastAsia"/>
        </w:rPr>
        <w:t>及</w:t>
      </w:r>
      <w:r w:rsidR="00643FCE" w:rsidRPr="0060014B">
        <w:t>采样</w:t>
      </w:r>
      <w:r w:rsidR="00643FCE" w:rsidRPr="0060014B">
        <w:rPr>
          <w:rFonts w:hint="eastAsia"/>
        </w:rPr>
        <w:t>分析方法</w:t>
      </w:r>
      <w:bookmarkEnd w:id="62"/>
      <w:bookmarkEnd w:id="63"/>
    </w:p>
    <w:p w:rsidR="000D2D2D" w:rsidRDefault="002E2326" w:rsidP="00302D97">
      <w:pPr>
        <w:pStyle w:val="affffe"/>
        <w:ind w:firstLine="420"/>
      </w:pPr>
      <w:r w:rsidRPr="0060014B">
        <w:rPr>
          <w:rFonts w:hint="eastAsia"/>
        </w:rPr>
        <w:t>天然放射性环境调查工作</w:t>
      </w:r>
      <w:r w:rsidR="00B64BB7">
        <w:rPr>
          <w:rFonts w:hint="eastAsia"/>
        </w:rPr>
        <w:t>检测</w:t>
      </w:r>
      <w:r w:rsidR="009C7797">
        <w:rPr>
          <w:rFonts w:hint="eastAsia"/>
        </w:rPr>
        <w:t>和采样分析方法</w:t>
      </w:r>
      <w:r w:rsidRPr="0060014B">
        <w:rPr>
          <w:rFonts w:hint="eastAsia"/>
        </w:rPr>
        <w:t>见表2</w:t>
      </w:r>
      <w:r w:rsidR="009C7797">
        <w:rPr>
          <w:rFonts w:hint="eastAsia"/>
        </w:rPr>
        <w:t>，标准</w:t>
      </w:r>
      <w:r w:rsidR="00214B27" w:rsidRPr="0060014B">
        <w:rPr>
          <w:rFonts w:hint="eastAsia"/>
        </w:rPr>
        <w:t>中</w:t>
      </w:r>
      <w:r w:rsidR="00A66708" w:rsidRPr="0060014B">
        <w:rPr>
          <w:rFonts w:hint="eastAsia"/>
        </w:rPr>
        <w:t>有采样及预处理要求的，按照</w:t>
      </w:r>
      <w:r w:rsidR="009C7797">
        <w:rPr>
          <w:rFonts w:hint="eastAsia"/>
        </w:rPr>
        <w:t>标准</w:t>
      </w:r>
      <w:r w:rsidR="00214B27" w:rsidRPr="0060014B">
        <w:rPr>
          <w:rFonts w:hint="eastAsia"/>
        </w:rPr>
        <w:t>执行，</w:t>
      </w:r>
      <w:r w:rsidR="00A66708" w:rsidRPr="0060014B">
        <w:rPr>
          <w:rFonts w:hint="eastAsia"/>
        </w:rPr>
        <w:t>其余</w:t>
      </w:r>
      <w:r w:rsidR="00214B27" w:rsidRPr="0060014B">
        <w:rPr>
          <w:rFonts w:hint="eastAsia"/>
        </w:rPr>
        <w:t>按照HJ 61</w:t>
      </w:r>
      <w:r w:rsidR="00A66708" w:rsidRPr="0060014B">
        <w:rPr>
          <w:rFonts w:hint="eastAsia"/>
        </w:rPr>
        <w:t>执行</w:t>
      </w:r>
      <w:r w:rsidRPr="0060014B">
        <w:rPr>
          <w:rFonts w:hint="eastAsia"/>
        </w:rPr>
        <w:t>。</w:t>
      </w:r>
    </w:p>
    <w:p w:rsidR="0060014B" w:rsidRPr="0060014B" w:rsidRDefault="0060014B" w:rsidP="00302D97">
      <w:pPr>
        <w:pStyle w:val="affffe"/>
        <w:ind w:firstLine="420"/>
      </w:pPr>
    </w:p>
    <w:p w:rsidR="002E2326" w:rsidRPr="0060014B" w:rsidRDefault="00167525" w:rsidP="00167525">
      <w:pPr>
        <w:pStyle w:val="affffe"/>
        <w:ind w:firstLineChars="0" w:firstLine="0"/>
        <w:jc w:val="center"/>
      </w:pPr>
      <w:r w:rsidRPr="0060014B">
        <w:rPr>
          <w:rFonts w:hint="eastAsia"/>
        </w:rPr>
        <w:lastRenderedPageBreak/>
        <w:t>表</w:t>
      </w:r>
      <w:r w:rsidRPr="0060014B">
        <w:t xml:space="preserve">2 </w:t>
      </w:r>
      <w:r w:rsidRPr="0060014B">
        <w:rPr>
          <w:rFonts w:hint="eastAsia"/>
        </w:rPr>
        <w:t xml:space="preserve"> 天然放射性环境调查</w:t>
      </w:r>
      <w:r w:rsidR="00B64BB7">
        <w:rPr>
          <w:rFonts w:hint="eastAsia"/>
        </w:rPr>
        <w:t>检测</w:t>
      </w:r>
      <w:r w:rsidR="009C7797">
        <w:rPr>
          <w:rFonts w:hint="eastAsia"/>
        </w:rPr>
        <w:t>和采样分析</w:t>
      </w:r>
      <w:r w:rsidR="00A66708" w:rsidRPr="0060014B">
        <w:rPr>
          <w:rFonts w:hint="eastAsia"/>
        </w:rPr>
        <w:t>方法一览表</w:t>
      </w:r>
    </w:p>
    <w:tbl>
      <w:tblPr>
        <w:tblStyle w:val="affff1"/>
        <w:tblW w:w="5000" w:type="pct"/>
        <w:tblLook w:val="04A0" w:firstRow="1" w:lastRow="0" w:firstColumn="1" w:lastColumn="0" w:noHBand="0" w:noVBand="1"/>
      </w:tblPr>
      <w:tblGrid>
        <w:gridCol w:w="1510"/>
        <w:gridCol w:w="2232"/>
        <w:gridCol w:w="2063"/>
        <w:gridCol w:w="3765"/>
      </w:tblGrid>
      <w:tr w:rsidR="00F94B86" w:rsidRPr="0060014B" w:rsidTr="00FF095D">
        <w:tc>
          <w:tcPr>
            <w:tcW w:w="789" w:type="pct"/>
            <w:vAlign w:val="center"/>
          </w:tcPr>
          <w:p w:rsidR="00FF095D" w:rsidRPr="0060014B" w:rsidRDefault="00FF095D" w:rsidP="00F2499D">
            <w:pPr>
              <w:pStyle w:val="affffe"/>
              <w:spacing w:before="120" w:after="120"/>
              <w:ind w:firstLineChars="0" w:firstLine="0"/>
              <w:jc w:val="center"/>
            </w:pPr>
            <w:r w:rsidRPr="0060014B">
              <w:rPr>
                <w:rFonts w:hint="eastAsia"/>
              </w:rPr>
              <w:t>介质/对象</w:t>
            </w:r>
          </w:p>
        </w:tc>
        <w:tc>
          <w:tcPr>
            <w:tcW w:w="1166" w:type="pct"/>
            <w:vAlign w:val="center"/>
          </w:tcPr>
          <w:p w:rsidR="00FF095D" w:rsidRPr="0060014B" w:rsidRDefault="00FF095D" w:rsidP="00F2499D">
            <w:pPr>
              <w:pStyle w:val="affffe"/>
              <w:ind w:firstLineChars="0" w:firstLine="0"/>
              <w:jc w:val="center"/>
            </w:pPr>
            <w:r w:rsidRPr="0060014B">
              <w:rPr>
                <w:rFonts w:hint="eastAsia"/>
              </w:rPr>
              <w:t>检测项目</w:t>
            </w:r>
          </w:p>
        </w:tc>
        <w:tc>
          <w:tcPr>
            <w:tcW w:w="1078" w:type="pct"/>
            <w:vAlign w:val="center"/>
          </w:tcPr>
          <w:p w:rsidR="00FF095D" w:rsidRPr="0060014B" w:rsidRDefault="00FF095D" w:rsidP="00F2499D">
            <w:pPr>
              <w:pStyle w:val="affffe"/>
              <w:ind w:firstLineChars="0" w:firstLine="0"/>
              <w:jc w:val="center"/>
            </w:pPr>
            <w:r w:rsidRPr="0060014B">
              <w:rPr>
                <w:rFonts w:hint="eastAsia"/>
              </w:rPr>
              <w:t>标准号</w:t>
            </w:r>
          </w:p>
        </w:tc>
        <w:tc>
          <w:tcPr>
            <w:tcW w:w="1967" w:type="pct"/>
            <w:vAlign w:val="center"/>
          </w:tcPr>
          <w:p w:rsidR="00FF095D" w:rsidRPr="0060014B" w:rsidRDefault="00FF095D" w:rsidP="00F2499D">
            <w:pPr>
              <w:pStyle w:val="affffe"/>
              <w:ind w:firstLineChars="0" w:firstLine="0"/>
              <w:jc w:val="center"/>
            </w:pPr>
            <w:r w:rsidRPr="0060014B">
              <w:rPr>
                <w:rFonts w:hint="eastAsia"/>
              </w:rPr>
              <w:t>标准名称</w:t>
            </w:r>
          </w:p>
        </w:tc>
      </w:tr>
      <w:tr w:rsidR="00F94B86" w:rsidRPr="0060014B" w:rsidTr="00FF095D">
        <w:tc>
          <w:tcPr>
            <w:tcW w:w="789" w:type="pct"/>
            <w:vAlign w:val="center"/>
          </w:tcPr>
          <w:p w:rsidR="00FF095D" w:rsidRPr="0060014B" w:rsidRDefault="005E4A67" w:rsidP="00F2499D">
            <w:pPr>
              <w:pStyle w:val="affffe"/>
              <w:ind w:firstLineChars="0" w:firstLine="0"/>
              <w:jc w:val="center"/>
            </w:pPr>
            <w:r w:rsidRPr="0060014B">
              <w:rPr>
                <w:rFonts w:hint="eastAsia"/>
              </w:rPr>
              <w:t>陆地</w:t>
            </w:r>
            <w:r w:rsidR="00FF095D" w:rsidRPr="0060014B">
              <w:rPr>
                <w:rFonts w:hint="eastAsia"/>
              </w:rPr>
              <w:t>γ辐射</w:t>
            </w:r>
          </w:p>
        </w:tc>
        <w:tc>
          <w:tcPr>
            <w:tcW w:w="1166" w:type="pct"/>
            <w:vAlign w:val="center"/>
          </w:tcPr>
          <w:p w:rsidR="00FF095D" w:rsidRPr="0060014B" w:rsidRDefault="00FF095D" w:rsidP="00F2499D">
            <w:pPr>
              <w:pStyle w:val="affffe"/>
              <w:ind w:firstLineChars="0" w:firstLine="0"/>
              <w:jc w:val="center"/>
            </w:pPr>
            <w:r w:rsidRPr="0060014B">
              <w:rPr>
                <w:rFonts w:hint="eastAsia"/>
              </w:rPr>
              <w:t>γ辐射空气吸收剂量率</w:t>
            </w:r>
          </w:p>
        </w:tc>
        <w:tc>
          <w:tcPr>
            <w:tcW w:w="1078" w:type="pct"/>
            <w:vAlign w:val="center"/>
          </w:tcPr>
          <w:p w:rsidR="00FF095D" w:rsidRPr="0060014B" w:rsidRDefault="00FF095D" w:rsidP="00F2499D">
            <w:pPr>
              <w:pStyle w:val="affffe"/>
              <w:ind w:firstLineChars="0" w:firstLine="0"/>
              <w:jc w:val="center"/>
            </w:pPr>
            <w:r w:rsidRPr="0060014B">
              <w:rPr>
                <w:rFonts w:hAnsi="宋体" w:cs="宋体"/>
                <w:sz w:val="20"/>
              </w:rPr>
              <w:t>HJ 1157</w:t>
            </w:r>
          </w:p>
        </w:tc>
        <w:tc>
          <w:tcPr>
            <w:tcW w:w="1967" w:type="pct"/>
            <w:vAlign w:val="center"/>
          </w:tcPr>
          <w:p w:rsidR="00FF095D" w:rsidRPr="0060014B" w:rsidRDefault="00FF095D" w:rsidP="00FF095D">
            <w:pPr>
              <w:pStyle w:val="affffe"/>
              <w:ind w:firstLineChars="0" w:firstLine="0"/>
              <w:jc w:val="left"/>
            </w:pPr>
            <w:r w:rsidRPr="0060014B">
              <w:rPr>
                <w:rFonts w:hAnsi="宋体" w:cs="宋体" w:hint="eastAsia"/>
                <w:sz w:val="20"/>
              </w:rPr>
              <w:t>环境γ辐射剂量率测量技术规范</w:t>
            </w:r>
          </w:p>
        </w:tc>
      </w:tr>
      <w:tr w:rsidR="00F94B86" w:rsidRPr="0060014B" w:rsidTr="00FF095D">
        <w:trPr>
          <w:trHeight w:val="90"/>
        </w:trPr>
        <w:tc>
          <w:tcPr>
            <w:tcW w:w="789" w:type="pct"/>
            <w:vMerge w:val="restart"/>
            <w:vAlign w:val="center"/>
          </w:tcPr>
          <w:p w:rsidR="00214B27" w:rsidRPr="0060014B" w:rsidRDefault="00214B27" w:rsidP="00F2499D">
            <w:pPr>
              <w:pStyle w:val="affffe"/>
              <w:ind w:firstLineChars="0" w:firstLine="0"/>
              <w:jc w:val="center"/>
            </w:pPr>
            <w:r w:rsidRPr="0060014B">
              <w:rPr>
                <w:rFonts w:hint="eastAsia"/>
              </w:rPr>
              <w:t>土壤</w:t>
            </w:r>
          </w:p>
        </w:tc>
        <w:tc>
          <w:tcPr>
            <w:tcW w:w="1166" w:type="pct"/>
            <w:vMerge w:val="restart"/>
            <w:vAlign w:val="center"/>
          </w:tcPr>
          <w:p w:rsidR="00214B27" w:rsidRPr="0060014B" w:rsidRDefault="00214B27" w:rsidP="00F2499D">
            <w:pPr>
              <w:pStyle w:val="affffe"/>
              <w:ind w:firstLineChars="0" w:firstLine="0"/>
              <w:jc w:val="center"/>
            </w:pPr>
            <w:r w:rsidRPr="0060014B">
              <w:rPr>
                <w:rFonts w:hint="eastAsia"/>
              </w:rPr>
              <w:t>氡</w:t>
            </w:r>
          </w:p>
        </w:tc>
        <w:tc>
          <w:tcPr>
            <w:tcW w:w="1078" w:type="pct"/>
            <w:vAlign w:val="center"/>
          </w:tcPr>
          <w:p w:rsidR="00214B27" w:rsidRPr="0060014B" w:rsidRDefault="00214B27" w:rsidP="00F2499D">
            <w:pPr>
              <w:pStyle w:val="affffe"/>
              <w:ind w:firstLineChars="0" w:firstLine="0"/>
              <w:jc w:val="center"/>
            </w:pPr>
            <w:r w:rsidRPr="0060014B">
              <w:t>GB 50325</w:t>
            </w:r>
          </w:p>
        </w:tc>
        <w:tc>
          <w:tcPr>
            <w:tcW w:w="1967" w:type="pct"/>
            <w:vAlign w:val="center"/>
          </w:tcPr>
          <w:p w:rsidR="00214B27" w:rsidRPr="0060014B" w:rsidRDefault="002F02C7" w:rsidP="00FF095D">
            <w:pPr>
              <w:pStyle w:val="affffe"/>
              <w:ind w:firstLineChars="0" w:firstLine="0"/>
              <w:jc w:val="left"/>
            </w:pPr>
            <w:r w:rsidRPr="0060014B">
              <w:rPr>
                <w:rFonts w:hint="eastAsia"/>
              </w:rPr>
              <w:t>民用建筑工程室内环境污染控制标准</w:t>
            </w:r>
          </w:p>
        </w:tc>
      </w:tr>
      <w:tr w:rsidR="00F94B86" w:rsidRPr="0060014B" w:rsidTr="00FF095D">
        <w:trPr>
          <w:trHeight w:val="90"/>
        </w:trPr>
        <w:tc>
          <w:tcPr>
            <w:tcW w:w="789" w:type="pct"/>
            <w:vMerge/>
            <w:vAlign w:val="center"/>
          </w:tcPr>
          <w:p w:rsidR="00214B27" w:rsidRPr="0060014B" w:rsidRDefault="00214B27" w:rsidP="00862C20">
            <w:pPr>
              <w:pStyle w:val="affffe"/>
              <w:ind w:firstLineChars="0" w:firstLine="0"/>
              <w:jc w:val="center"/>
            </w:pPr>
          </w:p>
        </w:tc>
        <w:tc>
          <w:tcPr>
            <w:tcW w:w="1166" w:type="pct"/>
            <w:vMerge/>
            <w:vAlign w:val="center"/>
          </w:tcPr>
          <w:p w:rsidR="00214B27" w:rsidRPr="0060014B" w:rsidRDefault="00214B27" w:rsidP="00862C20">
            <w:pPr>
              <w:pStyle w:val="affffe"/>
              <w:ind w:firstLineChars="0" w:firstLine="0"/>
              <w:jc w:val="center"/>
            </w:pPr>
          </w:p>
        </w:tc>
        <w:tc>
          <w:tcPr>
            <w:tcW w:w="1078" w:type="pct"/>
            <w:vAlign w:val="center"/>
          </w:tcPr>
          <w:p w:rsidR="00214B27" w:rsidRPr="0060014B" w:rsidRDefault="00214B27" w:rsidP="00862C20">
            <w:pPr>
              <w:pStyle w:val="affffe"/>
              <w:ind w:firstLineChars="0" w:firstLine="0"/>
              <w:jc w:val="center"/>
            </w:pPr>
            <w:r w:rsidRPr="0060014B">
              <w:rPr>
                <w:rFonts w:hint="eastAsia"/>
              </w:rPr>
              <w:t>EJ/T 605</w:t>
            </w:r>
          </w:p>
        </w:tc>
        <w:tc>
          <w:tcPr>
            <w:tcW w:w="1967" w:type="pct"/>
            <w:vAlign w:val="center"/>
          </w:tcPr>
          <w:p w:rsidR="00214B27" w:rsidRPr="0060014B" w:rsidRDefault="00214B27" w:rsidP="00862C20">
            <w:pPr>
              <w:pStyle w:val="affffe"/>
              <w:ind w:firstLineChars="0" w:firstLine="0"/>
              <w:jc w:val="left"/>
            </w:pPr>
            <w:r w:rsidRPr="0060014B">
              <w:rPr>
                <w:rFonts w:hint="eastAsia"/>
              </w:rPr>
              <w:t>铀矿勘查氡及其子体测量规范</w:t>
            </w:r>
          </w:p>
        </w:tc>
      </w:tr>
      <w:tr w:rsidR="00F94B86" w:rsidRPr="0060014B" w:rsidTr="00FF095D">
        <w:tc>
          <w:tcPr>
            <w:tcW w:w="789" w:type="pct"/>
            <w:vMerge/>
            <w:vAlign w:val="center"/>
          </w:tcPr>
          <w:p w:rsidR="00214B27" w:rsidRPr="0060014B" w:rsidRDefault="00214B27" w:rsidP="00862C20">
            <w:pPr>
              <w:pStyle w:val="affffe"/>
              <w:ind w:firstLineChars="0" w:firstLine="0"/>
              <w:jc w:val="center"/>
            </w:pPr>
          </w:p>
        </w:tc>
        <w:tc>
          <w:tcPr>
            <w:tcW w:w="1166" w:type="pct"/>
            <w:vMerge w:val="restart"/>
            <w:vAlign w:val="center"/>
          </w:tcPr>
          <w:p w:rsidR="00214B27" w:rsidRPr="0060014B" w:rsidRDefault="009E3F92" w:rsidP="00862C20">
            <w:pPr>
              <w:pStyle w:val="affffe"/>
              <w:ind w:firstLineChars="0" w:firstLine="0"/>
              <w:jc w:val="center"/>
            </w:pPr>
            <w:r w:rsidRPr="0060014B">
              <w:rPr>
                <w:rFonts w:hint="eastAsia"/>
              </w:rPr>
              <w:t>γ核素</w:t>
            </w:r>
          </w:p>
        </w:tc>
        <w:tc>
          <w:tcPr>
            <w:tcW w:w="1078" w:type="pct"/>
            <w:vAlign w:val="center"/>
          </w:tcPr>
          <w:p w:rsidR="00214B27" w:rsidRPr="0060014B" w:rsidRDefault="00214B27" w:rsidP="00862C20">
            <w:pPr>
              <w:pStyle w:val="affffe"/>
              <w:ind w:firstLineChars="0" w:firstLine="0"/>
              <w:jc w:val="center"/>
            </w:pPr>
            <w:r w:rsidRPr="0060014B">
              <w:rPr>
                <w:rFonts w:hint="eastAsia"/>
              </w:rPr>
              <w:t>GB/T 16145</w:t>
            </w:r>
          </w:p>
        </w:tc>
        <w:tc>
          <w:tcPr>
            <w:tcW w:w="1967" w:type="pct"/>
            <w:vAlign w:val="center"/>
          </w:tcPr>
          <w:p w:rsidR="00214B27" w:rsidRPr="0060014B" w:rsidRDefault="00214B27" w:rsidP="00862C20">
            <w:pPr>
              <w:pStyle w:val="affffe"/>
              <w:ind w:firstLineChars="0" w:firstLine="0"/>
              <w:jc w:val="left"/>
            </w:pPr>
            <w:r w:rsidRPr="0060014B">
              <w:rPr>
                <w:rFonts w:hint="eastAsia"/>
              </w:rPr>
              <w:t>环境及生物样品中放射性核素的γ能谱分析方法</w:t>
            </w:r>
          </w:p>
        </w:tc>
      </w:tr>
      <w:tr w:rsidR="00F94B86" w:rsidRPr="0060014B" w:rsidTr="00FF095D">
        <w:tc>
          <w:tcPr>
            <w:tcW w:w="789" w:type="pct"/>
            <w:vMerge/>
            <w:vAlign w:val="center"/>
          </w:tcPr>
          <w:p w:rsidR="00214B27" w:rsidRPr="0060014B" w:rsidRDefault="00214B27" w:rsidP="00214B27">
            <w:pPr>
              <w:pStyle w:val="affffe"/>
              <w:ind w:firstLineChars="0" w:firstLine="0"/>
              <w:jc w:val="center"/>
            </w:pPr>
          </w:p>
        </w:tc>
        <w:tc>
          <w:tcPr>
            <w:tcW w:w="1166" w:type="pct"/>
            <w:vMerge/>
            <w:vAlign w:val="center"/>
          </w:tcPr>
          <w:p w:rsidR="00214B27" w:rsidRPr="0060014B" w:rsidRDefault="00214B27" w:rsidP="00214B27">
            <w:pPr>
              <w:pStyle w:val="affffe"/>
              <w:ind w:firstLineChars="0" w:firstLine="0"/>
              <w:jc w:val="center"/>
            </w:pPr>
          </w:p>
        </w:tc>
        <w:tc>
          <w:tcPr>
            <w:tcW w:w="1078" w:type="pct"/>
            <w:vAlign w:val="center"/>
          </w:tcPr>
          <w:p w:rsidR="00214B27" w:rsidRPr="0060014B" w:rsidRDefault="00214B27" w:rsidP="00214B27">
            <w:pPr>
              <w:pStyle w:val="affffe"/>
              <w:ind w:firstLineChars="0" w:firstLine="0"/>
              <w:jc w:val="center"/>
            </w:pPr>
            <w:r w:rsidRPr="0060014B">
              <w:rPr>
                <w:rFonts w:hint="eastAsia"/>
              </w:rPr>
              <w:t>GB/T 11713</w:t>
            </w:r>
          </w:p>
        </w:tc>
        <w:tc>
          <w:tcPr>
            <w:tcW w:w="1967" w:type="pct"/>
            <w:vAlign w:val="center"/>
          </w:tcPr>
          <w:p w:rsidR="00214B27" w:rsidRPr="0060014B" w:rsidRDefault="00214B27" w:rsidP="00214B27">
            <w:pPr>
              <w:pStyle w:val="affffe"/>
              <w:ind w:firstLineChars="0" w:firstLine="0"/>
              <w:jc w:val="left"/>
            </w:pPr>
            <w:r w:rsidRPr="0060014B">
              <w:rPr>
                <w:rFonts w:hint="eastAsia"/>
              </w:rPr>
              <w:t>高纯锗γ能谱分析通用方法</w:t>
            </w:r>
          </w:p>
        </w:tc>
      </w:tr>
      <w:tr w:rsidR="00F94B86" w:rsidRPr="0060014B" w:rsidTr="00FF095D">
        <w:tc>
          <w:tcPr>
            <w:tcW w:w="789" w:type="pct"/>
            <w:vMerge w:val="restart"/>
            <w:vAlign w:val="center"/>
          </w:tcPr>
          <w:p w:rsidR="00214B27" w:rsidRPr="0060014B" w:rsidRDefault="00214B27" w:rsidP="00214B27">
            <w:pPr>
              <w:pStyle w:val="affffe"/>
              <w:ind w:firstLineChars="0" w:firstLine="0"/>
              <w:jc w:val="center"/>
            </w:pPr>
            <w:r w:rsidRPr="0060014B">
              <w:rPr>
                <w:rFonts w:hint="eastAsia"/>
              </w:rPr>
              <w:t>空气</w:t>
            </w:r>
          </w:p>
        </w:tc>
        <w:tc>
          <w:tcPr>
            <w:tcW w:w="1166" w:type="pct"/>
            <w:vAlign w:val="center"/>
          </w:tcPr>
          <w:p w:rsidR="00214B27" w:rsidRPr="0060014B" w:rsidRDefault="00214B27" w:rsidP="00214B27">
            <w:pPr>
              <w:pStyle w:val="affffe"/>
              <w:ind w:firstLineChars="0" w:firstLine="0"/>
              <w:jc w:val="center"/>
            </w:pPr>
            <w:r w:rsidRPr="0060014B">
              <w:rPr>
                <w:rFonts w:hint="eastAsia"/>
              </w:rPr>
              <w:t>氡</w:t>
            </w:r>
          </w:p>
        </w:tc>
        <w:tc>
          <w:tcPr>
            <w:tcW w:w="1078" w:type="pct"/>
            <w:vAlign w:val="center"/>
          </w:tcPr>
          <w:p w:rsidR="00214B27" w:rsidRPr="0060014B" w:rsidRDefault="00214B27" w:rsidP="00214B27">
            <w:pPr>
              <w:pStyle w:val="affffe"/>
              <w:ind w:firstLineChars="0" w:firstLine="0"/>
              <w:jc w:val="center"/>
            </w:pPr>
            <w:r w:rsidRPr="0060014B">
              <w:rPr>
                <w:rFonts w:hint="eastAsia"/>
              </w:rPr>
              <w:t>HJ 1212</w:t>
            </w:r>
          </w:p>
        </w:tc>
        <w:tc>
          <w:tcPr>
            <w:tcW w:w="1967" w:type="pct"/>
            <w:vAlign w:val="center"/>
          </w:tcPr>
          <w:p w:rsidR="00214B27" w:rsidRPr="0060014B" w:rsidRDefault="00214B27" w:rsidP="00214B27">
            <w:pPr>
              <w:pStyle w:val="affffe"/>
              <w:ind w:firstLineChars="0" w:firstLine="0"/>
              <w:jc w:val="left"/>
            </w:pPr>
            <w:r w:rsidRPr="0060014B">
              <w:rPr>
                <w:rFonts w:hint="eastAsia"/>
              </w:rPr>
              <w:t>环境空气中氡的测量方法</w:t>
            </w:r>
          </w:p>
        </w:tc>
      </w:tr>
      <w:tr w:rsidR="00F94B86" w:rsidRPr="0060014B" w:rsidTr="00FF095D">
        <w:tc>
          <w:tcPr>
            <w:tcW w:w="789" w:type="pct"/>
            <w:vMerge/>
            <w:vAlign w:val="center"/>
          </w:tcPr>
          <w:p w:rsidR="00214B27" w:rsidRPr="0060014B" w:rsidRDefault="00214B27" w:rsidP="00214B27">
            <w:pPr>
              <w:pStyle w:val="affffe"/>
              <w:ind w:firstLineChars="0" w:firstLine="0"/>
              <w:jc w:val="center"/>
            </w:pPr>
          </w:p>
        </w:tc>
        <w:tc>
          <w:tcPr>
            <w:tcW w:w="1166" w:type="pct"/>
            <w:vMerge w:val="restart"/>
            <w:vAlign w:val="center"/>
          </w:tcPr>
          <w:p w:rsidR="00214B27" w:rsidRPr="0060014B" w:rsidRDefault="00214B27" w:rsidP="00214B27">
            <w:pPr>
              <w:pStyle w:val="affffe"/>
              <w:ind w:firstLineChars="0" w:firstLine="0"/>
              <w:jc w:val="center"/>
            </w:pPr>
            <w:r w:rsidRPr="0060014B">
              <w:rPr>
                <w:rFonts w:hint="eastAsia"/>
              </w:rPr>
              <w:t>沉降物总α、总β</w:t>
            </w:r>
          </w:p>
        </w:tc>
        <w:tc>
          <w:tcPr>
            <w:tcW w:w="1078" w:type="pct"/>
            <w:vAlign w:val="center"/>
          </w:tcPr>
          <w:p w:rsidR="00214B27" w:rsidRPr="0060014B" w:rsidRDefault="00214B27" w:rsidP="00214B27">
            <w:pPr>
              <w:widowControl/>
              <w:adjustRightInd/>
              <w:spacing w:line="240" w:lineRule="auto"/>
              <w:jc w:val="center"/>
              <w:rPr>
                <w:rFonts w:ascii="宋体" w:hAnsi="宋体" w:cs="宋体"/>
                <w:kern w:val="0"/>
              </w:rPr>
            </w:pPr>
            <w:r w:rsidRPr="0060014B">
              <w:rPr>
                <w:rFonts w:ascii="宋体" w:hAnsi="宋体" w:cs="宋体" w:hint="eastAsia"/>
                <w:kern w:val="0"/>
              </w:rPr>
              <w:t>EJ/T 1075</w:t>
            </w:r>
          </w:p>
        </w:tc>
        <w:tc>
          <w:tcPr>
            <w:tcW w:w="1967" w:type="pct"/>
            <w:vAlign w:val="center"/>
          </w:tcPr>
          <w:p w:rsidR="00214B27" w:rsidRPr="0060014B" w:rsidRDefault="00214B27" w:rsidP="00214B27">
            <w:pPr>
              <w:widowControl/>
              <w:adjustRightInd/>
              <w:spacing w:line="240" w:lineRule="auto"/>
              <w:jc w:val="left"/>
              <w:rPr>
                <w:rFonts w:ascii="宋体" w:hAnsi="宋体" w:cs="宋体"/>
                <w:kern w:val="0"/>
              </w:rPr>
            </w:pPr>
            <w:r w:rsidRPr="0060014B">
              <w:rPr>
                <w:rFonts w:ascii="宋体" w:hAnsi="宋体" w:cs="宋体" w:hint="eastAsia"/>
                <w:kern w:val="0"/>
              </w:rPr>
              <w:t xml:space="preserve">水中总α放射性浓度的测定 </w:t>
            </w:r>
            <w:proofErr w:type="gramStart"/>
            <w:r w:rsidRPr="0060014B">
              <w:rPr>
                <w:rFonts w:ascii="宋体" w:hAnsi="宋体" w:cs="宋体" w:hint="eastAsia"/>
                <w:kern w:val="0"/>
              </w:rPr>
              <w:t>厚源法</w:t>
            </w:r>
            <w:proofErr w:type="gramEnd"/>
            <w:r w:rsidRPr="0060014B">
              <w:rPr>
                <w:rFonts w:ascii="宋体" w:hAnsi="宋体" w:cs="宋体" w:hint="eastAsia"/>
                <w:kern w:val="0"/>
              </w:rPr>
              <w:t xml:space="preserve"> (参考)</w:t>
            </w:r>
          </w:p>
        </w:tc>
      </w:tr>
      <w:tr w:rsidR="00F94B86" w:rsidRPr="0060014B" w:rsidTr="00FF095D">
        <w:tc>
          <w:tcPr>
            <w:tcW w:w="789" w:type="pct"/>
            <w:vMerge/>
            <w:vAlign w:val="center"/>
          </w:tcPr>
          <w:p w:rsidR="00214B27" w:rsidRPr="0060014B" w:rsidRDefault="00214B27" w:rsidP="00214B27">
            <w:pPr>
              <w:pStyle w:val="affffe"/>
              <w:ind w:firstLineChars="0" w:firstLine="0"/>
              <w:jc w:val="center"/>
            </w:pPr>
          </w:p>
        </w:tc>
        <w:tc>
          <w:tcPr>
            <w:tcW w:w="1166" w:type="pct"/>
            <w:vMerge/>
            <w:vAlign w:val="center"/>
          </w:tcPr>
          <w:p w:rsidR="00214B27" w:rsidRPr="0060014B" w:rsidRDefault="00214B27" w:rsidP="00214B27">
            <w:pPr>
              <w:pStyle w:val="affffe"/>
              <w:ind w:firstLineChars="0" w:firstLine="0"/>
              <w:jc w:val="center"/>
            </w:pPr>
          </w:p>
        </w:tc>
        <w:tc>
          <w:tcPr>
            <w:tcW w:w="1078" w:type="pct"/>
            <w:vAlign w:val="center"/>
          </w:tcPr>
          <w:p w:rsidR="00214B27" w:rsidRPr="0060014B" w:rsidRDefault="00214B27" w:rsidP="00214B27">
            <w:pPr>
              <w:pStyle w:val="affffe"/>
              <w:ind w:firstLineChars="0" w:firstLine="0"/>
              <w:jc w:val="center"/>
            </w:pPr>
            <w:r w:rsidRPr="0060014B">
              <w:rPr>
                <w:rFonts w:hint="eastAsia"/>
              </w:rPr>
              <w:t>HJ 898</w:t>
            </w:r>
          </w:p>
        </w:tc>
        <w:tc>
          <w:tcPr>
            <w:tcW w:w="1967" w:type="pct"/>
            <w:vAlign w:val="center"/>
          </w:tcPr>
          <w:p w:rsidR="00214B27" w:rsidRPr="0060014B" w:rsidRDefault="00214B27" w:rsidP="00214B27">
            <w:pPr>
              <w:pStyle w:val="affffe"/>
              <w:ind w:firstLineChars="0" w:firstLine="0"/>
              <w:jc w:val="left"/>
            </w:pPr>
            <w:r w:rsidRPr="0060014B">
              <w:rPr>
                <w:rFonts w:hint="eastAsia"/>
              </w:rPr>
              <w:t xml:space="preserve">水质 总α放射性的测定 </w:t>
            </w:r>
            <w:proofErr w:type="gramStart"/>
            <w:r w:rsidRPr="0060014B">
              <w:rPr>
                <w:rFonts w:hint="eastAsia"/>
              </w:rPr>
              <w:t>厚源法</w:t>
            </w:r>
            <w:proofErr w:type="gramEnd"/>
            <w:r w:rsidRPr="0060014B">
              <w:rPr>
                <w:rFonts w:hint="eastAsia"/>
              </w:rPr>
              <w:t>（参考）</w:t>
            </w:r>
          </w:p>
        </w:tc>
      </w:tr>
      <w:tr w:rsidR="00F94B86" w:rsidRPr="0060014B" w:rsidTr="00FF095D">
        <w:tc>
          <w:tcPr>
            <w:tcW w:w="789" w:type="pct"/>
            <w:vMerge/>
            <w:vAlign w:val="center"/>
          </w:tcPr>
          <w:p w:rsidR="00214B27" w:rsidRPr="0060014B" w:rsidRDefault="00214B27" w:rsidP="00214B27">
            <w:pPr>
              <w:pStyle w:val="affffe"/>
              <w:ind w:firstLineChars="0" w:firstLine="0"/>
              <w:jc w:val="center"/>
            </w:pPr>
          </w:p>
        </w:tc>
        <w:tc>
          <w:tcPr>
            <w:tcW w:w="1166" w:type="pct"/>
            <w:vMerge/>
            <w:vAlign w:val="center"/>
          </w:tcPr>
          <w:p w:rsidR="00214B27" w:rsidRPr="0060014B" w:rsidRDefault="00214B27" w:rsidP="00214B27">
            <w:pPr>
              <w:pStyle w:val="affffe"/>
              <w:ind w:firstLineChars="0" w:firstLine="0"/>
              <w:jc w:val="center"/>
            </w:pPr>
          </w:p>
        </w:tc>
        <w:tc>
          <w:tcPr>
            <w:tcW w:w="1078" w:type="pct"/>
            <w:vAlign w:val="center"/>
          </w:tcPr>
          <w:p w:rsidR="00214B27" w:rsidRPr="0060014B" w:rsidRDefault="00214B27" w:rsidP="00214B27">
            <w:pPr>
              <w:widowControl/>
              <w:adjustRightInd/>
              <w:spacing w:line="240" w:lineRule="auto"/>
              <w:jc w:val="center"/>
              <w:rPr>
                <w:rFonts w:ascii="宋体" w:hAnsi="宋体" w:cs="宋体"/>
                <w:kern w:val="0"/>
              </w:rPr>
            </w:pPr>
            <w:r w:rsidRPr="0060014B">
              <w:rPr>
                <w:rFonts w:ascii="宋体" w:hAnsi="宋体" w:cs="宋体" w:hint="eastAsia"/>
                <w:kern w:val="0"/>
              </w:rPr>
              <w:t>EJ/T 900</w:t>
            </w:r>
          </w:p>
        </w:tc>
        <w:tc>
          <w:tcPr>
            <w:tcW w:w="1967" w:type="pct"/>
            <w:vAlign w:val="center"/>
          </w:tcPr>
          <w:p w:rsidR="00214B27" w:rsidRPr="0060014B" w:rsidRDefault="00214B27" w:rsidP="00214B27">
            <w:pPr>
              <w:widowControl/>
              <w:adjustRightInd/>
              <w:spacing w:line="240" w:lineRule="auto"/>
              <w:jc w:val="left"/>
              <w:rPr>
                <w:rFonts w:ascii="宋体" w:hAnsi="宋体" w:cs="宋体"/>
                <w:kern w:val="0"/>
              </w:rPr>
            </w:pPr>
            <w:r w:rsidRPr="0060014B">
              <w:rPr>
                <w:rFonts w:ascii="宋体" w:hAnsi="宋体" w:cs="宋体" w:hint="eastAsia"/>
                <w:kern w:val="0"/>
              </w:rPr>
              <w:t>水中总β放射性测定 蒸发法(参考)</w:t>
            </w:r>
          </w:p>
        </w:tc>
      </w:tr>
      <w:tr w:rsidR="00F94B86" w:rsidRPr="0060014B" w:rsidTr="00FF095D">
        <w:tc>
          <w:tcPr>
            <w:tcW w:w="789" w:type="pct"/>
            <w:vMerge/>
            <w:vAlign w:val="center"/>
          </w:tcPr>
          <w:p w:rsidR="00214B27" w:rsidRPr="0060014B" w:rsidRDefault="00214B27" w:rsidP="00214B27">
            <w:pPr>
              <w:pStyle w:val="affffe"/>
              <w:ind w:firstLineChars="0" w:firstLine="0"/>
              <w:jc w:val="center"/>
            </w:pPr>
          </w:p>
        </w:tc>
        <w:tc>
          <w:tcPr>
            <w:tcW w:w="1166" w:type="pct"/>
            <w:vMerge/>
            <w:vAlign w:val="center"/>
          </w:tcPr>
          <w:p w:rsidR="00214B27" w:rsidRPr="0060014B" w:rsidRDefault="00214B27" w:rsidP="00214B27">
            <w:pPr>
              <w:pStyle w:val="affffe"/>
              <w:ind w:firstLineChars="0" w:firstLine="0"/>
              <w:jc w:val="center"/>
            </w:pPr>
          </w:p>
        </w:tc>
        <w:tc>
          <w:tcPr>
            <w:tcW w:w="1078" w:type="pct"/>
            <w:vAlign w:val="center"/>
          </w:tcPr>
          <w:p w:rsidR="00214B27" w:rsidRPr="0060014B" w:rsidRDefault="00214B27" w:rsidP="00214B27">
            <w:pPr>
              <w:pStyle w:val="affffe"/>
              <w:ind w:firstLineChars="0" w:firstLine="0"/>
              <w:jc w:val="center"/>
            </w:pPr>
            <w:r w:rsidRPr="0060014B">
              <w:rPr>
                <w:rFonts w:hint="eastAsia"/>
              </w:rPr>
              <w:t>HJ 899</w:t>
            </w:r>
          </w:p>
        </w:tc>
        <w:tc>
          <w:tcPr>
            <w:tcW w:w="1967" w:type="pct"/>
            <w:vAlign w:val="center"/>
          </w:tcPr>
          <w:p w:rsidR="00214B27" w:rsidRPr="0060014B" w:rsidRDefault="00214B27" w:rsidP="00214B27">
            <w:pPr>
              <w:pStyle w:val="affffe"/>
              <w:ind w:firstLineChars="0" w:firstLine="0"/>
              <w:jc w:val="left"/>
            </w:pPr>
            <w:r w:rsidRPr="0060014B">
              <w:rPr>
                <w:rFonts w:hint="eastAsia"/>
              </w:rPr>
              <w:t xml:space="preserve">水质 总β放射性的测定 </w:t>
            </w:r>
            <w:proofErr w:type="gramStart"/>
            <w:r w:rsidRPr="0060014B">
              <w:rPr>
                <w:rFonts w:hint="eastAsia"/>
              </w:rPr>
              <w:t>厚源法</w:t>
            </w:r>
            <w:proofErr w:type="gramEnd"/>
            <w:r w:rsidRPr="0060014B">
              <w:rPr>
                <w:rFonts w:hint="eastAsia"/>
              </w:rPr>
              <w:t>（参考）</w:t>
            </w:r>
          </w:p>
        </w:tc>
      </w:tr>
      <w:tr w:rsidR="00F94B86" w:rsidRPr="0060014B" w:rsidTr="00FF095D">
        <w:tc>
          <w:tcPr>
            <w:tcW w:w="789" w:type="pct"/>
            <w:vMerge/>
            <w:vAlign w:val="center"/>
          </w:tcPr>
          <w:p w:rsidR="00214B27" w:rsidRPr="0060014B" w:rsidRDefault="00214B27" w:rsidP="00214B27">
            <w:pPr>
              <w:pStyle w:val="affffe"/>
              <w:ind w:firstLineChars="0" w:firstLine="0"/>
              <w:jc w:val="center"/>
            </w:pPr>
          </w:p>
        </w:tc>
        <w:tc>
          <w:tcPr>
            <w:tcW w:w="1166" w:type="pct"/>
            <w:vMerge w:val="restart"/>
            <w:vAlign w:val="center"/>
          </w:tcPr>
          <w:p w:rsidR="00214B27" w:rsidRPr="0060014B" w:rsidRDefault="00214B27" w:rsidP="00214B27">
            <w:pPr>
              <w:pStyle w:val="affffe"/>
              <w:ind w:firstLineChars="0" w:firstLine="0"/>
              <w:jc w:val="center"/>
            </w:pPr>
            <w:r w:rsidRPr="0060014B">
              <w:rPr>
                <w:rFonts w:hint="eastAsia"/>
              </w:rPr>
              <w:t>气溶胶总α、总β</w:t>
            </w:r>
          </w:p>
        </w:tc>
        <w:tc>
          <w:tcPr>
            <w:tcW w:w="1078" w:type="pct"/>
            <w:vAlign w:val="center"/>
          </w:tcPr>
          <w:p w:rsidR="00214B27" w:rsidRPr="0060014B" w:rsidRDefault="00214B27" w:rsidP="00214B27">
            <w:pPr>
              <w:widowControl/>
              <w:adjustRightInd/>
              <w:spacing w:line="240" w:lineRule="auto"/>
              <w:jc w:val="center"/>
              <w:rPr>
                <w:rFonts w:ascii="宋体" w:hAnsi="宋体" w:cs="宋体"/>
                <w:kern w:val="0"/>
              </w:rPr>
            </w:pPr>
            <w:r w:rsidRPr="0060014B">
              <w:rPr>
                <w:rFonts w:ascii="宋体" w:hAnsi="宋体" w:cs="宋体" w:hint="eastAsia"/>
                <w:kern w:val="0"/>
              </w:rPr>
              <w:t>EJ/T 1075</w:t>
            </w:r>
          </w:p>
        </w:tc>
        <w:tc>
          <w:tcPr>
            <w:tcW w:w="1967" w:type="pct"/>
            <w:vAlign w:val="center"/>
          </w:tcPr>
          <w:p w:rsidR="00214B27" w:rsidRPr="0060014B" w:rsidRDefault="00214B27" w:rsidP="00214B27">
            <w:pPr>
              <w:widowControl/>
              <w:adjustRightInd/>
              <w:spacing w:line="240" w:lineRule="auto"/>
              <w:jc w:val="left"/>
              <w:rPr>
                <w:rFonts w:ascii="宋体" w:hAnsi="宋体" w:cs="宋体"/>
                <w:kern w:val="0"/>
              </w:rPr>
            </w:pPr>
            <w:r w:rsidRPr="0060014B">
              <w:rPr>
                <w:rFonts w:ascii="宋体" w:hAnsi="宋体" w:cs="宋体" w:hint="eastAsia"/>
                <w:kern w:val="0"/>
              </w:rPr>
              <w:t xml:space="preserve">水中总α放射性浓度的测定 </w:t>
            </w:r>
            <w:proofErr w:type="gramStart"/>
            <w:r w:rsidRPr="0060014B">
              <w:rPr>
                <w:rFonts w:ascii="宋体" w:hAnsi="宋体" w:cs="宋体" w:hint="eastAsia"/>
                <w:kern w:val="0"/>
              </w:rPr>
              <w:t>厚源法</w:t>
            </w:r>
            <w:proofErr w:type="gramEnd"/>
            <w:r w:rsidRPr="0060014B">
              <w:rPr>
                <w:rFonts w:ascii="宋体" w:hAnsi="宋体" w:cs="宋体" w:hint="eastAsia"/>
                <w:kern w:val="0"/>
              </w:rPr>
              <w:t xml:space="preserve"> (参考)</w:t>
            </w:r>
          </w:p>
        </w:tc>
      </w:tr>
      <w:tr w:rsidR="00F94B86" w:rsidRPr="0060014B" w:rsidTr="00FF095D">
        <w:tc>
          <w:tcPr>
            <w:tcW w:w="789" w:type="pct"/>
            <w:vMerge/>
            <w:vAlign w:val="center"/>
          </w:tcPr>
          <w:p w:rsidR="00214B27" w:rsidRPr="0060014B" w:rsidRDefault="00214B27" w:rsidP="00214B27">
            <w:pPr>
              <w:pStyle w:val="affffe"/>
              <w:ind w:firstLineChars="0" w:firstLine="0"/>
              <w:jc w:val="center"/>
            </w:pPr>
          </w:p>
        </w:tc>
        <w:tc>
          <w:tcPr>
            <w:tcW w:w="1166" w:type="pct"/>
            <w:vMerge/>
            <w:vAlign w:val="center"/>
          </w:tcPr>
          <w:p w:rsidR="00214B27" w:rsidRPr="0060014B" w:rsidRDefault="00214B27" w:rsidP="00214B27">
            <w:pPr>
              <w:pStyle w:val="affffe"/>
              <w:ind w:firstLineChars="0" w:firstLine="0"/>
              <w:jc w:val="center"/>
            </w:pPr>
          </w:p>
        </w:tc>
        <w:tc>
          <w:tcPr>
            <w:tcW w:w="1078" w:type="pct"/>
            <w:vAlign w:val="center"/>
          </w:tcPr>
          <w:p w:rsidR="00214B27" w:rsidRPr="0060014B" w:rsidRDefault="00214B27" w:rsidP="00214B27">
            <w:pPr>
              <w:pStyle w:val="affffe"/>
              <w:ind w:firstLineChars="0" w:firstLine="0"/>
              <w:jc w:val="center"/>
            </w:pPr>
            <w:r w:rsidRPr="0060014B">
              <w:rPr>
                <w:rFonts w:hint="eastAsia"/>
              </w:rPr>
              <w:t>HJ 898</w:t>
            </w:r>
          </w:p>
        </w:tc>
        <w:tc>
          <w:tcPr>
            <w:tcW w:w="1967" w:type="pct"/>
            <w:vAlign w:val="center"/>
          </w:tcPr>
          <w:p w:rsidR="00214B27" w:rsidRPr="0060014B" w:rsidRDefault="00214B27" w:rsidP="00214B27">
            <w:pPr>
              <w:pStyle w:val="affffe"/>
              <w:ind w:firstLineChars="0" w:firstLine="0"/>
              <w:jc w:val="left"/>
            </w:pPr>
            <w:r w:rsidRPr="0060014B">
              <w:rPr>
                <w:rFonts w:hint="eastAsia"/>
              </w:rPr>
              <w:t xml:space="preserve">水质 总α放射性的测定 </w:t>
            </w:r>
            <w:proofErr w:type="gramStart"/>
            <w:r w:rsidRPr="0060014B">
              <w:rPr>
                <w:rFonts w:hint="eastAsia"/>
              </w:rPr>
              <w:t>厚源法</w:t>
            </w:r>
            <w:proofErr w:type="gramEnd"/>
            <w:r w:rsidRPr="0060014B">
              <w:rPr>
                <w:rFonts w:hint="eastAsia"/>
              </w:rPr>
              <w:t>（参考）</w:t>
            </w:r>
          </w:p>
        </w:tc>
      </w:tr>
      <w:tr w:rsidR="00F94B86" w:rsidRPr="0060014B" w:rsidTr="00FF095D">
        <w:tc>
          <w:tcPr>
            <w:tcW w:w="789" w:type="pct"/>
            <w:vMerge/>
            <w:vAlign w:val="center"/>
          </w:tcPr>
          <w:p w:rsidR="00214B27" w:rsidRPr="0060014B" w:rsidRDefault="00214B27" w:rsidP="00214B27">
            <w:pPr>
              <w:pStyle w:val="affffe"/>
              <w:ind w:firstLineChars="0" w:firstLine="0"/>
              <w:jc w:val="center"/>
            </w:pPr>
          </w:p>
        </w:tc>
        <w:tc>
          <w:tcPr>
            <w:tcW w:w="1166" w:type="pct"/>
            <w:vMerge/>
            <w:vAlign w:val="center"/>
          </w:tcPr>
          <w:p w:rsidR="00214B27" w:rsidRPr="0060014B" w:rsidRDefault="00214B27" w:rsidP="00214B27">
            <w:pPr>
              <w:pStyle w:val="affffe"/>
              <w:ind w:firstLineChars="0" w:firstLine="0"/>
              <w:jc w:val="center"/>
            </w:pPr>
          </w:p>
        </w:tc>
        <w:tc>
          <w:tcPr>
            <w:tcW w:w="1078" w:type="pct"/>
            <w:vAlign w:val="center"/>
          </w:tcPr>
          <w:p w:rsidR="00214B27" w:rsidRPr="0060014B" w:rsidRDefault="00214B27" w:rsidP="00214B27">
            <w:pPr>
              <w:widowControl/>
              <w:adjustRightInd/>
              <w:spacing w:line="240" w:lineRule="auto"/>
              <w:jc w:val="center"/>
              <w:rPr>
                <w:rFonts w:ascii="宋体" w:hAnsi="宋体" w:cs="宋体"/>
                <w:kern w:val="0"/>
              </w:rPr>
            </w:pPr>
            <w:r w:rsidRPr="0060014B">
              <w:rPr>
                <w:rFonts w:ascii="宋体" w:hAnsi="宋体" w:cs="宋体" w:hint="eastAsia"/>
                <w:kern w:val="0"/>
              </w:rPr>
              <w:t>EJ/T 900</w:t>
            </w:r>
          </w:p>
        </w:tc>
        <w:tc>
          <w:tcPr>
            <w:tcW w:w="1967" w:type="pct"/>
            <w:vAlign w:val="center"/>
          </w:tcPr>
          <w:p w:rsidR="00214B27" w:rsidRPr="0060014B" w:rsidRDefault="00214B27" w:rsidP="00214B27">
            <w:pPr>
              <w:widowControl/>
              <w:adjustRightInd/>
              <w:spacing w:line="240" w:lineRule="auto"/>
              <w:jc w:val="left"/>
              <w:rPr>
                <w:rFonts w:ascii="宋体" w:hAnsi="宋体" w:cs="宋体"/>
                <w:kern w:val="0"/>
              </w:rPr>
            </w:pPr>
            <w:r w:rsidRPr="0060014B">
              <w:rPr>
                <w:rFonts w:ascii="宋体" w:hAnsi="宋体" w:cs="宋体" w:hint="eastAsia"/>
                <w:kern w:val="0"/>
              </w:rPr>
              <w:t>水中总β放射性测定 蒸发法(参考)</w:t>
            </w:r>
          </w:p>
        </w:tc>
      </w:tr>
      <w:tr w:rsidR="00F94B86" w:rsidRPr="0060014B" w:rsidTr="00FF095D">
        <w:tc>
          <w:tcPr>
            <w:tcW w:w="789" w:type="pct"/>
            <w:vMerge/>
            <w:vAlign w:val="center"/>
          </w:tcPr>
          <w:p w:rsidR="00214B27" w:rsidRPr="0060014B" w:rsidRDefault="00214B27" w:rsidP="00214B27">
            <w:pPr>
              <w:pStyle w:val="affffe"/>
              <w:ind w:firstLineChars="0" w:firstLine="0"/>
              <w:jc w:val="center"/>
            </w:pPr>
          </w:p>
        </w:tc>
        <w:tc>
          <w:tcPr>
            <w:tcW w:w="1166" w:type="pct"/>
            <w:vMerge/>
            <w:vAlign w:val="center"/>
          </w:tcPr>
          <w:p w:rsidR="00214B27" w:rsidRPr="0060014B" w:rsidRDefault="00214B27" w:rsidP="00214B27">
            <w:pPr>
              <w:pStyle w:val="affffe"/>
              <w:ind w:firstLineChars="0" w:firstLine="0"/>
              <w:jc w:val="center"/>
            </w:pPr>
          </w:p>
        </w:tc>
        <w:tc>
          <w:tcPr>
            <w:tcW w:w="1078" w:type="pct"/>
            <w:vAlign w:val="center"/>
          </w:tcPr>
          <w:p w:rsidR="00214B27" w:rsidRPr="0060014B" w:rsidRDefault="00214B27" w:rsidP="00214B27">
            <w:pPr>
              <w:pStyle w:val="affffe"/>
              <w:ind w:firstLineChars="0" w:firstLine="0"/>
              <w:jc w:val="center"/>
            </w:pPr>
            <w:r w:rsidRPr="0060014B">
              <w:rPr>
                <w:rFonts w:hint="eastAsia"/>
              </w:rPr>
              <w:t>HJ 899</w:t>
            </w:r>
          </w:p>
        </w:tc>
        <w:tc>
          <w:tcPr>
            <w:tcW w:w="1967" w:type="pct"/>
            <w:vAlign w:val="center"/>
          </w:tcPr>
          <w:p w:rsidR="00214B27" w:rsidRPr="0060014B" w:rsidRDefault="00214B27" w:rsidP="00214B27">
            <w:pPr>
              <w:pStyle w:val="affffe"/>
              <w:ind w:firstLineChars="0" w:firstLine="0"/>
              <w:jc w:val="left"/>
            </w:pPr>
            <w:r w:rsidRPr="0060014B">
              <w:rPr>
                <w:rFonts w:hint="eastAsia"/>
              </w:rPr>
              <w:t xml:space="preserve">水质 总β放射性的测定 </w:t>
            </w:r>
            <w:proofErr w:type="gramStart"/>
            <w:r w:rsidRPr="0060014B">
              <w:rPr>
                <w:rFonts w:hint="eastAsia"/>
              </w:rPr>
              <w:t>厚源法</w:t>
            </w:r>
            <w:proofErr w:type="gramEnd"/>
            <w:r w:rsidRPr="0060014B">
              <w:rPr>
                <w:rFonts w:hint="eastAsia"/>
              </w:rPr>
              <w:t>（参考）</w:t>
            </w:r>
          </w:p>
        </w:tc>
      </w:tr>
      <w:tr w:rsidR="00F94B86" w:rsidRPr="0060014B" w:rsidTr="00FF095D">
        <w:tc>
          <w:tcPr>
            <w:tcW w:w="789" w:type="pct"/>
            <w:vMerge/>
            <w:shd w:val="clear" w:color="auto" w:fill="auto"/>
            <w:vAlign w:val="center"/>
          </w:tcPr>
          <w:p w:rsidR="00214B27" w:rsidRPr="0060014B" w:rsidRDefault="00214B27" w:rsidP="00214B27">
            <w:pPr>
              <w:pStyle w:val="affffe"/>
              <w:ind w:firstLineChars="0" w:firstLine="0"/>
              <w:jc w:val="center"/>
            </w:pPr>
          </w:p>
        </w:tc>
        <w:tc>
          <w:tcPr>
            <w:tcW w:w="1166" w:type="pct"/>
            <w:shd w:val="clear" w:color="auto" w:fill="auto"/>
            <w:vAlign w:val="center"/>
          </w:tcPr>
          <w:p w:rsidR="00214B27" w:rsidRPr="0060014B" w:rsidRDefault="00214B27" w:rsidP="00214B27">
            <w:pPr>
              <w:pStyle w:val="affffe"/>
              <w:ind w:firstLineChars="0" w:firstLine="0"/>
              <w:jc w:val="center"/>
            </w:pPr>
            <w:r w:rsidRPr="0060014B">
              <w:rPr>
                <w:rFonts w:hint="eastAsia"/>
              </w:rPr>
              <w:t>沉降物γ</w:t>
            </w:r>
            <w:r w:rsidR="009E3F92" w:rsidRPr="0060014B">
              <w:rPr>
                <w:rFonts w:hint="eastAsia"/>
              </w:rPr>
              <w:t>核素</w:t>
            </w:r>
          </w:p>
        </w:tc>
        <w:tc>
          <w:tcPr>
            <w:tcW w:w="1078" w:type="pct"/>
            <w:vAlign w:val="center"/>
          </w:tcPr>
          <w:p w:rsidR="00214B27" w:rsidRPr="0060014B" w:rsidRDefault="00214B27" w:rsidP="00214B27">
            <w:pPr>
              <w:pStyle w:val="affffe"/>
              <w:ind w:firstLineChars="0" w:firstLine="0"/>
              <w:jc w:val="center"/>
            </w:pPr>
            <w:r w:rsidRPr="0060014B">
              <w:rPr>
                <w:rFonts w:hint="eastAsia"/>
              </w:rPr>
              <w:t xml:space="preserve">GB/T </w:t>
            </w:r>
            <w:r w:rsidRPr="0060014B">
              <w:t>11713</w:t>
            </w:r>
          </w:p>
        </w:tc>
        <w:tc>
          <w:tcPr>
            <w:tcW w:w="1967" w:type="pct"/>
            <w:vAlign w:val="center"/>
          </w:tcPr>
          <w:p w:rsidR="00214B27" w:rsidRPr="0060014B" w:rsidRDefault="00214B27" w:rsidP="00214B27">
            <w:pPr>
              <w:pStyle w:val="affffe"/>
              <w:ind w:firstLineChars="0" w:firstLine="0"/>
              <w:jc w:val="left"/>
            </w:pPr>
            <w:r w:rsidRPr="0060014B">
              <w:rPr>
                <w:rFonts w:hint="eastAsia"/>
              </w:rPr>
              <w:t>高纯锗γ能谱分析通用方法</w:t>
            </w:r>
          </w:p>
        </w:tc>
      </w:tr>
      <w:tr w:rsidR="00F94B86" w:rsidRPr="0060014B" w:rsidTr="00FF095D">
        <w:tc>
          <w:tcPr>
            <w:tcW w:w="789" w:type="pct"/>
            <w:vMerge/>
            <w:shd w:val="clear" w:color="auto" w:fill="auto"/>
            <w:vAlign w:val="center"/>
          </w:tcPr>
          <w:p w:rsidR="00214B27" w:rsidRPr="0060014B" w:rsidRDefault="00214B27" w:rsidP="00214B27">
            <w:pPr>
              <w:pStyle w:val="affffe"/>
              <w:ind w:firstLineChars="0" w:firstLine="0"/>
              <w:jc w:val="center"/>
            </w:pPr>
          </w:p>
        </w:tc>
        <w:tc>
          <w:tcPr>
            <w:tcW w:w="1166" w:type="pct"/>
            <w:vMerge w:val="restart"/>
            <w:shd w:val="clear" w:color="auto" w:fill="auto"/>
            <w:vAlign w:val="center"/>
          </w:tcPr>
          <w:p w:rsidR="00214B27" w:rsidRPr="0060014B" w:rsidRDefault="00214B27" w:rsidP="00C17F9B">
            <w:pPr>
              <w:pStyle w:val="affffe"/>
              <w:ind w:firstLineChars="0" w:firstLine="0"/>
              <w:jc w:val="center"/>
            </w:pPr>
            <w:r w:rsidRPr="0060014B">
              <w:rPr>
                <w:rFonts w:hint="eastAsia"/>
              </w:rPr>
              <w:t>气溶胶γ</w:t>
            </w:r>
            <w:r w:rsidR="009E3F92" w:rsidRPr="0060014B">
              <w:rPr>
                <w:rFonts w:hint="eastAsia"/>
              </w:rPr>
              <w:t>核素</w:t>
            </w:r>
          </w:p>
        </w:tc>
        <w:tc>
          <w:tcPr>
            <w:tcW w:w="1078" w:type="pct"/>
            <w:vAlign w:val="center"/>
          </w:tcPr>
          <w:p w:rsidR="00214B27" w:rsidRPr="0060014B" w:rsidRDefault="00214B27" w:rsidP="00214B27">
            <w:pPr>
              <w:widowControl/>
              <w:adjustRightInd/>
              <w:spacing w:line="240" w:lineRule="auto"/>
              <w:jc w:val="center"/>
              <w:rPr>
                <w:rFonts w:ascii="宋体" w:hAnsi="宋体" w:cs="宋体"/>
                <w:kern w:val="0"/>
              </w:rPr>
            </w:pPr>
            <w:r w:rsidRPr="0060014B">
              <w:rPr>
                <w:rFonts w:ascii="宋体" w:hAnsi="宋体" w:cs="宋体" w:hint="eastAsia"/>
                <w:kern w:val="0"/>
              </w:rPr>
              <w:t>WS/T 184</w:t>
            </w:r>
          </w:p>
        </w:tc>
        <w:tc>
          <w:tcPr>
            <w:tcW w:w="1967" w:type="pct"/>
            <w:vAlign w:val="center"/>
          </w:tcPr>
          <w:p w:rsidR="00214B27" w:rsidRPr="0060014B" w:rsidRDefault="00214B27" w:rsidP="00214B27">
            <w:pPr>
              <w:widowControl/>
              <w:adjustRightInd/>
              <w:spacing w:line="240" w:lineRule="auto"/>
              <w:jc w:val="left"/>
              <w:rPr>
                <w:rFonts w:ascii="宋体" w:hAnsi="宋体" w:cs="宋体"/>
                <w:kern w:val="0"/>
              </w:rPr>
            </w:pPr>
            <w:r w:rsidRPr="0060014B">
              <w:rPr>
                <w:rFonts w:ascii="宋体" w:hAnsi="宋体" w:cs="宋体" w:hint="eastAsia"/>
                <w:kern w:val="0"/>
              </w:rPr>
              <w:t>空气中放射性核素的γ能谱分析方法</w:t>
            </w:r>
          </w:p>
        </w:tc>
      </w:tr>
      <w:tr w:rsidR="00F94B86" w:rsidRPr="0060014B" w:rsidTr="00FF095D">
        <w:tc>
          <w:tcPr>
            <w:tcW w:w="789" w:type="pct"/>
            <w:vMerge/>
            <w:shd w:val="clear" w:color="auto" w:fill="auto"/>
            <w:vAlign w:val="center"/>
          </w:tcPr>
          <w:p w:rsidR="00214B27" w:rsidRPr="0060014B" w:rsidRDefault="00214B27" w:rsidP="00214B27">
            <w:pPr>
              <w:pStyle w:val="affffe"/>
              <w:ind w:firstLineChars="0" w:firstLine="0"/>
              <w:jc w:val="center"/>
            </w:pPr>
          </w:p>
        </w:tc>
        <w:tc>
          <w:tcPr>
            <w:tcW w:w="1166" w:type="pct"/>
            <w:vMerge/>
            <w:shd w:val="clear" w:color="auto" w:fill="auto"/>
            <w:vAlign w:val="center"/>
          </w:tcPr>
          <w:p w:rsidR="00214B27" w:rsidRPr="0060014B" w:rsidRDefault="00214B27" w:rsidP="00214B27">
            <w:pPr>
              <w:pStyle w:val="affffe"/>
              <w:ind w:firstLineChars="0" w:firstLine="0"/>
              <w:jc w:val="center"/>
            </w:pPr>
          </w:p>
        </w:tc>
        <w:tc>
          <w:tcPr>
            <w:tcW w:w="1078" w:type="pct"/>
            <w:vAlign w:val="center"/>
          </w:tcPr>
          <w:p w:rsidR="00214B27" w:rsidRPr="0060014B" w:rsidRDefault="00214B27" w:rsidP="00214B27">
            <w:pPr>
              <w:pStyle w:val="affffe"/>
              <w:ind w:firstLineChars="0" w:firstLine="0"/>
              <w:jc w:val="center"/>
            </w:pPr>
            <w:r w:rsidRPr="0060014B">
              <w:t>HJ 1149</w:t>
            </w:r>
          </w:p>
        </w:tc>
        <w:tc>
          <w:tcPr>
            <w:tcW w:w="1967" w:type="pct"/>
            <w:vAlign w:val="center"/>
          </w:tcPr>
          <w:p w:rsidR="00214B27" w:rsidRPr="0060014B" w:rsidRDefault="00214B27" w:rsidP="00214B27">
            <w:pPr>
              <w:pStyle w:val="affffe"/>
              <w:ind w:firstLineChars="0" w:firstLine="0"/>
              <w:jc w:val="left"/>
            </w:pPr>
            <w:r w:rsidRPr="0060014B">
              <w:rPr>
                <w:rFonts w:hint="eastAsia"/>
              </w:rPr>
              <w:t>环境空气 气溶胶中γ放射性核素的测定 滤膜压片/γ能谱法</w:t>
            </w:r>
          </w:p>
        </w:tc>
      </w:tr>
      <w:tr w:rsidR="00F94B86" w:rsidRPr="0060014B" w:rsidTr="00FF095D">
        <w:tc>
          <w:tcPr>
            <w:tcW w:w="789" w:type="pct"/>
            <w:vMerge w:val="restart"/>
            <w:shd w:val="clear" w:color="auto" w:fill="auto"/>
            <w:vAlign w:val="center"/>
          </w:tcPr>
          <w:p w:rsidR="00214B27" w:rsidRPr="0060014B" w:rsidRDefault="00214B27" w:rsidP="00214B27">
            <w:pPr>
              <w:pStyle w:val="affffe"/>
              <w:ind w:firstLineChars="0" w:firstLine="0"/>
              <w:jc w:val="center"/>
            </w:pPr>
            <w:r w:rsidRPr="0060014B">
              <w:rPr>
                <w:rFonts w:hint="eastAsia"/>
              </w:rPr>
              <w:t>水体</w:t>
            </w:r>
          </w:p>
        </w:tc>
        <w:tc>
          <w:tcPr>
            <w:tcW w:w="1166" w:type="pct"/>
            <w:vMerge w:val="restart"/>
            <w:shd w:val="clear" w:color="auto" w:fill="auto"/>
            <w:vAlign w:val="center"/>
          </w:tcPr>
          <w:p w:rsidR="00214B27" w:rsidRPr="0060014B" w:rsidRDefault="00214B27" w:rsidP="00214B27">
            <w:pPr>
              <w:pStyle w:val="affffe"/>
              <w:ind w:firstLineChars="0" w:firstLine="0"/>
              <w:jc w:val="center"/>
            </w:pPr>
            <w:r w:rsidRPr="0060014B">
              <w:rPr>
                <w:rFonts w:hint="eastAsia"/>
              </w:rPr>
              <w:t>总α、总β</w:t>
            </w:r>
          </w:p>
        </w:tc>
        <w:tc>
          <w:tcPr>
            <w:tcW w:w="1078" w:type="pct"/>
            <w:vAlign w:val="center"/>
          </w:tcPr>
          <w:p w:rsidR="00214B27" w:rsidRPr="0060014B" w:rsidRDefault="00214B27" w:rsidP="00214B27">
            <w:pPr>
              <w:widowControl/>
              <w:adjustRightInd/>
              <w:spacing w:line="240" w:lineRule="auto"/>
              <w:jc w:val="center"/>
              <w:rPr>
                <w:rFonts w:ascii="宋体" w:hAnsi="宋体" w:cs="宋体"/>
                <w:kern w:val="0"/>
              </w:rPr>
            </w:pPr>
            <w:r w:rsidRPr="0060014B">
              <w:rPr>
                <w:rFonts w:ascii="宋体" w:hAnsi="宋体" w:cs="宋体" w:hint="eastAsia"/>
                <w:kern w:val="0"/>
              </w:rPr>
              <w:t>EJ/T 1075</w:t>
            </w:r>
          </w:p>
        </w:tc>
        <w:tc>
          <w:tcPr>
            <w:tcW w:w="1967" w:type="pct"/>
            <w:shd w:val="clear" w:color="auto" w:fill="auto"/>
            <w:vAlign w:val="center"/>
          </w:tcPr>
          <w:p w:rsidR="00214B27" w:rsidRPr="0060014B" w:rsidRDefault="00214B27" w:rsidP="00214B27">
            <w:pPr>
              <w:widowControl/>
              <w:adjustRightInd/>
              <w:spacing w:line="240" w:lineRule="auto"/>
              <w:jc w:val="left"/>
              <w:rPr>
                <w:rFonts w:ascii="宋体" w:hAnsi="宋体" w:cs="宋体"/>
                <w:kern w:val="0"/>
              </w:rPr>
            </w:pPr>
            <w:r w:rsidRPr="0060014B">
              <w:rPr>
                <w:rFonts w:ascii="宋体" w:hAnsi="宋体" w:cs="宋体" w:hint="eastAsia"/>
                <w:kern w:val="0"/>
              </w:rPr>
              <w:t xml:space="preserve">水中总α放射性浓度的测定 </w:t>
            </w:r>
            <w:proofErr w:type="gramStart"/>
            <w:r w:rsidRPr="0060014B">
              <w:rPr>
                <w:rFonts w:ascii="宋体" w:hAnsi="宋体" w:cs="宋体" w:hint="eastAsia"/>
                <w:kern w:val="0"/>
              </w:rPr>
              <w:t>厚源法</w:t>
            </w:r>
            <w:proofErr w:type="gramEnd"/>
          </w:p>
        </w:tc>
      </w:tr>
      <w:tr w:rsidR="00F94B86" w:rsidRPr="0060014B" w:rsidTr="00FF095D">
        <w:tc>
          <w:tcPr>
            <w:tcW w:w="789" w:type="pct"/>
            <w:vMerge/>
            <w:shd w:val="clear" w:color="auto" w:fill="auto"/>
            <w:vAlign w:val="center"/>
          </w:tcPr>
          <w:p w:rsidR="00214B27" w:rsidRPr="0060014B" w:rsidRDefault="00214B27" w:rsidP="00214B27">
            <w:pPr>
              <w:pStyle w:val="affffe"/>
              <w:ind w:firstLineChars="0" w:firstLine="0"/>
              <w:jc w:val="center"/>
            </w:pPr>
          </w:p>
        </w:tc>
        <w:tc>
          <w:tcPr>
            <w:tcW w:w="1166" w:type="pct"/>
            <w:vMerge/>
            <w:shd w:val="clear" w:color="auto" w:fill="auto"/>
            <w:vAlign w:val="center"/>
          </w:tcPr>
          <w:p w:rsidR="00214B27" w:rsidRPr="0060014B" w:rsidRDefault="00214B27" w:rsidP="00214B27">
            <w:pPr>
              <w:pStyle w:val="affffe"/>
              <w:ind w:firstLineChars="0" w:firstLine="0"/>
              <w:jc w:val="center"/>
            </w:pPr>
          </w:p>
        </w:tc>
        <w:tc>
          <w:tcPr>
            <w:tcW w:w="1078" w:type="pct"/>
            <w:vAlign w:val="center"/>
          </w:tcPr>
          <w:p w:rsidR="00214B27" w:rsidRPr="0060014B" w:rsidRDefault="00214B27" w:rsidP="00214B27">
            <w:pPr>
              <w:pStyle w:val="affffe"/>
              <w:ind w:firstLineChars="0" w:firstLine="0"/>
              <w:jc w:val="center"/>
            </w:pPr>
            <w:r w:rsidRPr="0060014B">
              <w:rPr>
                <w:rFonts w:hint="eastAsia"/>
              </w:rPr>
              <w:t>HJ 898</w:t>
            </w:r>
          </w:p>
        </w:tc>
        <w:tc>
          <w:tcPr>
            <w:tcW w:w="1967" w:type="pct"/>
            <w:shd w:val="clear" w:color="auto" w:fill="auto"/>
            <w:vAlign w:val="center"/>
          </w:tcPr>
          <w:p w:rsidR="00214B27" w:rsidRPr="0060014B" w:rsidRDefault="00214B27" w:rsidP="00214B27">
            <w:pPr>
              <w:pStyle w:val="affffe"/>
              <w:ind w:firstLineChars="0" w:firstLine="0"/>
              <w:jc w:val="left"/>
            </w:pPr>
            <w:r w:rsidRPr="0060014B">
              <w:rPr>
                <w:rFonts w:hint="eastAsia"/>
              </w:rPr>
              <w:t xml:space="preserve">水质 总α放射性的测定 </w:t>
            </w:r>
            <w:proofErr w:type="gramStart"/>
            <w:r w:rsidRPr="0060014B">
              <w:rPr>
                <w:rFonts w:hint="eastAsia"/>
              </w:rPr>
              <w:t>厚源法</w:t>
            </w:r>
            <w:proofErr w:type="gramEnd"/>
          </w:p>
        </w:tc>
      </w:tr>
      <w:tr w:rsidR="00F94B86" w:rsidRPr="0060014B" w:rsidTr="00FF095D">
        <w:tc>
          <w:tcPr>
            <w:tcW w:w="789" w:type="pct"/>
            <w:vMerge/>
            <w:shd w:val="clear" w:color="auto" w:fill="auto"/>
            <w:vAlign w:val="center"/>
          </w:tcPr>
          <w:p w:rsidR="00214B27" w:rsidRPr="0060014B" w:rsidRDefault="00214B27" w:rsidP="00214B27">
            <w:pPr>
              <w:pStyle w:val="affffe"/>
              <w:ind w:firstLineChars="0" w:firstLine="0"/>
              <w:jc w:val="center"/>
            </w:pPr>
          </w:p>
        </w:tc>
        <w:tc>
          <w:tcPr>
            <w:tcW w:w="1166" w:type="pct"/>
            <w:vMerge/>
            <w:shd w:val="clear" w:color="auto" w:fill="auto"/>
            <w:vAlign w:val="center"/>
          </w:tcPr>
          <w:p w:rsidR="00214B27" w:rsidRPr="0060014B" w:rsidRDefault="00214B27" w:rsidP="00214B27">
            <w:pPr>
              <w:pStyle w:val="affffe"/>
              <w:ind w:firstLineChars="0" w:firstLine="0"/>
              <w:jc w:val="center"/>
            </w:pPr>
          </w:p>
        </w:tc>
        <w:tc>
          <w:tcPr>
            <w:tcW w:w="1078" w:type="pct"/>
            <w:vAlign w:val="center"/>
          </w:tcPr>
          <w:p w:rsidR="00214B27" w:rsidRPr="0060014B" w:rsidRDefault="00214B27" w:rsidP="00214B27">
            <w:pPr>
              <w:widowControl/>
              <w:adjustRightInd/>
              <w:spacing w:line="240" w:lineRule="auto"/>
              <w:jc w:val="center"/>
              <w:rPr>
                <w:rFonts w:ascii="宋体" w:hAnsi="宋体" w:cs="宋体"/>
                <w:kern w:val="0"/>
              </w:rPr>
            </w:pPr>
            <w:r w:rsidRPr="0060014B">
              <w:rPr>
                <w:rFonts w:ascii="宋体" w:hAnsi="宋体" w:cs="宋体" w:hint="eastAsia"/>
                <w:kern w:val="0"/>
              </w:rPr>
              <w:t>EJ/T 900</w:t>
            </w:r>
          </w:p>
        </w:tc>
        <w:tc>
          <w:tcPr>
            <w:tcW w:w="1967" w:type="pct"/>
            <w:shd w:val="clear" w:color="auto" w:fill="auto"/>
            <w:vAlign w:val="center"/>
          </w:tcPr>
          <w:p w:rsidR="00214B27" w:rsidRPr="0060014B" w:rsidRDefault="00214B27" w:rsidP="00214B27">
            <w:pPr>
              <w:widowControl/>
              <w:adjustRightInd/>
              <w:spacing w:line="240" w:lineRule="auto"/>
              <w:jc w:val="left"/>
              <w:rPr>
                <w:rFonts w:ascii="宋体" w:hAnsi="宋体" w:cs="宋体"/>
                <w:kern w:val="0"/>
              </w:rPr>
            </w:pPr>
            <w:r w:rsidRPr="0060014B">
              <w:rPr>
                <w:rFonts w:ascii="宋体" w:hAnsi="宋体" w:cs="宋体" w:hint="eastAsia"/>
                <w:kern w:val="0"/>
              </w:rPr>
              <w:t>水中总β放射性测定 蒸发法</w:t>
            </w:r>
          </w:p>
        </w:tc>
      </w:tr>
      <w:tr w:rsidR="00F94B86" w:rsidRPr="0060014B" w:rsidTr="00FF095D">
        <w:tc>
          <w:tcPr>
            <w:tcW w:w="789" w:type="pct"/>
            <w:vMerge/>
            <w:shd w:val="clear" w:color="auto" w:fill="auto"/>
            <w:vAlign w:val="center"/>
          </w:tcPr>
          <w:p w:rsidR="00214B27" w:rsidRPr="0060014B" w:rsidRDefault="00214B27" w:rsidP="00214B27">
            <w:pPr>
              <w:pStyle w:val="affffe"/>
              <w:ind w:firstLineChars="0" w:firstLine="0"/>
              <w:jc w:val="center"/>
            </w:pPr>
          </w:p>
        </w:tc>
        <w:tc>
          <w:tcPr>
            <w:tcW w:w="1166" w:type="pct"/>
            <w:vMerge/>
            <w:shd w:val="clear" w:color="auto" w:fill="auto"/>
            <w:vAlign w:val="center"/>
          </w:tcPr>
          <w:p w:rsidR="00214B27" w:rsidRPr="0060014B" w:rsidRDefault="00214B27" w:rsidP="00214B27">
            <w:pPr>
              <w:pStyle w:val="affffe"/>
              <w:ind w:firstLineChars="0" w:firstLine="0"/>
              <w:jc w:val="center"/>
            </w:pPr>
          </w:p>
        </w:tc>
        <w:tc>
          <w:tcPr>
            <w:tcW w:w="1078" w:type="pct"/>
            <w:vAlign w:val="center"/>
          </w:tcPr>
          <w:p w:rsidR="00214B27" w:rsidRPr="0060014B" w:rsidRDefault="00214B27" w:rsidP="00214B27">
            <w:pPr>
              <w:pStyle w:val="affffe"/>
              <w:ind w:firstLineChars="0" w:firstLine="0"/>
              <w:jc w:val="center"/>
            </w:pPr>
            <w:r w:rsidRPr="0060014B">
              <w:rPr>
                <w:rFonts w:hint="eastAsia"/>
              </w:rPr>
              <w:t>HJ 899</w:t>
            </w:r>
          </w:p>
        </w:tc>
        <w:tc>
          <w:tcPr>
            <w:tcW w:w="1967" w:type="pct"/>
            <w:shd w:val="clear" w:color="auto" w:fill="auto"/>
            <w:vAlign w:val="center"/>
          </w:tcPr>
          <w:p w:rsidR="00214B27" w:rsidRPr="0060014B" w:rsidRDefault="00214B27" w:rsidP="00214B27">
            <w:pPr>
              <w:pStyle w:val="affffe"/>
              <w:ind w:firstLineChars="0" w:firstLine="0"/>
              <w:jc w:val="left"/>
            </w:pPr>
            <w:r w:rsidRPr="0060014B">
              <w:rPr>
                <w:rFonts w:hint="eastAsia"/>
              </w:rPr>
              <w:t xml:space="preserve">水质 总β放射性的测定 </w:t>
            </w:r>
            <w:proofErr w:type="gramStart"/>
            <w:r w:rsidRPr="0060014B">
              <w:rPr>
                <w:rFonts w:hint="eastAsia"/>
              </w:rPr>
              <w:t>厚源法</w:t>
            </w:r>
            <w:proofErr w:type="gramEnd"/>
          </w:p>
        </w:tc>
      </w:tr>
      <w:tr w:rsidR="00F94B86" w:rsidRPr="0060014B" w:rsidTr="00FF095D">
        <w:tc>
          <w:tcPr>
            <w:tcW w:w="789" w:type="pct"/>
            <w:vMerge/>
            <w:shd w:val="clear" w:color="auto" w:fill="auto"/>
            <w:vAlign w:val="center"/>
          </w:tcPr>
          <w:p w:rsidR="00214B27" w:rsidRPr="0060014B" w:rsidRDefault="00214B27" w:rsidP="00214B27">
            <w:pPr>
              <w:pStyle w:val="affffe"/>
              <w:ind w:firstLineChars="0" w:firstLine="0"/>
              <w:jc w:val="center"/>
            </w:pPr>
          </w:p>
        </w:tc>
        <w:tc>
          <w:tcPr>
            <w:tcW w:w="1166" w:type="pct"/>
            <w:vMerge w:val="restart"/>
            <w:shd w:val="clear" w:color="auto" w:fill="auto"/>
            <w:vAlign w:val="center"/>
          </w:tcPr>
          <w:p w:rsidR="00214B27" w:rsidRPr="0060014B" w:rsidRDefault="00214B27" w:rsidP="00214B27">
            <w:pPr>
              <w:pStyle w:val="affffe"/>
              <w:ind w:firstLineChars="0" w:firstLine="0"/>
              <w:jc w:val="center"/>
            </w:pPr>
            <w:r w:rsidRPr="0060014B">
              <w:rPr>
                <w:rFonts w:hint="eastAsia"/>
              </w:rPr>
              <w:t>U</w:t>
            </w:r>
          </w:p>
        </w:tc>
        <w:tc>
          <w:tcPr>
            <w:tcW w:w="1078" w:type="pct"/>
            <w:vAlign w:val="center"/>
          </w:tcPr>
          <w:p w:rsidR="00214B27" w:rsidRPr="0060014B" w:rsidRDefault="00214B27" w:rsidP="00214B27">
            <w:pPr>
              <w:pStyle w:val="affffe"/>
              <w:ind w:firstLineChars="0" w:firstLine="0"/>
              <w:jc w:val="center"/>
            </w:pPr>
            <w:r w:rsidRPr="0060014B">
              <w:rPr>
                <w:rFonts w:hint="eastAsia"/>
              </w:rPr>
              <w:t>HJ 840</w:t>
            </w:r>
          </w:p>
        </w:tc>
        <w:tc>
          <w:tcPr>
            <w:tcW w:w="1967" w:type="pct"/>
            <w:vAlign w:val="center"/>
          </w:tcPr>
          <w:p w:rsidR="00214B27" w:rsidRPr="0060014B" w:rsidRDefault="00214B27" w:rsidP="00214B27">
            <w:pPr>
              <w:pStyle w:val="affffe"/>
              <w:ind w:firstLineChars="0" w:firstLine="0"/>
              <w:jc w:val="left"/>
            </w:pPr>
            <w:r w:rsidRPr="0060014B">
              <w:rPr>
                <w:rFonts w:hint="eastAsia"/>
              </w:rPr>
              <w:t>环境样品中微量铀的分析方法</w:t>
            </w:r>
          </w:p>
        </w:tc>
      </w:tr>
      <w:tr w:rsidR="00F94B86" w:rsidRPr="0060014B" w:rsidTr="00FF095D">
        <w:tc>
          <w:tcPr>
            <w:tcW w:w="789" w:type="pct"/>
            <w:vMerge/>
            <w:shd w:val="clear" w:color="auto" w:fill="auto"/>
            <w:vAlign w:val="center"/>
          </w:tcPr>
          <w:p w:rsidR="00214B27" w:rsidRPr="0060014B" w:rsidRDefault="00214B27" w:rsidP="00214B27">
            <w:pPr>
              <w:pStyle w:val="affffe"/>
              <w:ind w:firstLineChars="0" w:firstLine="0"/>
              <w:jc w:val="center"/>
            </w:pPr>
          </w:p>
        </w:tc>
        <w:tc>
          <w:tcPr>
            <w:tcW w:w="1166" w:type="pct"/>
            <w:vMerge/>
            <w:shd w:val="clear" w:color="auto" w:fill="auto"/>
            <w:vAlign w:val="center"/>
          </w:tcPr>
          <w:p w:rsidR="00214B27" w:rsidRPr="0060014B" w:rsidRDefault="00214B27" w:rsidP="00214B27">
            <w:pPr>
              <w:pStyle w:val="affffe"/>
              <w:ind w:firstLineChars="0" w:firstLine="0"/>
              <w:jc w:val="center"/>
            </w:pPr>
          </w:p>
        </w:tc>
        <w:tc>
          <w:tcPr>
            <w:tcW w:w="1078" w:type="pct"/>
            <w:vAlign w:val="center"/>
          </w:tcPr>
          <w:p w:rsidR="00214B27" w:rsidRPr="0060014B" w:rsidRDefault="00214B27" w:rsidP="00214B27">
            <w:pPr>
              <w:widowControl/>
              <w:adjustRightInd/>
              <w:spacing w:line="240" w:lineRule="auto"/>
              <w:jc w:val="center"/>
              <w:rPr>
                <w:rFonts w:ascii="宋体" w:hAnsi="宋体" w:cs="宋体"/>
                <w:kern w:val="0"/>
              </w:rPr>
            </w:pPr>
            <w:r w:rsidRPr="0060014B">
              <w:rPr>
                <w:rFonts w:ascii="宋体" w:hAnsi="宋体" w:cs="宋体" w:hint="eastAsia"/>
                <w:kern w:val="0"/>
              </w:rPr>
              <w:t>GB 14883.7</w:t>
            </w:r>
          </w:p>
        </w:tc>
        <w:tc>
          <w:tcPr>
            <w:tcW w:w="1967" w:type="pct"/>
            <w:vAlign w:val="center"/>
          </w:tcPr>
          <w:p w:rsidR="00214B27" w:rsidRPr="0060014B" w:rsidRDefault="00214B27" w:rsidP="00214B27">
            <w:pPr>
              <w:widowControl/>
              <w:adjustRightInd/>
              <w:spacing w:line="240" w:lineRule="auto"/>
              <w:jc w:val="left"/>
              <w:rPr>
                <w:rFonts w:ascii="宋体" w:hAnsi="宋体" w:cs="宋体"/>
                <w:kern w:val="0"/>
              </w:rPr>
            </w:pPr>
            <w:r w:rsidRPr="0060014B">
              <w:rPr>
                <w:rFonts w:ascii="宋体" w:hAnsi="宋体" w:cs="宋体" w:hint="eastAsia"/>
                <w:kern w:val="0"/>
              </w:rPr>
              <w:t>食品安全国家标准 食品中放射性物质天然针和铀的测定</w:t>
            </w:r>
          </w:p>
        </w:tc>
      </w:tr>
      <w:tr w:rsidR="00F94B86" w:rsidRPr="0060014B" w:rsidTr="00FF095D">
        <w:tc>
          <w:tcPr>
            <w:tcW w:w="789" w:type="pct"/>
            <w:vMerge/>
            <w:shd w:val="clear" w:color="auto" w:fill="auto"/>
            <w:vAlign w:val="center"/>
          </w:tcPr>
          <w:p w:rsidR="00214B27" w:rsidRPr="0060014B" w:rsidRDefault="00214B27" w:rsidP="00214B27">
            <w:pPr>
              <w:pStyle w:val="affffe"/>
              <w:ind w:firstLineChars="0" w:firstLine="0"/>
              <w:jc w:val="center"/>
            </w:pPr>
          </w:p>
        </w:tc>
        <w:tc>
          <w:tcPr>
            <w:tcW w:w="1166" w:type="pct"/>
            <w:vMerge w:val="restart"/>
            <w:shd w:val="clear" w:color="auto" w:fill="auto"/>
            <w:vAlign w:val="center"/>
          </w:tcPr>
          <w:p w:rsidR="00214B27" w:rsidRPr="0060014B" w:rsidRDefault="00214B27" w:rsidP="00214B27">
            <w:pPr>
              <w:pStyle w:val="affffe"/>
              <w:ind w:firstLineChars="0" w:firstLine="0"/>
              <w:jc w:val="center"/>
            </w:pPr>
            <w:r w:rsidRPr="0060014B">
              <w:rPr>
                <w:rFonts w:hint="eastAsia"/>
              </w:rPr>
              <w:t>Th</w:t>
            </w:r>
          </w:p>
        </w:tc>
        <w:tc>
          <w:tcPr>
            <w:tcW w:w="1078" w:type="pct"/>
            <w:vAlign w:val="center"/>
          </w:tcPr>
          <w:p w:rsidR="00214B27" w:rsidRPr="0060014B" w:rsidRDefault="00214B27" w:rsidP="00214B27">
            <w:pPr>
              <w:pStyle w:val="affffe"/>
              <w:ind w:firstLineChars="0" w:firstLine="0"/>
              <w:jc w:val="center"/>
            </w:pPr>
            <w:r w:rsidRPr="0060014B">
              <w:rPr>
                <w:rFonts w:hint="eastAsia"/>
              </w:rPr>
              <w:t>GB 11224</w:t>
            </w:r>
          </w:p>
        </w:tc>
        <w:tc>
          <w:tcPr>
            <w:tcW w:w="1967" w:type="pct"/>
            <w:vAlign w:val="center"/>
          </w:tcPr>
          <w:p w:rsidR="00214B27" w:rsidRPr="0060014B" w:rsidRDefault="00214B27" w:rsidP="00214B27">
            <w:pPr>
              <w:pStyle w:val="affffe"/>
              <w:ind w:firstLineChars="0" w:firstLine="0"/>
              <w:jc w:val="left"/>
            </w:pPr>
            <w:r w:rsidRPr="0060014B">
              <w:rPr>
                <w:rFonts w:hint="eastAsia"/>
              </w:rPr>
              <w:t>水中钍的分析方法</w:t>
            </w:r>
          </w:p>
        </w:tc>
      </w:tr>
      <w:tr w:rsidR="00F94B86" w:rsidRPr="0060014B" w:rsidTr="00FF095D">
        <w:tc>
          <w:tcPr>
            <w:tcW w:w="789" w:type="pct"/>
            <w:vMerge/>
            <w:shd w:val="clear" w:color="auto" w:fill="auto"/>
            <w:vAlign w:val="center"/>
          </w:tcPr>
          <w:p w:rsidR="00214B27" w:rsidRPr="0060014B" w:rsidRDefault="00214B27" w:rsidP="00214B27">
            <w:pPr>
              <w:pStyle w:val="affffe"/>
              <w:ind w:firstLineChars="0" w:firstLine="0"/>
              <w:jc w:val="center"/>
            </w:pPr>
          </w:p>
        </w:tc>
        <w:tc>
          <w:tcPr>
            <w:tcW w:w="1166" w:type="pct"/>
            <w:vMerge/>
            <w:shd w:val="clear" w:color="auto" w:fill="auto"/>
            <w:vAlign w:val="center"/>
          </w:tcPr>
          <w:p w:rsidR="00214B27" w:rsidRPr="0060014B" w:rsidRDefault="00214B27" w:rsidP="00214B27">
            <w:pPr>
              <w:pStyle w:val="affffe"/>
              <w:ind w:firstLineChars="0" w:firstLine="0"/>
              <w:jc w:val="center"/>
            </w:pPr>
          </w:p>
        </w:tc>
        <w:tc>
          <w:tcPr>
            <w:tcW w:w="1078" w:type="pct"/>
            <w:vAlign w:val="center"/>
          </w:tcPr>
          <w:p w:rsidR="00214B27" w:rsidRPr="0060014B" w:rsidRDefault="00214B27" w:rsidP="00214B27">
            <w:pPr>
              <w:widowControl/>
              <w:adjustRightInd/>
              <w:spacing w:line="240" w:lineRule="auto"/>
              <w:jc w:val="center"/>
              <w:rPr>
                <w:rFonts w:ascii="宋体" w:hAnsi="宋体" w:cs="宋体"/>
                <w:kern w:val="0"/>
              </w:rPr>
            </w:pPr>
            <w:r w:rsidRPr="0060014B">
              <w:rPr>
                <w:rFonts w:ascii="宋体" w:hAnsi="宋体" w:cs="宋体" w:hint="eastAsia"/>
                <w:kern w:val="0"/>
              </w:rPr>
              <w:t>GB 14883.7</w:t>
            </w:r>
          </w:p>
        </w:tc>
        <w:tc>
          <w:tcPr>
            <w:tcW w:w="1967" w:type="pct"/>
            <w:vAlign w:val="center"/>
          </w:tcPr>
          <w:p w:rsidR="00214B27" w:rsidRPr="0060014B" w:rsidRDefault="00214B27" w:rsidP="00214B27">
            <w:pPr>
              <w:widowControl/>
              <w:adjustRightInd/>
              <w:spacing w:line="240" w:lineRule="auto"/>
              <w:jc w:val="left"/>
              <w:rPr>
                <w:rFonts w:ascii="宋体" w:hAnsi="宋体" w:cs="宋体"/>
                <w:kern w:val="0"/>
              </w:rPr>
            </w:pPr>
            <w:r w:rsidRPr="0060014B">
              <w:rPr>
                <w:rFonts w:ascii="宋体" w:hAnsi="宋体" w:cs="宋体" w:hint="eastAsia"/>
                <w:kern w:val="0"/>
              </w:rPr>
              <w:t>食品安全国家标准 食品中放射性物质天然针和铀的测定</w:t>
            </w:r>
          </w:p>
        </w:tc>
      </w:tr>
      <w:tr w:rsidR="00F94B86" w:rsidRPr="0060014B" w:rsidTr="00FF095D">
        <w:tc>
          <w:tcPr>
            <w:tcW w:w="789" w:type="pct"/>
            <w:vMerge/>
            <w:shd w:val="clear" w:color="auto" w:fill="auto"/>
            <w:vAlign w:val="center"/>
          </w:tcPr>
          <w:p w:rsidR="00214B27" w:rsidRPr="0060014B" w:rsidRDefault="00214B27" w:rsidP="00214B27">
            <w:pPr>
              <w:pStyle w:val="affffe"/>
              <w:ind w:firstLineChars="0" w:firstLine="0"/>
              <w:jc w:val="center"/>
            </w:pPr>
          </w:p>
        </w:tc>
        <w:tc>
          <w:tcPr>
            <w:tcW w:w="1166" w:type="pct"/>
            <w:vMerge w:val="restart"/>
            <w:shd w:val="clear" w:color="auto" w:fill="auto"/>
            <w:vAlign w:val="center"/>
          </w:tcPr>
          <w:p w:rsidR="00214B27" w:rsidRPr="0060014B" w:rsidRDefault="00214B27" w:rsidP="00214B27">
            <w:pPr>
              <w:pStyle w:val="affffe"/>
              <w:ind w:firstLineChars="0" w:firstLine="0"/>
              <w:jc w:val="center"/>
            </w:pPr>
            <w:r w:rsidRPr="0060014B">
              <w:rPr>
                <w:rFonts w:hint="eastAsia"/>
                <w:vertAlign w:val="superscript"/>
              </w:rPr>
              <w:t>226</w:t>
            </w:r>
            <w:r w:rsidRPr="0060014B">
              <w:rPr>
                <w:rFonts w:hint="eastAsia"/>
              </w:rPr>
              <w:t>Ra</w:t>
            </w:r>
          </w:p>
        </w:tc>
        <w:tc>
          <w:tcPr>
            <w:tcW w:w="1078" w:type="pct"/>
            <w:vAlign w:val="center"/>
          </w:tcPr>
          <w:p w:rsidR="00214B27" w:rsidRPr="0060014B" w:rsidRDefault="00214B27" w:rsidP="00214B27">
            <w:pPr>
              <w:pStyle w:val="affffe"/>
              <w:ind w:firstLineChars="0" w:firstLine="0"/>
              <w:jc w:val="center"/>
            </w:pPr>
            <w:r w:rsidRPr="0060014B">
              <w:rPr>
                <w:rFonts w:hint="eastAsia"/>
              </w:rPr>
              <w:t>GB 11214</w:t>
            </w:r>
          </w:p>
        </w:tc>
        <w:tc>
          <w:tcPr>
            <w:tcW w:w="1967" w:type="pct"/>
            <w:vAlign w:val="center"/>
          </w:tcPr>
          <w:p w:rsidR="00214B27" w:rsidRPr="0060014B" w:rsidRDefault="00214B27" w:rsidP="00214B27">
            <w:pPr>
              <w:pStyle w:val="affffe"/>
              <w:ind w:firstLineChars="0" w:firstLine="0"/>
              <w:jc w:val="left"/>
            </w:pPr>
            <w:r w:rsidRPr="0060014B">
              <w:rPr>
                <w:rFonts w:hint="eastAsia"/>
              </w:rPr>
              <w:t>水中镭-226的分析测定</w:t>
            </w:r>
          </w:p>
        </w:tc>
      </w:tr>
      <w:tr w:rsidR="00F94B86" w:rsidRPr="0060014B" w:rsidTr="00FF095D">
        <w:tc>
          <w:tcPr>
            <w:tcW w:w="789" w:type="pct"/>
            <w:vMerge/>
            <w:shd w:val="clear" w:color="auto" w:fill="auto"/>
            <w:vAlign w:val="center"/>
          </w:tcPr>
          <w:p w:rsidR="00214B27" w:rsidRPr="0060014B" w:rsidRDefault="00214B27" w:rsidP="00214B27">
            <w:pPr>
              <w:pStyle w:val="affffe"/>
              <w:ind w:firstLineChars="0" w:firstLine="0"/>
              <w:jc w:val="center"/>
            </w:pPr>
          </w:p>
        </w:tc>
        <w:tc>
          <w:tcPr>
            <w:tcW w:w="1166" w:type="pct"/>
            <w:vMerge/>
            <w:shd w:val="clear" w:color="auto" w:fill="auto"/>
            <w:vAlign w:val="center"/>
          </w:tcPr>
          <w:p w:rsidR="00214B27" w:rsidRPr="0060014B" w:rsidRDefault="00214B27" w:rsidP="00214B27">
            <w:pPr>
              <w:pStyle w:val="affffe"/>
              <w:ind w:firstLineChars="0" w:firstLine="0"/>
              <w:jc w:val="center"/>
              <w:rPr>
                <w:vertAlign w:val="superscript"/>
              </w:rPr>
            </w:pPr>
          </w:p>
        </w:tc>
        <w:tc>
          <w:tcPr>
            <w:tcW w:w="1078" w:type="pct"/>
            <w:vAlign w:val="center"/>
          </w:tcPr>
          <w:p w:rsidR="00214B27" w:rsidRPr="0060014B" w:rsidRDefault="00214B27" w:rsidP="00214B27">
            <w:pPr>
              <w:widowControl/>
              <w:adjustRightInd/>
              <w:spacing w:line="240" w:lineRule="auto"/>
              <w:jc w:val="center"/>
              <w:rPr>
                <w:rFonts w:ascii="宋体" w:hAnsi="宋体" w:cs="宋体"/>
                <w:kern w:val="0"/>
              </w:rPr>
            </w:pPr>
            <w:r w:rsidRPr="0060014B">
              <w:rPr>
                <w:rFonts w:ascii="宋体" w:hAnsi="宋体" w:cs="宋体" w:hint="eastAsia"/>
                <w:kern w:val="0"/>
              </w:rPr>
              <w:t>GB/T 11218</w:t>
            </w:r>
          </w:p>
        </w:tc>
        <w:tc>
          <w:tcPr>
            <w:tcW w:w="1967" w:type="pct"/>
            <w:vAlign w:val="center"/>
          </w:tcPr>
          <w:p w:rsidR="00214B27" w:rsidRPr="0060014B" w:rsidRDefault="00214B27" w:rsidP="00214B27">
            <w:pPr>
              <w:widowControl/>
              <w:adjustRightInd/>
              <w:spacing w:line="240" w:lineRule="auto"/>
              <w:jc w:val="left"/>
              <w:rPr>
                <w:rFonts w:ascii="宋体" w:hAnsi="宋体" w:cs="宋体"/>
                <w:kern w:val="0"/>
              </w:rPr>
            </w:pPr>
            <w:r w:rsidRPr="0060014B">
              <w:rPr>
                <w:rFonts w:ascii="宋体" w:hAnsi="宋体" w:cs="宋体" w:hint="eastAsia"/>
                <w:kern w:val="0"/>
              </w:rPr>
              <w:t>水中镭的α放射性核素的测定</w:t>
            </w:r>
          </w:p>
        </w:tc>
      </w:tr>
      <w:tr w:rsidR="00F94B86" w:rsidRPr="0060014B" w:rsidTr="00FF095D">
        <w:tc>
          <w:tcPr>
            <w:tcW w:w="789" w:type="pct"/>
            <w:vMerge/>
            <w:shd w:val="clear" w:color="auto" w:fill="auto"/>
            <w:vAlign w:val="center"/>
          </w:tcPr>
          <w:p w:rsidR="00214B27" w:rsidRPr="0060014B" w:rsidRDefault="00214B27" w:rsidP="00214B27">
            <w:pPr>
              <w:pStyle w:val="affffe"/>
              <w:ind w:firstLineChars="0" w:firstLine="0"/>
              <w:jc w:val="center"/>
            </w:pPr>
          </w:p>
        </w:tc>
        <w:tc>
          <w:tcPr>
            <w:tcW w:w="1166" w:type="pct"/>
            <w:shd w:val="clear" w:color="auto" w:fill="auto"/>
            <w:vAlign w:val="center"/>
          </w:tcPr>
          <w:p w:rsidR="00214B27" w:rsidRPr="0060014B" w:rsidRDefault="00214B27" w:rsidP="00214B27">
            <w:pPr>
              <w:pStyle w:val="affffe"/>
              <w:ind w:firstLineChars="0" w:firstLine="0"/>
              <w:jc w:val="center"/>
            </w:pPr>
            <w:r w:rsidRPr="0060014B">
              <w:rPr>
                <w:rFonts w:hint="eastAsia"/>
              </w:rPr>
              <w:t>γ</w:t>
            </w:r>
            <w:r w:rsidR="009E3F92" w:rsidRPr="0060014B">
              <w:rPr>
                <w:rFonts w:hint="eastAsia"/>
              </w:rPr>
              <w:t>核素</w:t>
            </w:r>
          </w:p>
        </w:tc>
        <w:tc>
          <w:tcPr>
            <w:tcW w:w="1078" w:type="pct"/>
            <w:vAlign w:val="center"/>
          </w:tcPr>
          <w:p w:rsidR="00214B27" w:rsidRPr="0060014B" w:rsidRDefault="00214B27" w:rsidP="00214B27">
            <w:pPr>
              <w:pStyle w:val="affffe"/>
              <w:ind w:firstLineChars="0" w:firstLine="0"/>
              <w:jc w:val="center"/>
            </w:pPr>
            <w:r w:rsidRPr="0060014B">
              <w:rPr>
                <w:rFonts w:hint="eastAsia"/>
              </w:rPr>
              <w:t>GB/T 16145</w:t>
            </w:r>
          </w:p>
        </w:tc>
        <w:tc>
          <w:tcPr>
            <w:tcW w:w="1967" w:type="pct"/>
            <w:vAlign w:val="center"/>
          </w:tcPr>
          <w:p w:rsidR="00214B27" w:rsidRPr="0060014B" w:rsidRDefault="00214B27" w:rsidP="00214B27">
            <w:pPr>
              <w:pStyle w:val="affffe"/>
              <w:ind w:firstLineChars="0" w:firstLine="0"/>
              <w:jc w:val="left"/>
            </w:pPr>
            <w:r w:rsidRPr="0060014B">
              <w:rPr>
                <w:rFonts w:hint="eastAsia"/>
              </w:rPr>
              <w:t>环境及生物样品中放射性核素的γ能</w:t>
            </w:r>
            <w:r w:rsidRPr="0060014B">
              <w:rPr>
                <w:rFonts w:hint="eastAsia"/>
              </w:rPr>
              <w:lastRenderedPageBreak/>
              <w:t>谱分析方法</w:t>
            </w:r>
          </w:p>
        </w:tc>
      </w:tr>
      <w:tr w:rsidR="00F94B86" w:rsidRPr="0060014B" w:rsidTr="00FF095D">
        <w:tc>
          <w:tcPr>
            <w:tcW w:w="789" w:type="pct"/>
            <w:vMerge/>
            <w:shd w:val="clear" w:color="auto" w:fill="auto"/>
            <w:vAlign w:val="center"/>
          </w:tcPr>
          <w:p w:rsidR="00214B27" w:rsidRPr="0060014B" w:rsidRDefault="00214B27" w:rsidP="00214B27">
            <w:pPr>
              <w:pStyle w:val="affffe"/>
              <w:ind w:firstLineChars="0" w:firstLine="0"/>
              <w:jc w:val="center"/>
            </w:pPr>
          </w:p>
        </w:tc>
        <w:tc>
          <w:tcPr>
            <w:tcW w:w="1166" w:type="pct"/>
            <w:shd w:val="clear" w:color="auto" w:fill="auto"/>
            <w:vAlign w:val="center"/>
          </w:tcPr>
          <w:p w:rsidR="00214B27" w:rsidRPr="0060014B" w:rsidRDefault="00214B27" w:rsidP="00214B27">
            <w:pPr>
              <w:pStyle w:val="affffe"/>
              <w:ind w:firstLineChars="0" w:firstLine="0"/>
              <w:jc w:val="center"/>
            </w:pPr>
            <w:r w:rsidRPr="0060014B">
              <w:rPr>
                <w:rFonts w:hint="eastAsia"/>
              </w:rPr>
              <w:t>沉积物γ</w:t>
            </w:r>
            <w:r w:rsidR="009E3F92" w:rsidRPr="0060014B">
              <w:rPr>
                <w:rFonts w:hint="eastAsia"/>
              </w:rPr>
              <w:t>核素</w:t>
            </w:r>
          </w:p>
        </w:tc>
        <w:tc>
          <w:tcPr>
            <w:tcW w:w="1078" w:type="pct"/>
            <w:vAlign w:val="center"/>
          </w:tcPr>
          <w:p w:rsidR="00214B27" w:rsidRPr="0060014B" w:rsidRDefault="00214B27" w:rsidP="00214B27">
            <w:pPr>
              <w:pStyle w:val="affffe"/>
              <w:ind w:firstLineChars="0" w:firstLine="0"/>
              <w:jc w:val="center"/>
            </w:pPr>
            <w:r w:rsidRPr="0060014B">
              <w:rPr>
                <w:rFonts w:hint="eastAsia"/>
              </w:rPr>
              <w:t>GB/T 16145</w:t>
            </w:r>
          </w:p>
        </w:tc>
        <w:tc>
          <w:tcPr>
            <w:tcW w:w="1967" w:type="pct"/>
            <w:vAlign w:val="center"/>
          </w:tcPr>
          <w:p w:rsidR="00214B27" w:rsidRPr="0060014B" w:rsidRDefault="00214B27" w:rsidP="00214B27">
            <w:pPr>
              <w:pStyle w:val="affffe"/>
              <w:ind w:firstLineChars="0" w:firstLine="0"/>
              <w:jc w:val="left"/>
            </w:pPr>
            <w:r w:rsidRPr="0060014B">
              <w:rPr>
                <w:rFonts w:hint="eastAsia"/>
              </w:rPr>
              <w:t>环境及生物样品中放射性核素的γ能谱分析方法</w:t>
            </w:r>
          </w:p>
        </w:tc>
      </w:tr>
      <w:tr w:rsidR="00F94B86" w:rsidRPr="0060014B" w:rsidTr="00FF095D">
        <w:tc>
          <w:tcPr>
            <w:tcW w:w="789" w:type="pct"/>
            <w:shd w:val="clear" w:color="auto" w:fill="auto"/>
            <w:vAlign w:val="center"/>
          </w:tcPr>
          <w:p w:rsidR="00214B27" w:rsidRPr="0060014B" w:rsidRDefault="00214B27" w:rsidP="00214B27">
            <w:pPr>
              <w:pStyle w:val="affffe"/>
              <w:ind w:firstLineChars="0" w:firstLine="0"/>
              <w:jc w:val="center"/>
            </w:pPr>
            <w:r w:rsidRPr="0060014B">
              <w:rPr>
                <w:rFonts w:hint="eastAsia"/>
              </w:rPr>
              <w:t>生物</w:t>
            </w:r>
          </w:p>
        </w:tc>
        <w:tc>
          <w:tcPr>
            <w:tcW w:w="1166" w:type="pct"/>
            <w:shd w:val="clear" w:color="auto" w:fill="auto"/>
            <w:vAlign w:val="center"/>
          </w:tcPr>
          <w:p w:rsidR="00214B27" w:rsidRPr="0060014B" w:rsidRDefault="00214B27" w:rsidP="00214B27">
            <w:pPr>
              <w:pStyle w:val="affffe"/>
              <w:ind w:firstLineChars="0" w:firstLine="0"/>
              <w:jc w:val="center"/>
            </w:pPr>
            <w:r w:rsidRPr="0060014B">
              <w:rPr>
                <w:rFonts w:hint="eastAsia"/>
              </w:rPr>
              <w:t>γ</w:t>
            </w:r>
            <w:r w:rsidR="009E3F92" w:rsidRPr="0060014B">
              <w:rPr>
                <w:rFonts w:hint="eastAsia"/>
              </w:rPr>
              <w:t>核素</w:t>
            </w:r>
          </w:p>
        </w:tc>
        <w:tc>
          <w:tcPr>
            <w:tcW w:w="1078" w:type="pct"/>
            <w:vAlign w:val="center"/>
          </w:tcPr>
          <w:p w:rsidR="00214B27" w:rsidRPr="0060014B" w:rsidRDefault="00214B27" w:rsidP="00214B27">
            <w:pPr>
              <w:pStyle w:val="affffe"/>
              <w:ind w:firstLineChars="0" w:firstLine="0"/>
              <w:jc w:val="center"/>
            </w:pPr>
            <w:r w:rsidRPr="0060014B">
              <w:rPr>
                <w:rFonts w:hint="eastAsia"/>
              </w:rPr>
              <w:t>GB/T 16145</w:t>
            </w:r>
          </w:p>
        </w:tc>
        <w:tc>
          <w:tcPr>
            <w:tcW w:w="1967" w:type="pct"/>
            <w:vAlign w:val="center"/>
          </w:tcPr>
          <w:p w:rsidR="00214B27" w:rsidRPr="0060014B" w:rsidRDefault="00214B27" w:rsidP="00214B27">
            <w:pPr>
              <w:pStyle w:val="affffe"/>
              <w:ind w:firstLineChars="0" w:firstLine="0"/>
              <w:jc w:val="left"/>
            </w:pPr>
            <w:r w:rsidRPr="0060014B">
              <w:rPr>
                <w:rFonts w:hint="eastAsia"/>
              </w:rPr>
              <w:t>环境及生物样品中放射性核素的γ能谱分析方法</w:t>
            </w:r>
          </w:p>
        </w:tc>
      </w:tr>
    </w:tbl>
    <w:p w:rsidR="000D2D2D" w:rsidRPr="0060014B" w:rsidRDefault="00643FCE">
      <w:pPr>
        <w:pStyle w:val="affc"/>
        <w:spacing w:before="312" w:after="312"/>
      </w:pPr>
      <w:bookmarkStart w:id="64" w:name="_Toc157607705"/>
      <w:bookmarkStart w:id="65" w:name="_Toc199516398"/>
      <w:r w:rsidRPr="0060014B">
        <w:rPr>
          <w:rFonts w:hint="eastAsia"/>
        </w:rPr>
        <w:t>数据</w:t>
      </w:r>
      <w:bookmarkEnd w:id="64"/>
      <w:r w:rsidRPr="0060014B">
        <w:rPr>
          <w:rFonts w:hint="eastAsia"/>
        </w:rPr>
        <w:t>记录及处理</w:t>
      </w:r>
      <w:bookmarkEnd w:id="65"/>
    </w:p>
    <w:p w:rsidR="0006442E" w:rsidRPr="0060014B" w:rsidRDefault="0006442E" w:rsidP="0006442E">
      <w:pPr>
        <w:pStyle w:val="affd"/>
        <w:spacing w:before="156" w:after="156"/>
        <w:rPr>
          <w:rFonts w:eastAsia="宋体"/>
        </w:rPr>
      </w:pPr>
      <w:r w:rsidRPr="0060014B">
        <w:rPr>
          <w:rFonts w:hAnsi="黑体" w:cs="黑体" w:hint="eastAsia"/>
        </w:rPr>
        <w:t>数据记录</w:t>
      </w:r>
    </w:p>
    <w:p w:rsidR="000D2D2D" w:rsidRPr="0060014B" w:rsidRDefault="002C1A3B" w:rsidP="0006442E">
      <w:pPr>
        <w:pStyle w:val="affffe"/>
        <w:ind w:firstLine="420"/>
      </w:pPr>
      <w:bookmarkStart w:id="66" w:name="_Toc157607706"/>
      <w:r w:rsidRPr="0060014B">
        <w:rPr>
          <w:rFonts w:hint="eastAsia"/>
        </w:rPr>
        <w:t>数据记录涵盖野外现场记录与实验室记录两个方面。野外现场记录应详尽记录调查点位及取样点位的基础信息、气象条件、仪器型号、仪器编号等关键信息；实验室记录需严格遵循实验室检验检测的相关规范要求。</w:t>
      </w:r>
    </w:p>
    <w:p w:rsidR="0006442E" w:rsidRPr="0060014B" w:rsidRDefault="0006442E" w:rsidP="0006442E">
      <w:pPr>
        <w:pStyle w:val="affd"/>
        <w:spacing w:before="156" w:after="156"/>
        <w:rPr>
          <w:rFonts w:eastAsia="宋体"/>
        </w:rPr>
      </w:pPr>
      <w:r w:rsidRPr="0060014B">
        <w:rPr>
          <w:rFonts w:hAnsi="黑体" w:cs="黑体" w:hint="eastAsia"/>
        </w:rPr>
        <w:t>数据处理</w:t>
      </w:r>
    </w:p>
    <w:p w:rsidR="000D2D2D" w:rsidRPr="0060014B" w:rsidRDefault="00643FCE" w:rsidP="0006442E">
      <w:pPr>
        <w:pStyle w:val="affffe"/>
        <w:ind w:firstLine="420"/>
      </w:pPr>
      <w:r w:rsidRPr="0060014B">
        <w:rPr>
          <w:rFonts w:hint="eastAsia"/>
        </w:rPr>
        <w:t>调查</w:t>
      </w:r>
      <w:r w:rsidRPr="0060014B">
        <w:t>的</w:t>
      </w:r>
      <w:r w:rsidRPr="0060014B">
        <w:rPr>
          <w:rFonts w:hint="eastAsia"/>
        </w:rPr>
        <w:t>数据</w:t>
      </w:r>
      <w:r w:rsidRPr="0060014B">
        <w:t>处理按照</w:t>
      </w:r>
      <w:r w:rsidRPr="0060014B">
        <w:rPr>
          <w:rFonts w:hint="eastAsia"/>
        </w:rPr>
        <w:t>GB</w:t>
      </w:r>
      <w:r w:rsidRPr="0060014B">
        <w:t>/T 8170</w:t>
      </w:r>
      <w:r w:rsidRPr="0060014B">
        <w:rPr>
          <w:rFonts w:hint="eastAsia"/>
        </w:rPr>
        <w:t>和相关辐射环境监测分析方法标准的要求执行。</w:t>
      </w:r>
      <w:bookmarkStart w:id="67" w:name="_Toc157607707"/>
      <w:bookmarkEnd w:id="66"/>
    </w:p>
    <w:p w:rsidR="000D2D2D" w:rsidRPr="0060014B" w:rsidRDefault="00643FCE">
      <w:pPr>
        <w:pStyle w:val="affd"/>
        <w:spacing w:before="156" w:after="156"/>
        <w:rPr>
          <w:rFonts w:eastAsia="宋体"/>
        </w:rPr>
      </w:pPr>
      <w:r w:rsidRPr="0060014B">
        <w:rPr>
          <w:rFonts w:hAnsi="黑体" w:cs="黑体" w:hint="eastAsia"/>
        </w:rPr>
        <w:t>数据评估</w:t>
      </w:r>
      <w:bookmarkEnd w:id="67"/>
    </w:p>
    <w:p w:rsidR="000D2D2D" w:rsidRPr="0060014B" w:rsidRDefault="002C1A3B">
      <w:pPr>
        <w:pStyle w:val="affffe"/>
        <w:ind w:firstLine="420"/>
      </w:pPr>
      <w:r w:rsidRPr="0060014B">
        <w:rPr>
          <w:rFonts w:hint="eastAsia"/>
        </w:rPr>
        <w:t>评估检测结果的质量，分析数据有效性和充分性，确定是否需要补充调查。</w:t>
      </w:r>
    </w:p>
    <w:p w:rsidR="000D2D2D" w:rsidRPr="0060014B" w:rsidRDefault="00643FCE">
      <w:pPr>
        <w:pStyle w:val="affd"/>
        <w:spacing w:before="156" w:after="156"/>
      </w:pPr>
      <w:bookmarkStart w:id="68" w:name="_Toc157607710"/>
      <w:r w:rsidRPr="0060014B">
        <w:rPr>
          <w:rFonts w:hint="eastAsia"/>
        </w:rPr>
        <w:t>可疑</w:t>
      </w:r>
      <w:r w:rsidRPr="0060014B">
        <w:t>数据的</w:t>
      </w:r>
      <w:bookmarkEnd w:id="68"/>
      <w:r w:rsidRPr="0060014B">
        <w:rPr>
          <w:rFonts w:hint="eastAsia"/>
        </w:rPr>
        <w:t>处理</w:t>
      </w:r>
    </w:p>
    <w:p w:rsidR="000D2D2D" w:rsidRPr="0060014B" w:rsidRDefault="002C1A3B">
      <w:pPr>
        <w:pStyle w:val="affffe"/>
        <w:ind w:firstLine="420"/>
      </w:pPr>
      <w:r w:rsidRPr="0060014B">
        <w:rPr>
          <w:rFonts w:hint="eastAsia"/>
        </w:rPr>
        <w:t>应对测量、采样分析、记录、计算等环节是否存在差错进行仔细审</w:t>
      </w:r>
      <w:proofErr w:type="gramStart"/>
      <w:r w:rsidRPr="0060014B">
        <w:rPr>
          <w:rFonts w:hint="eastAsia"/>
        </w:rPr>
        <w:t>査</w:t>
      </w:r>
      <w:proofErr w:type="gramEnd"/>
      <w:r w:rsidRPr="0060014B">
        <w:rPr>
          <w:rFonts w:hint="eastAsia"/>
        </w:rPr>
        <w:t>，采用格拉布斯(Grubbs)检验法、狄克逊(Dixon)检验法、3σ准则等来判断可疑数据。检验方法按照GB/T</w:t>
      </w:r>
      <w:r w:rsidR="00F92A58">
        <w:t xml:space="preserve"> </w:t>
      </w:r>
      <w:r w:rsidRPr="0060014B">
        <w:rPr>
          <w:rFonts w:hint="eastAsia"/>
        </w:rPr>
        <w:t>4883、HJ 630的规定执行。当出现可疑数据时，应分析查找原因，原因不明的可疑数据不应随意剔除。对可疑数据，可采取留存样品再测量、重新现场检测及采样复测、质控样品测量、比对测量、样品外检等质</w:t>
      </w:r>
      <w:proofErr w:type="gramStart"/>
      <w:r w:rsidRPr="0060014B">
        <w:rPr>
          <w:rFonts w:hint="eastAsia"/>
        </w:rPr>
        <w:t>控手段</w:t>
      </w:r>
      <w:proofErr w:type="gramEnd"/>
      <w:r w:rsidRPr="0060014B">
        <w:rPr>
          <w:rFonts w:hint="eastAsia"/>
        </w:rPr>
        <w:t>来识别数据的有效性。</w:t>
      </w:r>
    </w:p>
    <w:p w:rsidR="000D2D2D" w:rsidRPr="0060014B" w:rsidRDefault="00643FCE">
      <w:pPr>
        <w:pStyle w:val="affd"/>
        <w:spacing w:before="156" w:after="156"/>
      </w:pPr>
      <w:bookmarkStart w:id="69" w:name="_Toc157607711"/>
      <w:r w:rsidRPr="0060014B">
        <w:rPr>
          <w:rFonts w:hint="eastAsia"/>
        </w:rPr>
        <w:t>数据保存</w:t>
      </w:r>
      <w:bookmarkEnd w:id="69"/>
    </w:p>
    <w:p w:rsidR="0050670A" w:rsidRPr="0060014B" w:rsidRDefault="00643FCE" w:rsidP="00C77BA7">
      <w:pPr>
        <w:pStyle w:val="affffe"/>
        <w:ind w:firstLine="420"/>
      </w:pPr>
      <w:r w:rsidRPr="0060014B">
        <w:rPr>
          <w:rFonts w:hint="eastAsia"/>
        </w:rPr>
        <w:t>对所有调查原始记录和质量记录应妥善保存。在保证安全性、完整性和</w:t>
      </w:r>
      <w:proofErr w:type="gramStart"/>
      <w:r w:rsidRPr="0060014B">
        <w:rPr>
          <w:rFonts w:hint="eastAsia"/>
        </w:rPr>
        <w:t>可</w:t>
      </w:r>
      <w:proofErr w:type="gramEnd"/>
      <w:r w:rsidRPr="0060014B">
        <w:rPr>
          <w:rFonts w:hint="eastAsia"/>
        </w:rPr>
        <w:t>追溯的前提下，可使用电子介质存储的报告和记录代替纸质文档归档保存。</w:t>
      </w:r>
      <w:r w:rsidR="00D63D05" w:rsidRPr="0060014B">
        <w:rPr>
          <w:rFonts w:hint="eastAsia"/>
        </w:rPr>
        <w:t>涉密数据资料的保存，按照《中华人民共和国保守国家秘密法》执行。</w:t>
      </w:r>
      <w:r w:rsidRPr="0060014B">
        <w:rPr>
          <w:rFonts w:hint="eastAsia"/>
        </w:rPr>
        <w:t>调查结果应永久保存。</w:t>
      </w:r>
    </w:p>
    <w:p w:rsidR="000D2D2D" w:rsidRPr="0060014B" w:rsidRDefault="00643FCE">
      <w:pPr>
        <w:pStyle w:val="affc"/>
        <w:spacing w:before="312" w:after="312"/>
      </w:pPr>
      <w:bookmarkStart w:id="70" w:name="_Toc157607713"/>
      <w:bookmarkStart w:id="71" w:name="_Toc199516399"/>
      <w:r w:rsidRPr="0060014B">
        <w:rPr>
          <w:rFonts w:hint="eastAsia"/>
        </w:rPr>
        <w:t>报告</w:t>
      </w:r>
      <w:bookmarkEnd w:id="70"/>
      <w:r w:rsidRPr="0060014B">
        <w:rPr>
          <w:rFonts w:hint="eastAsia"/>
        </w:rPr>
        <w:t>编制</w:t>
      </w:r>
      <w:bookmarkEnd w:id="71"/>
    </w:p>
    <w:p w:rsidR="000D2D2D" w:rsidRPr="0060014B" w:rsidRDefault="00643FCE">
      <w:pPr>
        <w:pStyle w:val="affffe"/>
        <w:ind w:firstLine="420"/>
      </w:pPr>
      <w:r w:rsidRPr="0060014B">
        <w:rPr>
          <w:rFonts w:hint="eastAsia"/>
        </w:rPr>
        <w:t>报告编制</w:t>
      </w:r>
      <w:r w:rsidRPr="0060014B">
        <w:t>分为</w:t>
      </w:r>
      <w:r w:rsidRPr="0060014B">
        <w:rPr>
          <w:rFonts w:hint="eastAsia"/>
        </w:rPr>
        <w:t>调查方案</w:t>
      </w:r>
      <w:r w:rsidRPr="0060014B">
        <w:t>编制和成果报告编制，参照附录</w:t>
      </w:r>
      <w:r w:rsidRPr="0060014B">
        <w:rPr>
          <w:rFonts w:hint="eastAsia"/>
        </w:rPr>
        <w:t>A和</w:t>
      </w:r>
      <w:r w:rsidRPr="0060014B">
        <w:t>附录</w:t>
      </w:r>
      <w:r w:rsidRPr="0060014B">
        <w:rPr>
          <w:rFonts w:hint="eastAsia"/>
        </w:rPr>
        <w:t>B的要求。</w:t>
      </w:r>
    </w:p>
    <w:p w:rsidR="000D2D2D" w:rsidRPr="0060014B" w:rsidRDefault="00643FCE">
      <w:pPr>
        <w:pStyle w:val="affc"/>
        <w:spacing w:before="312" w:after="312"/>
      </w:pPr>
      <w:bookmarkStart w:id="72" w:name="_Toc157607714"/>
      <w:bookmarkStart w:id="73" w:name="_Toc199516400"/>
      <w:r w:rsidRPr="0060014B">
        <w:rPr>
          <w:rFonts w:hint="eastAsia"/>
        </w:rPr>
        <w:t>质量保证</w:t>
      </w:r>
      <w:bookmarkEnd w:id="72"/>
      <w:bookmarkEnd w:id="73"/>
    </w:p>
    <w:p w:rsidR="000D2D2D" w:rsidRPr="0060014B" w:rsidRDefault="00FF095D" w:rsidP="00FF095D">
      <w:pPr>
        <w:pStyle w:val="affd"/>
        <w:spacing w:before="156" w:after="156"/>
        <w:rPr>
          <w:rFonts w:ascii="宋体" w:eastAsia="宋体" w:hAnsi="宋体"/>
        </w:rPr>
      </w:pPr>
      <w:bookmarkStart w:id="74" w:name="_Toc157607715"/>
      <w:r w:rsidRPr="0060014B">
        <w:rPr>
          <w:rFonts w:ascii="宋体" w:eastAsia="宋体" w:hAnsi="宋体" w:hint="eastAsia"/>
        </w:rPr>
        <w:t>天然放射性环境调查工作质量的一般要求参见GB</w:t>
      </w:r>
      <w:r w:rsidRPr="0060014B">
        <w:rPr>
          <w:rFonts w:ascii="宋体" w:eastAsia="宋体" w:hAnsi="宋体"/>
        </w:rPr>
        <w:t xml:space="preserve"> 8999、HJ 61</w:t>
      </w:r>
      <w:r w:rsidR="00643FCE" w:rsidRPr="0060014B">
        <w:rPr>
          <w:rFonts w:ascii="宋体" w:eastAsia="宋体" w:hAnsi="宋体" w:hint="eastAsia"/>
        </w:rPr>
        <w:t>。</w:t>
      </w:r>
    </w:p>
    <w:p w:rsidR="000D2D2D" w:rsidRPr="0060014B" w:rsidRDefault="002C1A3B" w:rsidP="002C1A3B">
      <w:pPr>
        <w:pStyle w:val="affd"/>
        <w:spacing w:before="156" w:after="156"/>
        <w:rPr>
          <w:rFonts w:ascii="宋体" w:eastAsia="宋体" w:hAnsi="宋体"/>
        </w:rPr>
      </w:pPr>
      <w:bookmarkStart w:id="75" w:name="_Toc157607717"/>
      <w:bookmarkEnd w:id="74"/>
      <w:r w:rsidRPr="0060014B">
        <w:rPr>
          <w:rFonts w:ascii="宋体" w:eastAsia="宋体" w:hAnsi="宋体" w:hint="eastAsia"/>
        </w:rPr>
        <w:t>所有测量和分析检测仪器应遵循规范要求进行检定/校准与核查，确保仪器的稳定性、准确性。</w:t>
      </w:r>
    </w:p>
    <w:bookmarkEnd w:id="75"/>
    <w:p w:rsidR="000D2D2D" w:rsidRPr="0060014B" w:rsidRDefault="002C1A3B" w:rsidP="002C1A3B">
      <w:pPr>
        <w:pStyle w:val="affd"/>
        <w:spacing w:before="156" w:after="156"/>
        <w:rPr>
          <w:rFonts w:ascii="宋体" w:eastAsia="宋体" w:hAnsi="宋体"/>
        </w:rPr>
      </w:pPr>
      <w:r w:rsidRPr="0060014B">
        <w:rPr>
          <w:rFonts w:ascii="宋体" w:eastAsia="宋体" w:hAnsi="宋体" w:hint="eastAsia"/>
        </w:rPr>
        <w:t>应采集一定数量的平行样品，平行样品的数量不少于样品总数的10%。</w:t>
      </w:r>
    </w:p>
    <w:p w:rsidR="000D2D2D" w:rsidRPr="0060014B" w:rsidRDefault="00643FCE" w:rsidP="0060014B">
      <w:pPr>
        <w:pStyle w:val="affd"/>
        <w:spacing w:before="156" w:after="156"/>
        <w:rPr>
          <w:rFonts w:ascii="宋体" w:eastAsia="宋体" w:hAnsi="宋体"/>
        </w:rPr>
      </w:pPr>
      <w:r w:rsidRPr="0060014B">
        <w:rPr>
          <w:rFonts w:ascii="宋体" w:eastAsia="宋体" w:hAnsi="宋体" w:hint="eastAsia"/>
        </w:rPr>
        <w:lastRenderedPageBreak/>
        <w:t>采用合适的方法保存稳定性较好的已测样品用于留样复测，两次测量结果比较，以评价该样品测定结果的可靠性，平行样和留样复测相对偏差控制指标按照HJ</w:t>
      </w:r>
      <w:r w:rsidRPr="0060014B">
        <w:rPr>
          <w:rFonts w:ascii="宋体" w:eastAsia="宋体" w:hAnsi="宋体"/>
        </w:rPr>
        <w:t xml:space="preserve"> </w:t>
      </w:r>
      <w:r w:rsidRPr="0060014B">
        <w:rPr>
          <w:rFonts w:ascii="宋体" w:eastAsia="宋体" w:hAnsi="宋体" w:hint="eastAsia"/>
        </w:rPr>
        <w:t>61的规定执行。</w:t>
      </w:r>
    </w:p>
    <w:p w:rsidR="000D2D2D" w:rsidRPr="00F94B86" w:rsidRDefault="000D2D2D">
      <w:pPr>
        <w:pStyle w:val="affffe"/>
        <w:ind w:firstLine="420"/>
        <w:sectPr w:rsidR="000D2D2D" w:rsidRPr="00F94B86">
          <w:pgSz w:w="11906" w:h="16838"/>
          <w:pgMar w:top="1928" w:right="1134" w:bottom="1134" w:left="1134" w:header="1418" w:footer="1134" w:gutter="284"/>
          <w:pgNumType w:start="1"/>
          <w:cols w:space="425"/>
          <w:formProt w:val="0"/>
          <w:docGrid w:type="lines" w:linePitch="312"/>
        </w:sectPr>
      </w:pPr>
    </w:p>
    <w:p w:rsidR="000D2D2D" w:rsidRPr="00F94B86" w:rsidRDefault="000D2D2D">
      <w:pPr>
        <w:pStyle w:val="af8"/>
      </w:pPr>
      <w:bookmarkStart w:id="76" w:name="BookMark5"/>
      <w:bookmarkEnd w:id="23"/>
    </w:p>
    <w:p w:rsidR="000D2D2D" w:rsidRPr="00F94B86" w:rsidRDefault="000D2D2D">
      <w:pPr>
        <w:pStyle w:val="afe"/>
      </w:pPr>
    </w:p>
    <w:p w:rsidR="000D2D2D" w:rsidRPr="00F94B86" w:rsidRDefault="000D2D2D">
      <w:pPr>
        <w:pStyle w:val="af8"/>
      </w:pPr>
    </w:p>
    <w:p w:rsidR="000D2D2D" w:rsidRPr="00F94B86" w:rsidRDefault="000D2D2D">
      <w:pPr>
        <w:pStyle w:val="afe"/>
      </w:pPr>
    </w:p>
    <w:p w:rsidR="000D2D2D" w:rsidRPr="00F94B86" w:rsidRDefault="00643FCE">
      <w:pPr>
        <w:pStyle w:val="aff3"/>
        <w:spacing w:after="156"/>
      </w:pPr>
      <w:r w:rsidRPr="00F94B86">
        <w:br/>
      </w:r>
      <w:bookmarkStart w:id="77" w:name="_Toc199516401"/>
      <w:bookmarkStart w:id="78" w:name="_Toc157607724"/>
      <w:r w:rsidRPr="00F94B86">
        <w:rPr>
          <w:rFonts w:hint="eastAsia"/>
        </w:rPr>
        <w:t>（资料性）</w:t>
      </w:r>
      <w:r w:rsidRPr="00F94B86">
        <w:br/>
      </w:r>
      <w:r w:rsidR="0058391E" w:rsidRPr="00F94B86">
        <w:rPr>
          <w:rFonts w:hint="eastAsia"/>
        </w:rPr>
        <w:t>天然放射性环境</w:t>
      </w:r>
      <w:r w:rsidRPr="00F94B86">
        <w:rPr>
          <w:rFonts w:hint="eastAsia"/>
        </w:rPr>
        <w:t>调查方案编制要求</w:t>
      </w:r>
      <w:bookmarkEnd w:id="77"/>
      <w:bookmarkEnd w:id="78"/>
    </w:p>
    <w:p w:rsidR="000D2D2D" w:rsidRPr="00F94B86" w:rsidRDefault="00643FCE">
      <w:pPr>
        <w:pStyle w:val="aff4"/>
        <w:spacing w:before="156" w:after="156"/>
        <w:ind w:left="0"/>
      </w:pPr>
      <w:r w:rsidRPr="00F94B86">
        <w:rPr>
          <w:rFonts w:hint="eastAsia"/>
        </w:rPr>
        <w:t>调查方案编制要求</w:t>
      </w:r>
    </w:p>
    <w:p w:rsidR="000D2D2D" w:rsidRPr="0060014B" w:rsidRDefault="00F51A7D" w:rsidP="002C1A3B">
      <w:pPr>
        <w:pStyle w:val="aff5"/>
        <w:spacing w:before="156" w:after="156"/>
        <w:rPr>
          <w:rFonts w:ascii="宋体" w:eastAsia="宋体" w:hAnsi="宋体"/>
        </w:rPr>
      </w:pPr>
      <w:r w:rsidRPr="00F94B86">
        <w:rPr>
          <w:rFonts w:ascii="宋体" w:eastAsia="宋体" w:hAnsi="宋体" w:hint="eastAsia"/>
        </w:rPr>
        <w:t>调查</w:t>
      </w:r>
      <w:r w:rsidRPr="0060014B">
        <w:rPr>
          <w:rFonts w:ascii="宋体" w:eastAsia="宋体" w:hAnsi="宋体" w:hint="eastAsia"/>
        </w:rPr>
        <w:t>方案应按照任务书</w:t>
      </w:r>
      <w:r w:rsidR="002C1A3B" w:rsidRPr="0060014B">
        <w:rPr>
          <w:rFonts w:ascii="宋体" w:eastAsia="宋体" w:hAnsi="宋体" w:hint="eastAsia"/>
        </w:rPr>
        <w:t>/合同</w:t>
      </w:r>
      <w:r w:rsidRPr="0060014B">
        <w:rPr>
          <w:rFonts w:ascii="宋体" w:eastAsia="宋体" w:hAnsi="宋体" w:hint="eastAsia"/>
        </w:rPr>
        <w:t>，</w:t>
      </w:r>
      <w:r w:rsidR="002C1A3B" w:rsidRPr="0060014B">
        <w:rPr>
          <w:rFonts w:ascii="宋体" w:eastAsia="宋体" w:hAnsi="宋体" w:hint="eastAsia"/>
        </w:rPr>
        <w:t>结合有关技术规范，在资料收集、野外踏勘的基础上精心编制。</w:t>
      </w:r>
    </w:p>
    <w:p w:rsidR="000D2D2D" w:rsidRPr="0060014B" w:rsidRDefault="00643FCE">
      <w:pPr>
        <w:pStyle w:val="aff5"/>
        <w:spacing w:before="156" w:after="156"/>
        <w:rPr>
          <w:rFonts w:ascii="宋体" w:eastAsia="宋体" w:hAnsi="宋体"/>
        </w:rPr>
      </w:pPr>
      <w:r w:rsidRPr="0060014B">
        <w:rPr>
          <w:rFonts w:ascii="宋体" w:eastAsia="宋体" w:hAnsi="宋体" w:hint="eastAsia"/>
        </w:rPr>
        <w:t>调查方案由正文和附件组成，内容要齐全，文字应简明扼要。</w:t>
      </w:r>
    </w:p>
    <w:p w:rsidR="000D2D2D" w:rsidRPr="0060014B" w:rsidRDefault="002C1A3B" w:rsidP="002C1A3B">
      <w:pPr>
        <w:pStyle w:val="aff5"/>
        <w:spacing w:before="156" w:after="156"/>
        <w:rPr>
          <w:rFonts w:ascii="宋体" w:eastAsia="宋体" w:hAnsi="宋体"/>
        </w:rPr>
      </w:pPr>
      <w:r w:rsidRPr="0060014B">
        <w:rPr>
          <w:rFonts w:ascii="宋体" w:eastAsia="宋体" w:hAnsi="宋体" w:hint="eastAsia"/>
        </w:rPr>
        <w:t>调查方案应目标任务明确，工作部署</w:t>
      </w:r>
      <w:r w:rsidR="004A1311">
        <w:rPr>
          <w:rFonts w:ascii="宋体" w:eastAsia="宋体" w:hAnsi="宋体" w:hint="eastAsia"/>
        </w:rPr>
        <w:t>全面</w:t>
      </w:r>
      <w:r w:rsidR="0037665F">
        <w:rPr>
          <w:rFonts w:ascii="宋体" w:eastAsia="宋体" w:hAnsi="宋体" w:hint="eastAsia"/>
        </w:rPr>
        <w:t>系统</w:t>
      </w:r>
      <w:r w:rsidR="004A1311">
        <w:rPr>
          <w:rFonts w:ascii="宋体" w:eastAsia="宋体" w:hAnsi="宋体" w:hint="eastAsia"/>
        </w:rPr>
        <w:t>，质量和安全保障措施有力，经费预算合理合规</w:t>
      </w:r>
      <w:r w:rsidRPr="0060014B">
        <w:rPr>
          <w:rFonts w:ascii="宋体" w:eastAsia="宋体" w:hAnsi="宋体" w:hint="eastAsia"/>
        </w:rPr>
        <w:t>。</w:t>
      </w:r>
    </w:p>
    <w:p w:rsidR="000D2D2D" w:rsidRPr="0060014B" w:rsidRDefault="00643FCE">
      <w:pPr>
        <w:pStyle w:val="aff5"/>
        <w:spacing w:before="156" w:after="156"/>
        <w:rPr>
          <w:rFonts w:ascii="宋体" w:eastAsia="宋体" w:hAnsi="宋体"/>
        </w:rPr>
      </w:pPr>
      <w:r w:rsidRPr="0060014B">
        <w:rPr>
          <w:rFonts w:ascii="宋体" w:eastAsia="宋体" w:hAnsi="宋体" w:hint="eastAsia"/>
        </w:rPr>
        <w:t>应</w:t>
      </w:r>
      <w:r w:rsidRPr="0060014B">
        <w:rPr>
          <w:rFonts w:ascii="宋体" w:eastAsia="宋体" w:hAnsi="宋体"/>
        </w:rPr>
        <w:t>编制</w:t>
      </w:r>
      <w:r w:rsidRPr="0060014B">
        <w:rPr>
          <w:rFonts w:ascii="宋体" w:eastAsia="宋体" w:hAnsi="宋体" w:hint="eastAsia"/>
        </w:rPr>
        <w:t>工作</w:t>
      </w:r>
      <w:r w:rsidRPr="0060014B">
        <w:rPr>
          <w:rFonts w:ascii="宋体" w:eastAsia="宋体" w:hAnsi="宋体"/>
        </w:rPr>
        <w:t>部署图</w:t>
      </w:r>
      <w:r w:rsidRPr="0060014B">
        <w:rPr>
          <w:rFonts w:ascii="宋体" w:eastAsia="宋体" w:hAnsi="宋体" w:hint="eastAsia"/>
        </w:rPr>
        <w:t>作为</w:t>
      </w:r>
      <w:r w:rsidRPr="0060014B">
        <w:rPr>
          <w:rFonts w:ascii="宋体" w:eastAsia="宋体" w:hAnsi="宋体"/>
        </w:rPr>
        <w:t>调查方案</w:t>
      </w:r>
      <w:r w:rsidRPr="0060014B">
        <w:rPr>
          <w:rFonts w:ascii="宋体" w:eastAsia="宋体" w:hAnsi="宋体" w:hint="eastAsia"/>
        </w:rPr>
        <w:t>的</w:t>
      </w:r>
      <w:r w:rsidRPr="0060014B">
        <w:rPr>
          <w:rFonts w:ascii="宋体" w:eastAsia="宋体" w:hAnsi="宋体"/>
        </w:rPr>
        <w:t>附图</w:t>
      </w:r>
      <w:r w:rsidRPr="0060014B">
        <w:rPr>
          <w:rFonts w:ascii="宋体" w:eastAsia="宋体" w:hAnsi="宋体" w:hint="eastAsia"/>
        </w:rPr>
        <w:t>，全面</w:t>
      </w:r>
      <w:r w:rsidRPr="0060014B">
        <w:rPr>
          <w:rFonts w:ascii="宋体" w:eastAsia="宋体" w:hAnsi="宋体"/>
        </w:rPr>
        <w:t>反映调查工作的</w:t>
      </w:r>
      <w:r w:rsidRPr="0060014B">
        <w:rPr>
          <w:rFonts w:ascii="宋体" w:eastAsia="宋体" w:hAnsi="宋体" w:hint="eastAsia"/>
        </w:rPr>
        <w:t>部署情况。其它附图</w:t>
      </w:r>
      <w:r w:rsidRPr="0060014B">
        <w:rPr>
          <w:rFonts w:ascii="宋体" w:eastAsia="宋体" w:hAnsi="宋体"/>
        </w:rPr>
        <w:t>根据工作需要进行编制。</w:t>
      </w:r>
    </w:p>
    <w:p w:rsidR="000D2D2D" w:rsidRPr="0060014B" w:rsidRDefault="00643FCE">
      <w:pPr>
        <w:pStyle w:val="aff5"/>
        <w:spacing w:before="156" w:after="156"/>
        <w:rPr>
          <w:rFonts w:ascii="宋体" w:eastAsia="宋体" w:hAnsi="宋体"/>
        </w:rPr>
      </w:pPr>
      <w:r w:rsidRPr="0060014B">
        <w:rPr>
          <w:rFonts w:ascii="宋体" w:eastAsia="宋体" w:hAnsi="宋体" w:hint="eastAsia"/>
        </w:rPr>
        <w:t>应全面</w:t>
      </w:r>
      <w:r w:rsidRPr="0060014B">
        <w:rPr>
          <w:rFonts w:ascii="宋体" w:eastAsia="宋体" w:hAnsi="宋体"/>
        </w:rPr>
        <w:t>整理汇总收集</w:t>
      </w:r>
      <w:r w:rsidRPr="0060014B">
        <w:rPr>
          <w:rFonts w:ascii="宋体" w:eastAsia="宋体" w:hAnsi="宋体" w:hint="eastAsia"/>
        </w:rPr>
        <w:t>的</w:t>
      </w:r>
      <w:r w:rsidR="007A2088" w:rsidRPr="0060014B">
        <w:rPr>
          <w:rFonts w:ascii="宋体" w:eastAsia="宋体" w:hAnsi="宋体" w:hint="eastAsia"/>
        </w:rPr>
        <w:t>自然地理、气象水文等各类</w:t>
      </w:r>
      <w:r w:rsidRPr="0060014B">
        <w:rPr>
          <w:rFonts w:ascii="宋体" w:eastAsia="宋体" w:hAnsi="宋体" w:hint="eastAsia"/>
        </w:rPr>
        <w:t>资料，</w:t>
      </w:r>
      <w:r w:rsidRPr="0060014B">
        <w:rPr>
          <w:rFonts w:ascii="宋体" w:eastAsia="宋体" w:hAnsi="宋体"/>
        </w:rPr>
        <w:t>编制资料清单，作为</w:t>
      </w:r>
      <w:r w:rsidRPr="0060014B">
        <w:rPr>
          <w:rFonts w:ascii="宋体" w:eastAsia="宋体" w:hAnsi="宋体" w:hint="eastAsia"/>
        </w:rPr>
        <w:t>调查方案附表。</w:t>
      </w:r>
    </w:p>
    <w:p w:rsidR="000D2D2D" w:rsidRPr="0060014B" w:rsidRDefault="00643FCE">
      <w:pPr>
        <w:pStyle w:val="aff5"/>
        <w:spacing w:before="156" w:after="156"/>
        <w:rPr>
          <w:rFonts w:ascii="宋体" w:eastAsia="宋体" w:hAnsi="宋体"/>
        </w:rPr>
      </w:pPr>
      <w:r w:rsidRPr="0060014B">
        <w:rPr>
          <w:rFonts w:ascii="宋体" w:eastAsia="宋体" w:hAnsi="宋体"/>
        </w:rPr>
        <w:t>任务书</w:t>
      </w:r>
      <w:r w:rsidR="002C1A3B" w:rsidRPr="0060014B">
        <w:rPr>
          <w:rFonts w:ascii="宋体" w:eastAsia="宋体" w:hAnsi="宋体" w:hint="eastAsia"/>
        </w:rPr>
        <w:t>/合同</w:t>
      </w:r>
      <w:r w:rsidRPr="0060014B">
        <w:rPr>
          <w:rFonts w:ascii="宋体" w:eastAsia="宋体" w:hAnsi="宋体"/>
        </w:rPr>
        <w:t>以及其它</w:t>
      </w:r>
      <w:r w:rsidRPr="0060014B">
        <w:rPr>
          <w:rFonts w:ascii="宋体" w:eastAsia="宋体" w:hAnsi="宋体" w:hint="eastAsia"/>
        </w:rPr>
        <w:t>需要单列的资料性</w:t>
      </w:r>
      <w:r w:rsidRPr="0060014B">
        <w:rPr>
          <w:rFonts w:ascii="宋体" w:eastAsia="宋体" w:hAnsi="宋体"/>
        </w:rPr>
        <w:t>文件，作为调查方案的附件</w:t>
      </w:r>
      <w:r w:rsidRPr="0060014B">
        <w:rPr>
          <w:rFonts w:ascii="宋体" w:eastAsia="宋体" w:hAnsi="宋体" w:hint="eastAsia"/>
        </w:rPr>
        <w:t>。</w:t>
      </w:r>
    </w:p>
    <w:p w:rsidR="000D2D2D" w:rsidRPr="0060014B" w:rsidRDefault="00643FCE">
      <w:pPr>
        <w:pStyle w:val="aff4"/>
        <w:spacing w:before="156" w:after="156"/>
        <w:ind w:left="0"/>
        <w:rPr>
          <w:rFonts w:hAnsi="黑体"/>
        </w:rPr>
      </w:pPr>
      <w:r w:rsidRPr="0060014B">
        <w:rPr>
          <w:rFonts w:hAnsi="黑体" w:hint="eastAsia"/>
        </w:rPr>
        <w:t>调查方案</w:t>
      </w:r>
      <w:r w:rsidRPr="0060014B">
        <w:rPr>
          <w:rFonts w:hAnsi="黑体"/>
        </w:rPr>
        <w:t>编写</w:t>
      </w:r>
      <w:r w:rsidR="00ED4FF1">
        <w:rPr>
          <w:rFonts w:hAnsi="黑体"/>
        </w:rPr>
        <w:t>参考</w:t>
      </w:r>
      <w:r w:rsidRPr="0060014B">
        <w:rPr>
          <w:rFonts w:hAnsi="黑体" w:hint="eastAsia"/>
        </w:rPr>
        <w:t>提纲</w:t>
      </w:r>
    </w:p>
    <w:p w:rsidR="000D2D2D" w:rsidRPr="0060014B" w:rsidRDefault="00A32AAC">
      <w:pPr>
        <w:spacing w:line="240" w:lineRule="auto"/>
        <w:ind w:leftChars="200" w:left="420"/>
      </w:pPr>
      <w:r w:rsidRPr="0060014B">
        <w:t xml:space="preserve">1 </w:t>
      </w:r>
      <w:r w:rsidRPr="0060014B">
        <w:t>前言</w:t>
      </w:r>
    </w:p>
    <w:p w:rsidR="000D2D2D" w:rsidRPr="0060014B" w:rsidRDefault="007711FE" w:rsidP="0092642A">
      <w:pPr>
        <w:spacing w:line="240" w:lineRule="auto"/>
        <w:ind w:leftChars="400" w:left="840"/>
      </w:pPr>
      <w:hyperlink w:anchor="_Toc23880" w:history="1">
        <w:r w:rsidR="00643FCE" w:rsidRPr="0060014B">
          <w:rPr>
            <w:rFonts w:hint="eastAsia"/>
          </w:rPr>
          <w:t>项目概况</w:t>
        </w:r>
        <w:r w:rsidR="0092642A" w:rsidRPr="0060014B">
          <w:rPr>
            <w:rFonts w:hint="eastAsia"/>
          </w:rPr>
          <w:t>；</w:t>
        </w:r>
      </w:hyperlink>
      <w:hyperlink w:anchor="_Toc10545" w:history="1">
        <w:r w:rsidR="00643FCE" w:rsidRPr="0060014B">
          <w:rPr>
            <w:rFonts w:hint="eastAsia"/>
          </w:rPr>
          <w:t>目的任务</w:t>
        </w:r>
      </w:hyperlink>
      <w:r w:rsidR="0092642A" w:rsidRPr="0060014B">
        <w:rPr>
          <w:rFonts w:hint="eastAsia"/>
        </w:rPr>
        <w:t>等。</w:t>
      </w:r>
    </w:p>
    <w:p w:rsidR="000D2D2D" w:rsidRPr="0060014B" w:rsidRDefault="007711FE">
      <w:pPr>
        <w:spacing w:line="240" w:lineRule="auto"/>
        <w:ind w:leftChars="200" w:left="420"/>
      </w:pPr>
      <w:hyperlink w:anchor="_Toc1922" w:history="1">
        <w:r w:rsidR="00643FCE" w:rsidRPr="0060014B">
          <w:rPr>
            <w:rFonts w:hint="eastAsia"/>
          </w:rPr>
          <w:t>2</w:t>
        </w:r>
        <w:r w:rsidR="00F2499D" w:rsidRPr="0060014B">
          <w:t>调查区</w:t>
        </w:r>
        <w:r w:rsidR="00643FCE" w:rsidRPr="0060014B">
          <w:t>环境概况</w:t>
        </w:r>
      </w:hyperlink>
    </w:p>
    <w:p w:rsidR="00C24303" w:rsidRPr="0060014B" w:rsidRDefault="0033514B" w:rsidP="00C24303">
      <w:pPr>
        <w:ind w:leftChars="200" w:left="420" w:firstLineChars="200" w:firstLine="420"/>
      </w:pPr>
      <w:r w:rsidRPr="0060014B">
        <w:rPr>
          <w:rFonts w:hint="eastAsia"/>
        </w:rPr>
        <w:t>自然环境；</w:t>
      </w:r>
      <w:r w:rsidR="00C64404" w:rsidRPr="0060014B">
        <w:rPr>
          <w:rFonts w:hint="eastAsia"/>
        </w:rPr>
        <w:t>社会环境</w:t>
      </w:r>
      <w:r w:rsidRPr="0060014B">
        <w:rPr>
          <w:rFonts w:hint="eastAsia"/>
        </w:rPr>
        <w:t>；</w:t>
      </w:r>
      <w:r w:rsidR="00A66708" w:rsidRPr="0060014B">
        <w:rPr>
          <w:rFonts w:hint="eastAsia"/>
        </w:rPr>
        <w:t>辐射</w:t>
      </w:r>
      <w:r w:rsidRPr="0060014B">
        <w:rPr>
          <w:rFonts w:hint="eastAsia"/>
        </w:rPr>
        <w:t>环境</w:t>
      </w:r>
      <w:r w:rsidR="00C64404" w:rsidRPr="0060014B">
        <w:rPr>
          <w:rFonts w:hint="eastAsia"/>
        </w:rPr>
        <w:t>等</w:t>
      </w:r>
      <w:r w:rsidR="00C24303" w:rsidRPr="0060014B">
        <w:rPr>
          <w:rFonts w:hint="eastAsia"/>
        </w:rPr>
        <w:t>。</w:t>
      </w:r>
    </w:p>
    <w:p w:rsidR="000D2D2D" w:rsidRPr="0060014B" w:rsidRDefault="00643FCE">
      <w:pPr>
        <w:spacing w:line="240" w:lineRule="auto"/>
        <w:ind w:leftChars="200" w:left="420"/>
      </w:pPr>
      <w:r w:rsidRPr="0060014B">
        <w:rPr>
          <w:rFonts w:hint="eastAsia"/>
        </w:rPr>
        <w:t>3</w:t>
      </w:r>
      <w:r w:rsidRPr="0060014B">
        <w:rPr>
          <w:rFonts w:hint="eastAsia"/>
        </w:rPr>
        <w:t>技术方法及要求</w:t>
      </w:r>
      <w:r w:rsidRPr="0060014B">
        <w:tab/>
      </w:r>
    </w:p>
    <w:p w:rsidR="0092642A" w:rsidRPr="0060014B" w:rsidRDefault="0092642A" w:rsidP="0092642A">
      <w:pPr>
        <w:pStyle w:val="afff6"/>
        <w:ind w:leftChars="400" w:left="840"/>
      </w:pPr>
      <w:r w:rsidRPr="0060014B">
        <w:rPr>
          <w:rFonts w:hint="eastAsia"/>
        </w:rPr>
        <w:t>技术路线；执行规范标准；放射性环境检测与采样分析工作；综合研究。</w:t>
      </w:r>
    </w:p>
    <w:p w:rsidR="000D2D2D" w:rsidRPr="0060014B" w:rsidRDefault="00643FCE">
      <w:pPr>
        <w:spacing w:line="240" w:lineRule="auto"/>
        <w:ind w:leftChars="200" w:left="420"/>
      </w:pPr>
      <w:r w:rsidRPr="0060014B">
        <w:rPr>
          <w:rFonts w:hint="eastAsia"/>
        </w:rPr>
        <w:t>4</w:t>
      </w:r>
      <w:r w:rsidRPr="0060014B">
        <w:rPr>
          <w:rFonts w:hint="eastAsia"/>
        </w:rPr>
        <w:t>工作部署</w:t>
      </w:r>
    </w:p>
    <w:p w:rsidR="000D2D2D" w:rsidRPr="0060014B" w:rsidRDefault="00643FCE">
      <w:pPr>
        <w:spacing w:line="240" w:lineRule="auto"/>
        <w:ind w:leftChars="400" w:left="840"/>
      </w:pPr>
      <w:r w:rsidRPr="0060014B">
        <w:rPr>
          <w:rFonts w:hint="eastAsia"/>
        </w:rPr>
        <w:t>工作部署</w:t>
      </w:r>
      <w:r w:rsidRPr="0060014B">
        <w:t>原则与工作重点</w:t>
      </w:r>
      <w:r w:rsidR="0092642A" w:rsidRPr="0060014B">
        <w:t>；</w:t>
      </w:r>
      <w:r w:rsidR="0092642A" w:rsidRPr="0060014B">
        <w:rPr>
          <w:rFonts w:hint="eastAsia"/>
        </w:rPr>
        <w:t>工作计划与时间</w:t>
      </w:r>
      <w:r w:rsidR="0092642A" w:rsidRPr="0060014B">
        <w:t>安排。</w:t>
      </w:r>
    </w:p>
    <w:p w:rsidR="000D2D2D" w:rsidRPr="0060014B" w:rsidRDefault="00643FCE">
      <w:pPr>
        <w:spacing w:line="240" w:lineRule="auto"/>
        <w:ind w:leftChars="200" w:left="420"/>
      </w:pPr>
      <w:r w:rsidRPr="0060014B">
        <w:rPr>
          <w:rFonts w:hint="eastAsia"/>
        </w:rPr>
        <w:t xml:space="preserve">5 </w:t>
      </w:r>
      <w:r w:rsidRPr="0060014B">
        <w:rPr>
          <w:rFonts w:hint="eastAsia"/>
        </w:rPr>
        <w:t>组织机构及人员安排</w:t>
      </w:r>
    </w:p>
    <w:p w:rsidR="000D2D2D" w:rsidRPr="0060014B" w:rsidRDefault="00643FCE">
      <w:pPr>
        <w:spacing w:line="240" w:lineRule="auto"/>
        <w:ind w:leftChars="200" w:left="420"/>
      </w:pPr>
      <w:r w:rsidRPr="0060014B">
        <w:rPr>
          <w:rFonts w:hint="eastAsia"/>
        </w:rPr>
        <w:t>6</w:t>
      </w:r>
      <w:r w:rsidRPr="0060014B">
        <w:rPr>
          <w:rFonts w:hint="eastAsia"/>
        </w:rPr>
        <w:t>质量保障及安全措施</w:t>
      </w:r>
      <w:r w:rsidRPr="0060014B">
        <w:tab/>
      </w:r>
    </w:p>
    <w:p w:rsidR="000D2D2D" w:rsidRPr="0060014B" w:rsidRDefault="00E9428B">
      <w:pPr>
        <w:spacing w:line="240" w:lineRule="auto"/>
        <w:ind w:leftChars="400" w:left="840"/>
      </w:pPr>
      <w:r w:rsidRPr="00E9428B">
        <w:rPr>
          <w:rFonts w:hint="eastAsia"/>
        </w:rPr>
        <w:t>质量保障；安全生产措施；保密措施。</w:t>
      </w:r>
    </w:p>
    <w:p w:rsidR="000D2D2D" w:rsidRPr="0060014B" w:rsidRDefault="00643FCE">
      <w:pPr>
        <w:spacing w:line="240" w:lineRule="auto"/>
        <w:ind w:leftChars="200" w:left="420"/>
      </w:pPr>
      <w:r w:rsidRPr="0060014B">
        <w:rPr>
          <w:rFonts w:hint="eastAsia"/>
        </w:rPr>
        <w:t>7</w:t>
      </w:r>
      <w:r w:rsidRPr="0060014B">
        <w:rPr>
          <w:rFonts w:hint="eastAsia"/>
        </w:rPr>
        <w:t>预期成果</w:t>
      </w:r>
    </w:p>
    <w:p w:rsidR="000D2D2D" w:rsidRPr="0060014B" w:rsidRDefault="00643FCE">
      <w:pPr>
        <w:spacing w:line="240" w:lineRule="auto"/>
        <w:ind w:leftChars="200" w:left="420"/>
      </w:pPr>
      <w:r w:rsidRPr="0060014B">
        <w:rPr>
          <w:rFonts w:hint="eastAsia"/>
        </w:rPr>
        <w:t>8</w:t>
      </w:r>
      <w:r w:rsidRPr="0060014B">
        <w:rPr>
          <w:rFonts w:hint="eastAsia"/>
        </w:rPr>
        <w:t>经费预算</w:t>
      </w:r>
    </w:p>
    <w:p w:rsidR="000D2D2D" w:rsidRPr="0060014B" w:rsidRDefault="00E9428B">
      <w:pPr>
        <w:spacing w:line="240" w:lineRule="auto"/>
        <w:ind w:leftChars="400" w:left="840"/>
      </w:pPr>
      <w:r w:rsidRPr="00E9428B">
        <w:rPr>
          <w:rFonts w:hint="eastAsia"/>
        </w:rPr>
        <w:t>预算编制依据；经费来源；经费预算编制说明；预算表。</w:t>
      </w:r>
    </w:p>
    <w:p w:rsidR="000D2D2D" w:rsidRPr="0060014B" w:rsidRDefault="002C1A3B">
      <w:pPr>
        <w:spacing w:line="240" w:lineRule="auto"/>
        <w:ind w:leftChars="200" w:left="420"/>
      </w:pPr>
      <w:r w:rsidRPr="0060014B">
        <w:t>9</w:t>
      </w:r>
      <w:r w:rsidR="00643FCE" w:rsidRPr="0060014B">
        <w:rPr>
          <w:rFonts w:hint="eastAsia"/>
        </w:rPr>
        <w:t>绩效目标</w:t>
      </w:r>
    </w:p>
    <w:p w:rsidR="000D2D2D" w:rsidRPr="0060014B" w:rsidRDefault="00643FCE">
      <w:pPr>
        <w:spacing w:line="240" w:lineRule="auto"/>
        <w:ind w:firstLineChars="200" w:firstLine="420"/>
      </w:pPr>
      <w:r w:rsidRPr="0060014B">
        <w:t>附图</w:t>
      </w:r>
      <w:r w:rsidR="00A66708" w:rsidRPr="0060014B">
        <w:t>（工作部署图等）</w:t>
      </w:r>
    </w:p>
    <w:p w:rsidR="000D2D2D" w:rsidRPr="0060014B" w:rsidRDefault="00643FCE">
      <w:pPr>
        <w:spacing w:line="240" w:lineRule="auto"/>
        <w:ind w:firstLineChars="200" w:firstLine="420"/>
      </w:pPr>
      <w:r w:rsidRPr="0060014B">
        <w:t>附表</w:t>
      </w:r>
      <w:r w:rsidR="00A66708" w:rsidRPr="0060014B">
        <w:t>（资料清单</w:t>
      </w:r>
      <w:r w:rsidR="004C69F6" w:rsidRPr="0060014B">
        <w:rPr>
          <w:rFonts w:hint="eastAsia"/>
        </w:rPr>
        <w:t>等</w:t>
      </w:r>
      <w:r w:rsidR="00A66708" w:rsidRPr="0060014B">
        <w:t>）</w:t>
      </w:r>
    </w:p>
    <w:p w:rsidR="000D2D2D" w:rsidRPr="0060014B" w:rsidRDefault="00643FCE">
      <w:pPr>
        <w:spacing w:line="240" w:lineRule="auto"/>
        <w:ind w:firstLineChars="200" w:firstLine="420"/>
      </w:pPr>
      <w:r w:rsidRPr="0060014B">
        <w:t>附件</w:t>
      </w:r>
      <w:r w:rsidR="00A66708" w:rsidRPr="0060014B">
        <w:t>（任务书等）</w:t>
      </w:r>
    </w:p>
    <w:p w:rsidR="002C1A3B" w:rsidRPr="0060014B" w:rsidRDefault="002C1A3B" w:rsidP="002C1A3B">
      <w:pPr>
        <w:pStyle w:val="afff6"/>
      </w:pPr>
    </w:p>
    <w:p w:rsidR="002C1A3B" w:rsidRPr="0060014B" w:rsidRDefault="002C1A3B" w:rsidP="002C1A3B"/>
    <w:p w:rsidR="000D2D2D" w:rsidRPr="0060014B" w:rsidRDefault="000D2D2D">
      <w:pPr>
        <w:pStyle w:val="af8"/>
      </w:pPr>
    </w:p>
    <w:p w:rsidR="000D2D2D" w:rsidRPr="0060014B" w:rsidRDefault="000D2D2D">
      <w:pPr>
        <w:pStyle w:val="afe"/>
      </w:pPr>
    </w:p>
    <w:p w:rsidR="000D2D2D" w:rsidRPr="0060014B" w:rsidRDefault="00643FCE">
      <w:pPr>
        <w:pStyle w:val="aff3"/>
        <w:spacing w:after="156"/>
      </w:pPr>
      <w:r w:rsidRPr="0060014B">
        <w:lastRenderedPageBreak/>
        <w:br/>
      </w:r>
      <w:bookmarkStart w:id="79" w:name="_Toc199516402"/>
      <w:bookmarkStart w:id="80" w:name="_Toc157607728"/>
      <w:r w:rsidRPr="0060014B">
        <w:rPr>
          <w:rFonts w:hint="eastAsia"/>
        </w:rPr>
        <w:t>（资料性）</w:t>
      </w:r>
      <w:r w:rsidRPr="0060014B">
        <w:br/>
      </w:r>
      <w:r w:rsidRPr="0060014B">
        <w:rPr>
          <w:rFonts w:hint="eastAsia"/>
        </w:rPr>
        <w:t>天然放射性环境调查成果报告编制要求</w:t>
      </w:r>
      <w:bookmarkEnd w:id="79"/>
      <w:bookmarkEnd w:id="80"/>
    </w:p>
    <w:bookmarkEnd w:id="76"/>
    <w:p w:rsidR="000D2D2D" w:rsidRPr="0060014B" w:rsidRDefault="00643FCE">
      <w:pPr>
        <w:pStyle w:val="aff4"/>
        <w:spacing w:before="156" w:after="156"/>
        <w:ind w:left="0"/>
      </w:pPr>
      <w:r w:rsidRPr="0060014B">
        <w:rPr>
          <w:rFonts w:hint="eastAsia"/>
        </w:rPr>
        <w:t>成果</w:t>
      </w:r>
      <w:r w:rsidRPr="0060014B">
        <w:t>报告</w:t>
      </w:r>
      <w:r w:rsidRPr="0060014B">
        <w:rPr>
          <w:rFonts w:hint="eastAsia"/>
        </w:rPr>
        <w:t>编制要求</w:t>
      </w:r>
    </w:p>
    <w:p w:rsidR="000D2D2D" w:rsidRPr="0060014B" w:rsidRDefault="00B96195" w:rsidP="00B96195">
      <w:pPr>
        <w:pStyle w:val="aff5"/>
        <w:spacing w:before="156" w:after="156"/>
        <w:rPr>
          <w:rFonts w:ascii="宋体" w:eastAsia="宋体" w:hAnsi="宋体"/>
        </w:rPr>
      </w:pPr>
      <w:r w:rsidRPr="0060014B">
        <w:rPr>
          <w:rFonts w:ascii="宋体" w:eastAsia="宋体" w:hAnsi="宋体" w:hint="eastAsia"/>
        </w:rPr>
        <w:t>成果报告应在调查任务完成后，依据任务书/合同、调查方案、前人资料、本次任务形成的全部原始资料开始编制。</w:t>
      </w:r>
    </w:p>
    <w:p w:rsidR="000D2D2D" w:rsidRPr="0060014B" w:rsidRDefault="00DE5D92" w:rsidP="00B96195">
      <w:pPr>
        <w:pStyle w:val="aff5"/>
        <w:spacing w:before="156" w:after="156"/>
        <w:rPr>
          <w:rFonts w:ascii="宋体" w:eastAsia="宋体" w:hAnsi="宋体"/>
        </w:rPr>
      </w:pPr>
      <w:r w:rsidRPr="0060014B">
        <w:rPr>
          <w:rFonts w:ascii="宋体" w:eastAsia="宋体" w:hAnsi="宋体" w:hint="eastAsia"/>
        </w:rPr>
        <w:t>报</w:t>
      </w:r>
      <w:r w:rsidR="00B96195" w:rsidRPr="0060014B">
        <w:rPr>
          <w:rFonts w:ascii="宋体" w:eastAsia="宋体" w:hAnsi="宋体" w:hint="eastAsia"/>
        </w:rPr>
        <w:t>告必须在综合整理各种资料的基础上进行，能够客观、真实、准确地反映调查工作所取得的资料和成果。</w:t>
      </w:r>
    </w:p>
    <w:p w:rsidR="000D2D2D" w:rsidRPr="0060014B" w:rsidRDefault="00643FCE">
      <w:pPr>
        <w:pStyle w:val="aff5"/>
        <w:spacing w:before="156" w:after="156"/>
        <w:rPr>
          <w:rFonts w:ascii="宋体" w:eastAsia="宋体" w:hAnsi="宋体"/>
        </w:rPr>
      </w:pPr>
      <w:r w:rsidRPr="0060014B">
        <w:rPr>
          <w:rFonts w:ascii="宋体" w:eastAsia="宋体" w:hAnsi="宋体" w:hint="eastAsia"/>
        </w:rPr>
        <w:t>报告应由正文、附图、附表、附件组成。</w:t>
      </w:r>
    </w:p>
    <w:p w:rsidR="000D2D2D" w:rsidRPr="0060014B" w:rsidRDefault="00643FCE">
      <w:pPr>
        <w:pStyle w:val="aff5"/>
        <w:spacing w:before="156" w:after="156"/>
      </w:pPr>
      <w:r w:rsidRPr="0060014B">
        <w:rPr>
          <w:rFonts w:ascii="宋体" w:eastAsia="宋体" w:hAnsi="宋体" w:hint="eastAsia"/>
        </w:rPr>
        <w:t>正文</w:t>
      </w:r>
      <w:proofErr w:type="gramStart"/>
      <w:r w:rsidR="004C69F6" w:rsidRPr="0060014B">
        <w:rPr>
          <w:rFonts w:ascii="宋体" w:eastAsia="宋体" w:hAnsi="宋体" w:hint="eastAsia"/>
        </w:rPr>
        <w:t>应</w:t>
      </w:r>
      <w:r w:rsidRPr="0060014B">
        <w:rPr>
          <w:rFonts w:ascii="宋体" w:eastAsia="宋体" w:hAnsi="宋体" w:hint="eastAsia"/>
        </w:rPr>
        <w:t>内容</w:t>
      </w:r>
      <w:proofErr w:type="gramEnd"/>
      <w:r w:rsidRPr="0060014B">
        <w:rPr>
          <w:rFonts w:ascii="宋体" w:eastAsia="宋体" w:hAnsi="宋体" w:hint="eastAsia"/>
        </w:rPr>
        <w:t>全面、重点突出，结论可靠，文图表相吻合。</w:t>
      </w:r>
    </w:p>
    <w:p w:rsidR="000D2D2D" w:rsidRPr="0060014B" w:rsidRDefault="00643FCE">
      <w:pPr>
        <w:pStyle w:val="aff5"/>
        <w:spacing w:before="156" w:after="156"/>
        <w:rPr>
          <w:rFonts w:ascii="宋体" w:eastAsia="宋体" w:hAnsi="宋体"/>
        </w:rPr>
      </w:pPr>
      <w:r w:rsidRPr="0060014B">
        <w:rPr>
          <w:rFonts w:ascii="宋体" w:eastAsia="宋体" w:hAnsi="宋体" w:hint="eastAsia"/>
        </w:rPr>
        <w:t>附图和附表应根据</w:t>
      </w:r>
      <w:r w:rsidRPr="0060014B">
        <w:rPr>
          <w:rFonts w:ascii="宋体" w:eastAsia="宋体" w:hAnsi="宋体"/>
        </w:rPr>
        <w:t>调查结果</w:t>
      </w:r>
      <w:r w:rsidRPr="0060014B">
        <w:rPr>
          <w:rFonts w:ascii="宋体" w:eastAsia="宋体" w:hAnsi="宋体" w:hint="eastAsia"/>
        </w:rPr>
        <w:t>编制</w:t>
      </w:r>
      <w:r w:rsidRPr="0060014B">
        <w:rPr>
          <w:rFonts w:ascii="宋体" w:eastAsia="宋体" w:hAnsi="宋体"/>
        </w:rPr>
        <w:t>，</w:t>
      </w:r>
      <w:r w:rsidRPr="0060014B">
        <w:rPr>
          <w:rFonts w:ascii="宋体" w:eastAsia="宋体" w:hAnsi="宋体" w:hint="eastAsia"/>
        </w:rPr>
        <w:t>能</w:t>
      </w:r>
      <w:r w:rsidRPr="0060014B">
        <w:rPr>
          <w:rFonts w:ascii="宋体" w:eastAsia="宋体" w:hAnsi="宋体"/>
        </w:rPr>
        <w:t>充分</w:t>
      </w:r>
      <w:r w:rsidRPr="0060014B">
        <w:rPr>
          <w:rFonts w:ascii="宋体" w:eastAsia="宋体" w:hAnsi="宋体" w:hint="eastAsia"/>
        </w:rPr>
        <w:t>汇总</w:t>
      </w:r>
      <w:r w:rsidRPr="0060014B">
        <w:rPr>
          <w:rFonts w:ascii="宋体" w:eastAsia="宋体" w:hAnsi="宋体"/>
        </w:rPr>
        <w:t>反映</w:t>
      </w:r>
      <w:r w:rsidRPr="0060014B">
        <w:rPr>
          <w:rFonts w:ascii="宋体" w:eastAsia="宋体" w:hAnsi="宋体" w:hint="eastAsia"/>
        </w:rPr>
        <w:t>调查</w:t>
      </w:r>
      <w:r w:rsidRPr="0060014B">
        <w:rPr>
          <w:rFonts w:ascii="宋体" w:eastAsia="宋体" w:hAnsi="宋体"/>
        </w:rPr>
        <w:t>工作成果</w:t>
      </w:r>
      <w:r w:rsidRPr="0060014B">
        <w:rPr>
          <w:rFonts w:ascii="宋体" w:eastAsia="宋体" w:hAnsi="宋体" w:hint="eastAsia"/>
        </w:rPr>
        <w:t>。</w:t>
      </w:r>
    </w:p>
    <w:p w:rsidR="000D2D2D" w:rsidRPr="0060014B" w:rsidRDefault="004C69F6" w:rsidP="004C69F6">
      <w:pPr>
        <w:pStyle w:val="aff5"/>
        <w:spacing w:before="156" w:after="156"/>
        <w:rPr>
          <w:rFonts w:ascii="宋体" w:eastAsia="宋体" w:hAnsi="宋体"/>
        </w:rPr>
      </w:pPr>
      <w:r w:rsidRPr="0060014B">
        <w:rPr>
          <w:rFonts w:ascii="宋体" w:eastAsia="宋体" w:hAnsi="宋体" w:hint="eastAsia"/>
        </w:rPr>
        <w:t>附件一般包括仪器计量检定/校准证书、任务书、调查方案评审和审批意见书，验收意见书，任务承担单位报告初审意见书，原始资料目录清单，工作资料目录清单，以及其他必要性文件。</w:t>
      </w:r>
    </w:p>
    <w:p w:rsidR="000D2D2D" w:rsidRPr="0060014B" w:rsidRDefault="00643FCE">
      <w:pPr>
        <w:pStyle w:val="aff4"/>
        <w:spacing w:before="156" w:after="156"/>
        <w:ind w:left="0"/>
      </w:pPr>
      <w:r w:rsidRPr="0060014B">
        <w:rPr>
          <w:rFonts w:hint="eastAsia"/>
        </w:rPr>
        <w:t>成果报告</w:t>
      </w:r>
      <w:r w:rsidRPr="0060014B">
        <w:t>编写</w:t>
      </w:r>
      <w:r w:rsidRPr="0060014B">
        <w:rPr>
          <w:rFonts w:hint="eastAsia"/>
        </w:rPr>
        <w:t>提纲</w:t>
      </w:r>
    </w:p>
    <w:p w:rsidR="000D2D2D" w:rsidRPr="0060014B" w:rsidRDefault="00643FCE">
      <w:pPr>
        <w:ind w:leftChars="200" w:left="420"/>
        <w:rPr>
          <w:rFonts w:ascii="宋体" w:hAnsi="宋体"/>
        </w:rPr>
      </w:pPr>
      <w:r w:rsidRPr="0060014B">
        <w:rPr>
          <w:rFonts w:ascii="宋体" w:hAnsi="宋体" w:hint="eastAsia"/>
        </w:rPr>
        <w:t>1前言</w:t>
      </w:r>
    </w:p>
    <w:p w:rsidR="000D2D2D" w:rsidRPr="0060014B" w:rsidRDefault="007711FE">
      <w:pPr>
        <w:ind w:leftChars="200" w:left="420" w:firstLineChars="200" w:firstLine="420"/>
        <w:rPr>
          <w:rFonts w:ascii="宋体" w:hAnsi="宋体"/>
        </w:rPr>
      </w:pPr>
      <w:hyperlink w:anchor="_Toc13659" w:history="1">
        <w:r w:rsidR="00643FCE" w:rsidRPr="0060014B">
          <w:rPr>
            <w:rFonts w:ascii="宋体" w:hAnsi="宋体" w:hint="eastAsia"/>
          </w:rPr>
          <w:t>项目</w:t>
        </w:r>
        <w:r w:rsidR="00F2499D" w:rsidRPr="0060014B">
          <w:rPr>
            <w:rFonts w:ascii="宋体" w:hAnsi="宋体" w:hint="eastAsia"/>
          </w:rPr>
          <w:t>概况</w:t>
        </w:r>
      </w:hyperlink>
      <w:r w:rsidR="00C24303" w:rsidRPr="0060014B">
        <w:rPr>
          <w:rFonts w:ascii="宋体" w:hAnsi="宋体"/>
        </w:rPr>
        <w:t>；</w:t>
      </w:r>
      <w:r w:rsidR="00C24303" w:rsidRPr="0060014B">
        <w:rPr>
          <w:rFonts w:ascii="宋体" w:hAnsi="宋体" w:hint="eastAsia"/>
        </w:rPr>
        <w:t>目的任务；本次调查工作综合评述等。</w:t>
      </w:r>
    </w:p>
    <w:p w:rsidR="000D2D2D" w:rsidRPr="0060014B" w:rsidRDefault="00643FCE">
      <w:pPr>
        <w:ind w:leftChars="200" w:left="420"/>
        <w:rPr>
          <w:rFonts w:ascii="宋体" w:hAnsi="宋体"/>
        </w:rPr>
      </w:pPr>
      <w:r w:rsidRPr="0060014B">
        <w:rPr>
          <w:rFonts w:ascii="宋体" w:hAnsi="宋体" w:hint="eastAsia"/>
        </w:rPr>
        <w:t>2调查区环境概况</w:t>
      </w:r>
      <w:r w:rsidRPr="0060014B">
        <w:rPr>
          <w:rFonts w:ascii="宋体" w:hAnsi="宋体" w:hint="eastAsia"/>
        </w:rPr>
        <w:tab/>
      </w:r>
    </w:p>
    <w:p w:rsidR="000D2D2D" w:rsidRPr="0060014B" w:rsidRDefault="0033514B" w:rsidP="00C24303">
      <w:pPr>
        <w:ind w:leftChars="200" w:left="420" w:firstLineChars="200" w:firstLine="420"/>
      </w:pPr>
      <w:r w:rsidRPr="0060014B">
        <w:rPr>
          <w:rFonts w:hint="eastAsia"/>
        </w:rPr>
        <w:t>自然环境；社会环境；</w:t>
      </w:r>
      <w:r w:rsidR="00610C18" w:rsidRPr="0060014B">
        <w:rPr>
          <w:rFonts w:hint="eastAsia"/>
        </w:rPr>
        <w:t>辐射环境</w:t>
      </w:r>
      <w:r w:rsidRPr="0060014B">
        <w:rPr>
          <w:rFonts w:hint="eastAsia"/>
        </w:rPr>
        <w:t>等</w:t>
      </w:r>
      <w:r w:rsidR="00C24303" w:rsidRPr="0060014B">
        <w:rPr>
          <w:rFonts w:hint="eastAsia"/>
        </w:rPr>
        <w:t>。</w:t>
      </w:r>
    </w:p>
    <w:p w:rsidR="000D2D2D" w:rsidRPr="0060014B" w:rsidRDefault="00643FCE">
      <w:pPr>
        <w:ind w:leftChars="200" w:left="420"/>
        <w:rPr>
          <w:rFonts w:ascii="宋体" w:hAnsi="宋体"/>
        </w:rPr>
      </w:pPr>
      <w:r w:rsidRPr="0060014B">
        <w:rPr>
          <w:rFonts w:ascii="宋体" w:hAnsi="宋体" w:hint="eastAsia"/>
        </w:rPr>
        <w:t>3调查方法</w:t>
      </w:r>
    </w:p>
    <w:p w:rsidR="00C24303" w:rsidRPr="0060014B" w:rsidRDefault="00C24303" w:rsidP="00C24303">
      <w:pPr>
        <w:ind w:leftChars="200" w:left="420" w:firstLineChars="200" w:firstLine="420"/>
        <w:rPr>
          <w:rFonts w:ascii="宋体" w:hAnsi="宋体"/>
        </w:rPr>
      </w:pPr>
      <w:r w:rsidRPr="0060014B">
        <w:rPr>
          <w:rFonts w:ascii="宋体" w:hAnsi="宋体" w:hint="eastAsia"/>
        </w:rPr>
        <w:t>调查对象及调查点位布设；工作方法及技术要求；测量仪器及分析方法；质量保证；资料整理及数据处理。</w:t>
      </w:r>
    </w:p>
    <w:p w:rsidR="000D2D2D" w:rsidRPr="0060014B" w:rsidRDefault="00643FCE">
      <w:pPr>
        <w:ind w:leftChars="200" w:left="420"/>
        <w:rPr>
          <w:rFonts w:ascii="宋体" w:hAnsi="宋体"/>
        </w:rPr>
      </w:pPr>
      <w:r w:rsidRPr="0060014B">
        <w:rPr>
          <w:rFonts w:ascii="宋体" w:hAnsi="宋体" w:hint="eastAsia"/>
        </w:rPr>
        <w:t>4放射性环境调查结果</w:t>
      </w:r>
      <w:r w:rsidRPr="0060014B">
        <w:rPr>
          <w:rFonts w:ascii="宋体" w:hAnsi="宋体" w:hint="eastAsia"/>
        </w:rPr>
        <w:tab/>
      </w:r>
    </w:p>
    <w:p w:rsidR="000D2D2D" w:rsidRPr="0060014B" w:rsidRDefault="00643FCE">
      <w:pPr>
        <w:ind w:leftChars="200" w:left="420" w:firstLineChars="200" w:firstLine="420"/>
        <w:rPr>
          <w:rFonts w:ascii="宋体" w:hAnsi="宋体"/>
        </w:rPr>
      </w:pPr>
      <w:r w:rsidRPr="0060014B">
        <w:rPr>
          <w:rFonts w:ascii="宋体" w:hAnsi="宋体"/>
        </w:rPr>
        <w:t>γ</w:t>
      </w:r>
      <w:r w:rsidRPr="0060014B">
        <w:rPr>
          <w:rFonts w:ascii="宋体" w:hAnsi="宋体" w:hint="eastAsia"/>
        </w:rPr>
        <w:t>辐射空气吸收剂量率调查结果</w:t>
      </w:r>
      <w:r w:rsidR="00C24303" w:rsidRPr="0060014B">
        <w:rPr>
          <w:rFonts w:ascii="宋体" w:hAnsi="宋体" w:hint="eastAsia"/>
        </w:rPr>
        <w:t>；土壤放射性调查结果；</w:t>
      </w:r>
      <w:r w:rsidR="00A66708" w:rsidRPr="0060014B">
        <w:rPr>
          <w:rFonts w:ascii="宋体" w:hAnsi="宋体" w:hint="eastAsia"/>
        </w:rPr>
        <w:t>空气放射性调查结果；</w:t>
      </w:r>
      <w:r w:rsidR="00C24303" w:rsidRPr="0060014B">
        <w:rPr>
          <w:rFonts w:ascii="宋体" w:hAnsi="宋体" w:hint="eastAsia"/>
        </w:rPr>
        <w:t>水体放射性调查结果；生物放射性调查结果。</w:t>
      </w:r>
    </w:p>
    <w:p w:rsidR="000D2D2D" w:rsidRPr="0060014B" w:rsidRDefault="00643FCE">
      <w:pPr>
        <w:ind w:leftChars="200" w:left="420" w:firstLineChars="200" w:firstLine="420"/>
      </w:pPr>
      <w:r w:rsidRPr="0060014B">
        <w:t>（调查</w:t>
      </w:r>
      <w:r w:rsidRPr="0060014B">
        <w:rPr>
          <w:rFonts w:hint="eastAsia"/>
        </w:rPr>
        <w:t>结果应按项目列出统计结果：测点数或样品数、最小值、最大值、平均值、标准差等</w:t>
      </w:r>
      <w:r w:rsidRPr="0060014B">
        <w:t>）</w:t>
      </w:r>
    </w:p>
    <w:p w:rsidR="000D2D2D" w:rsidRPr="0060014B" w:rsidRDefault="00643FCE">
      <w:pPr>
        <w:ind w:leftChars="200" w:left="420"/>
        <w:rPr>
          <w:rFonts w:ascii="宋体" w:hAnsi="宋体"/>
        </w:rPr>
      </w:pPr>
      <w:r w:rsidRPr="0060014B">
        <w:rPr>
          <w:rFonts w:ascii="宋体" w:hAnsi="宋体" w:hint="eastAsia"/>
        </w:rPr>
        <w:t>5结论与建议</w:t>
      </w:r>
      <w:r w:rsidRPr="0060014B">
        <w:rPr>
          <w:rFonts w:ascii="宋体" w:hAnsi="宋体" w:hint="eastAsia"/>
        </w:rPr>
        <w:tab/>
      </w:r>
    </w:p>
    <w:p w:rsidR="000D2D2D" w:rsidRPr="0060014B" w:rsidRDefault="00E9428B" w:rsidP="0005642C">
      <w:pPr>
        <w:ind w:leftChars="200" w:left="420" w:firstLineChars="200" w:firstLine="420"/>
        <w:rPr>
          <w:rFonts w:ascii="宋体" w:hAnsi="宋体"/>
        </w:rPr>
      </w:pPr>
      <w:r w:rsidRPr="00E9428B">
        <w:rPr>
          <w:rFonts w:ascii="宋体" w:hAnsi="宋体" w:hint="eastAsia"/>
        </w:rPr>
        <w:t>结论；存在的问题及建议。</w:t>
      </w:r>
    </w:p>
    <w:p w:rsidR="000D2D2D" w:rsidRPr="0060014B" w:rsidRDefault="00643FCE">
      <w:pPr>
        <w:pStyle w:val="affffe"/>
        <w:ind w:firstLine="420"/>
        <w:rPr>
          <w:rFonts w:hAnsi="宋体"/>
          <w:szCs w:val="21"/>
        </w:rPr>
      </w:pPr>
      <w:r w:rsidRPr="0060014B">
        <w:rPr>
          <w:rFonts w:hAnsi="宋体"/>
          <w:szCs w:val="21"/>
        </w:rPr>
        <w:t>附图（</w:t>
      </w:r>
      <w:r w:rsidRPr="0060014B">
        <w:rPr>
          <w:rFonts w:hAnsi="宋体" w:hint="eastAsia"/>
          <w:szCs w:val="21"/>
        </w:rPr>
        <w:t>调查点位分布图等</w:t>
      </w:r>
      <w:r w:rsidRPr="0060014B">
        <w:rPr>
          <w:rFonts w:hAnsi="宋体"/>
          <w:szCs w:val="21"/>
        </w:rPr>
        <w:t>）</w:t>
      </w:r>
    </w:p>
    <w:p w:rsidR="000D2D2D" w:rsidRPr="0060014B" w:rsidRDefault="00643FCE">
      <w:pPr>
        <w:pStyle w:val="affffe"/>
        <w:ind w:firstLine="420"/>
        <w:rPr>
          <w:rFonts w:hAnsi="宋体"/>
          <w:szCs w:val="21"/>
        </w:rPr>
      </w:pPr>
      <w:r w:rsidRPr="0060014B">
        <w:rPr>
          <w:rFonts w:hAnsi="宋体"/>
          <w:szCs w:val="21"/>
        </w:rPr>
        <w:t>附表（</w:t>
      </w:r>
      <w:r w:rsidR="004C69F6" w:rsidRPr="0060014B">
        <w:rPr>
          <w:rFonts w:hAnsi="宋体" w:hint="eastAsia"/>
          <w:szCs w:val="21"/>
        </w:rPr>
        <w:t>资料清单</w:t>
      </w:r>
      <w:r w:rsidRPr="0060014B">
        <w:rPr>
          <w:rFonts w:hAnsi="宋体" w:hint="eastAsia"/>
          <w:szCs w:val="21"/>
        </w:rPr>
        <w:t>等</w:t>
      </w:r>
      <w:r w:rsidRPr="0060014B">
        <w:rPr>
          <w:rFonts w:hAnsi="宋体"/>
          <w:szCs w:val="21"/>
        </w:rPr>
        <w:t>）</w:t>
      </w:r>
    </w:p>
    <w:p w:rsidR="000D2D2D" w:rsidRPr="00F94B86" w:rsidRDefault="00417A34">
      <w:pPr>
        <w:pStyle w:val="affffe"/>
        <w:ind w:firstLine="420"/>
        <w:rPr>
          <w:rFonts w:hAnsi="宋体"/>
          <w:szCs w:val="21"/>
        </w:rPr>
      </w:pPr>
      <w:r w:rsidRPr="0060014B">
        <w:rPr>
          <w:rFonts w:hAnsi="宋体" w:hint="eastAsia"/>
          <w:szCs w:val="21"/>
        </w:rPr>
        <w:t>附件（</w:t>
      </w:r>
      <w:r w:rsidR="004C69F6" w:rsidRPr="0060014B">
        <w:rPr>
          <w:rFonts w:hAnsi="宋体" w:hint="eastAsia"/>
          <w:szCs w:val="21"/>
        </w:rPr>
        <w:t>现场照片/视频、检测报告、仪器计量检定/校准证书、任务书/合同等</w:t>
      </w:r>
      <w:r w:rsidR="00643FCE" w:rsidRPr="0060014B">
        <w:rPr>
          <w:rFonts w:hAnsi="宋体" w:hint="eastAsia"/>
          <w:szCs w:val="21"/>
        </w:rPr>
        <w:t>）</w:t>
      </w:r>
    </w:p>
    <w:p w:rsidR="000D2D2D" w:rsidRPr="00F94B86" w:rsidRDefault="000D2D2D">
      <w:pPr>
        <w:pStyle w:val="affffe"/>
        <w:ind w:firstLine="420"/>
      </w:pPr>
    </w:p>
    <w:p w:rsidR="00CF1609" w:rsidRPr="00F94B86" w:rsidRDefault="00CF1609">
      <w:pPr>
        <w:pStyle w:val="affffe"/>
        <w:ind w:firstLine="420"/>
      </w:pPr>
    </w:p>
    <w:p w:rsidR="00D649A9" w:rsidRPr="00F94B86" w:rsidRDefault="00D649A9">
      <w:pPr>
        <w:pStyle w:val="affffe"/>
        <w:ind w:firstLine="420"/>
      </w:pPr>
    </w:p>
    <w:sectPr w:rsidR="00D649A9" w:rsidRPr="00F94B86">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1FE" w:rsidRDefault="007711FE">
      <w:pPr>
        <w:spacing w:line="240" w:lineRule="auto"/>
      </w:pPr>
      <w:r>
        <w:separator/>
      </w:r>
    </w:p>
  </w:endnote>
  <w:endnote w:type="continuationSeparator" w:id="0">
    <w:p w:rsidR="007711FE" w:rsidRDefault="00771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11" w:rsidRDefault="004A1311">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11" w:rsidRDefault="004A1311">
    <w:pPr>
      <w:pStyle w:val="afffd"/>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11" w:rsidRDefault="004A1311">
    <w:pPr>
      <w:pStyle w:val="affffb"/>
    </w:pPr>
    <w:r>
      <w:fldChar w:fldCharType="begin"/>
    </w:r>
    <w:r>
      <w:instrText>PAGE   \* MERGEFORMAT</w:instrText>
    </w:r>
    <w:r>
      <w:fldChar w:fldCharType="separate"/>
    </w:r>
    <w:r w:rsidR="00A578F7" w:rsidRPr="00A578F7">
      <w:rPr>
        <w:noProof/>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1FE" w:rsidRDefault="007711FE">
      <w:pPr>
        <w:spacing w:line="240" w:lineRule="auto"/>
      </w:pPr>
      <w:r>
        <w:separator/>
      </w:r>
    </w:p>
  </w:footnote>
  <w:footnote w:type="continuationSeparator" w:id="0">
    <w:p w:rsidR="007711FE" w:rsidRDefault="007711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11" w:rsidRDefault="004A1311">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11" w:rsidRDefault="004A1311">
    <w:pPr>
      <w:pStyle w:val="afffe"/>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11" w:rsidRDefault="004A1311">
    <w:pPr>
      <w:pStyle w:val="afffe"/>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64/T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11" w:rsidRDefault="004A1311">
    <w:pPr>
      <w:pStyle w:val="afff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11" w:rsidRDefault="004A1311">
    <w:pPr>
      <w:pStyle w:val="afffff3"/>
    </w:pPr>
    <w:r>
      <w:fldChar w:fldCharType="begin"/>
    </w:r>
    <w:r>
      <w:instrText xml:space="preserve"> STYLEREF  标准文件_文件编号  \* MERGEFORMAT </w:instrText>
    </w:r>
    <w:r>
      <w:fldChar w:fldCharType="separate"/>
    </w:r>
    <w:r w:rsidR="00A578F7">
      <w:rPr>
        <w:noProof/>
      </w:rPr>
      <w:t>DB 64/T XXXX</w:t>
    </w:r>
    <w:r w:rsidR="00A578F7">
      <w:rPr>
        <w:noProof/>
      </w:rPr>
      <w:t>—</w:t>
    </w:r>
    <w:r w:rsidR="00A578F7">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283"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documentProtection w:edit="forms" w:enforcement="1"/>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MjdmZWFkZDBlMDgxMDNiMWRiZjcxNDI4NGEzYzYifQ=="/>
  </w:docVars>
  <w:rsids>
    <w:rsidRoot w:val="00B16D61"/>
    <w:rsid w:val="0000040A"/>
    <w:rsid w:val="00000687"/>
    <w:rsid w:val="00000A94"/>
    <w:rsid w:val="000016D3"/>
    <w:rsid w:val="00001972"/>
    <w:rsid w:val="00001D9A"/>
    <w:rsid w:val="000047E1"/>
    <w:rsid w:val="000062D7"/>
    <w:rsid w:val="000079EC"/>
    <w:rsid w:val="00007B3A"/>
    <w:rsid w:val="000107E0"/>
    <w:rsid w:val="00010956"/>
    <w:rsid w:val="00011FDE"/>
    <w:rsid w:val="00012FFD"/>
    <w:rsid w:val="00013063"/>
    <w:rsid w:val="00014162"/>
    <w:rsid w:val="00014340"/>
    <w:rsid w:val="00016A9C"/>
    <w:rsid w:val="00017878"/>
    <w:rsid w:val="00020F40"/>
    <w:rsid w:val="00021E31"/>
    <w:rsid w:val="00022184"/>
    <w:rsid w:val="00022762"/>
    <w:rsid w:val="00022F40"/>
    <w:rsid w:val="000238E0"/>
    <w:rsid w:val="000249DB"/>
    <w:rsid w:val="00024D3D"/>
    <w:rsid w:val="00025055"/>
    <w:rsid w:val="0002595E"/>
    <w:rsid w:val="000303C3"/>
    <w:rsid w:val="000328D1"/>
    <w:rsid w:val="000331D3"/>
    <w:rsid w:val="000346A5"/>
    <w:rsid w:val="000359C3"/>
    <w:rsid w:val="00035A7D"/>
    <w:rsid w:val="000365ED"/>
    <w:rsid w:val="0003772C"/>
    <w:rsid w:val="0004103D"/>
    <w:rsid w:val="0004249A"/>
    <w:rsid w:val="00042BB9"/>
    <w:rsid w:val="000431A1"/>
    <w:rsid w:val="00043282"/>
    <w:rsid w:val="000433DB"/>
    <w:rsid w:val="00044286"/>
    <w:rsid w:val="00047F28"/>
    <w:rsid w:val="000503AA"/>
    <w:rsid w:val="000506A1"/>
    <w:rsid w:val="000515DD"/>
    <w:rsid w:val="000524BD"/>
    <w:rsid w:val="0005265A"/>
    <w:rsid w:val="000539DD"/>
    <w:rsid w:val="00053BD3"/>
    <w:rsid w:val="000556ED"/>
    <w:rsid w:val="00055FE2"/>
    <w:rsid w:val="0005616F"/>
    <w:rsid w:val="0005642C"/>
    <w:rsid w:val="00060503"/>
    <w:rsid w:val="00060C2E"/>
    <w:rsid w:val="00061033"/>
    <w:rsid w:val="000619E9"/>
    <w:rsid w:val="000622D4"/>
    <w:rsid w:val="0006357D"/>
    <w:rsid w:val="000635C0"/>
    <w:rsid w:val="0006442E"/>
    <w:rsid w:val="00067F1E"/>
    <w:rsid w:val="00070AB1"/>
    <w:rsid w:val="00071CC0"/>
    <w:rsid w:val="000730F9"/>
    <w:rsid w:val="00073C8C"/>
    <w:rsid w:val="00077B64"/>
    <w:rsid w:val="00077EDE"/>
    <w:rsid w:val="00080A1C"/>
    <w:rsid w:val="00082317"/>
    <w:rsid w:val="00082964"/>
    <w:rsid w:val="00083D2C"/>
    <w:rsid w:val="00086AA1"/>
    <w:rsid w:val="00087033"/>
    <w:rsid w:val="0008789B"/>
    <w:rsid w:val="00087A77"/>
    <w:rsid w:val="00090CA6"/>
    <w:rsid w:val="00092B8A"/>
    <w:rsid w:val="00092FB0"/>
    <w:rsid w:val="00093009"/>
    <w:rsid w:val="000934C5"/>
    <w:rsid w:val="00093D25"/>
    <w:rsid w:val="00093DAB"/>
    <w:rsid w:val="00094D73"/>
    <w:rsid w:val="000960AF"/>
    <w:rsid w:val="000968AE"/>
    <w:rsid w:val="00096D63"/>
    <w:rsid w:val="000A0660"/>
    <w:rsid w:val="000A0B60"/>
    <w:rsid w:val="000A0EB8"/>
    <w:rsid w:val="000A19FC"/>
    <w:rsid w:val="000A1FAF"/>
    <w:rsid w:val="000A296B"/>
    <w:rsid w:val="000A37C0"/>
    <w:rsid w:val="000A58FB"/>
    <w:rsid w:val="000A7311"/>
    <w:rsid w:val="000B060F"/>
    <w:rsid w:val="000B1592"/>
    <w:rsid w:val="000B1FF2"/>
    <w:rsid w:val="000B2346"/>
    <w:rsid w:val="000B3CDA"/>
    <w:rsid w:val="000B4147"/>
    <w:rsid w:val="000B6A0B"/>
    <w:rsid w:val="000C0F6C"/>
    <w:rsid w:val="000C11DB"/>
    <w:rsid w:val="000C1492"/>
    <w:rsid w:val="000C169D"/>
    <w:rsid w:val="000C2FBD"/>
    <w:rsid w:val="000C3D27"/>
    <w:rsid w:val="000C4B41"/>
    <w:rsid w:val="000C57D6"/>
    <w:rsid w:val="000C5F4B"/>
    <w:rsid w:val="000C6362"/>
    <w:rsid w:val="000C68B0"/>
    <w:rsid w:val="000C7666"/>
    <w:rsid w:val="000C7B55"/>
    <w:rsid w:val="000D0A9C"/>
    <w:rsid w:val="000D0C6D"/>
    <w:rsid w:val="000D1795"/>
    <w:rsid w:val="000D2D2D"/>
    <w:rsid w:val="000D329A"/>
    <w:rsid w:val="000D3CFD"/>
    <w:rsid w:val="000D437E"/>
    <w:rsid w:val="000D4B9C"/>
    <w:rsid w:val="000D4EB6"/>
    <w:rsid w:val="000D753B"/>
    <w:rsid w:val="000E4C9E"/>
    <w:rsid w:val="000E67E5"/>
    <w:rsid w:val="000E6FD7"/>
    <w:rsid w:val="000E76E7"/>
    <w:rsid w:val="000F06E1"/>
    <w:rsid w:val="000F0E3C"/>
    <w:rsid w:val="000F19D5"/>
    <w:rsid w:val="000F2DF6"/>
    <w:rsid w:val="000F4AEA"/>
    <w:rsid w:val="000F633F"/>
    <w:rsid w:val="000F6551"/>
    <w:rsid w:val="000F67E9"/>
    <w:rsid w:val="000F728D"/>
    <w:rsid w:val="00104926"/>
    <w:rsid w:val="00105E00"/>
    <w:rsid w:val="0011137F"/>
    <w:rsid w:val="00111955"/>
    <w:rsid w:val="00113A19"/>
    <w:rsid w:val="00113B1E"/>
    <w:rsid w:val="00115187"/>
    <w:rsid w:val="0011711C"/>
    <w:rsid w:val="0012059C"/>
    <w:rsid w:val="001217AF"/>
    <w:rsid w:val="00124224"/>
    <w:rsid w:val="001248BC"/>
    <w:rsid w:val="00124E4F"/>
    <w:rsid w:val="001260B7"/>
    <w:rsid w:val="001265CB"/>
    <w:rsid w:val="001321C6"/>
    <w:rsid w:val="001325C4"/>
    <w:rsid w:val="00133010"/>
    <w:rsid w:val="001338EE"/>
    <w:rsid w:val="00133980"/>
    <w:rsid w:val="00133AAE"/>
    <w:rsid w:val="00133F85"/>
    <w:rsid w:val="00135323"/>
    <w:rsid w:val="001356C4"/>
    <w:rsid w:val="001364F7"/>
    <w:rsid w:val="00136A6E"/>
    <w:rsid w:val="00141114"/>
    <w:rsid w:val="001412CF"/>
    <w:rsid w:val="0014200C"/>
    <w:rsid w:val="00142969"/>
    <w:rsid w:val="001446C2"/>
    <w:rsid w:val="001457E7"/>
    <w:rsid w:val="00145D9D"/>
    <w:rsid w:val="00146388"/>
    <w:rsid w:val="001467B8"/>
    <w:rsid w:val="001477AC"/>
    <w:rsid w:val="00150477"/>
    <w:rsid w:val="00150FB9"/>
    <w:rsid w:val="001523F9"/>
    <w:rsid w:val="001529E5"/>
    <w:rsid w:val="00153C7E"/>
    <w:rsid w:val="0015455A"/>
    <w:rsid w:val="00156B25"/>
    <w:rsid w:val="00156E1A"/>
    <w:rsid w:val="00157894"/>
    <w:rsid w:val="00157B55"/>
    <w:rsid w:val="001642FA"/>
    <w:rsid w:val="001649EB"/>
    <w:rsid w:val="00164BAF"/>
    <w:rsid w:val="00164FA8"/>
    <w:rsid w:val="00165065"/>
    <w:rsid w:val="00165434"/>
    <w:rsid w:val="0016580B"/>
    <w:rsid w:val="00165F49"/>
    <w:rsid w:val="00166B88"/>
    <w:rsid w:val="00167525"/>
    <w:rsid w:val="0016770A"/>
    <w:rsid w:val="00170804"/>
    <w:rsid w:val="001708E9"/>
    <w:rsid w:val="0017340B"/>
    <w:rsid w:val="00173895"/>
    <w:rsid w:val="00173FB1"/>
    <w:rsid w:val="001751B3"/>
    <w:rsid w:val="00176DFD"/>
    <w:rsid w:val="0017721F"/>
    <w:rsid w:val="00183CE2"/>
    <w:rsid w:val="00184333"/>
    <w:rsid w:val="001852C9"/>
    <w:rsid w:val="0018795E"/>
    <w:rsid w:val="00187D4B"/>
    <w:rsid w:val="00190087"/>
    <w:rsid w:val="001913C4"/>
    <w:rsid w:val="001920E1"/>
    <w:rsid w:val="0019348F"/>
    <w:rsid w:val="00193A07"/>
    <w:rsid w:val="00194C95"/>
    <w:rsid w:val="00195920"/>
    <w:rsid w:val="00195C34"/>
    <w:rsid w:val="00196EF5"/>
    <w:rsid w:val="001A1A53"/>
    <w:rsid w:val="001A1C23"/>
    <w:rsid w:val="001A234A"/>
    <w:rsid w:val="001A4CF3"/>
    <w:rsid w:val="001A67EA"/>
    <w:rsid w:val="001A68E7"/>
    <w:rsid w:val="001B06E8"/>
    <w:rsid w:val="001B6164"/>
    <w:rsid w:val="001B71D0"/>
    <w:rsid w:val="001B71EE"/>
    <w:rsid w:val="001C04A8"/>
    <w:rsid w:val="001C2C03"/>
    <w:rsid w:val="001C42F7"/>
    <w:rsid w:val="001C4361"/>
    <w:rsid w:val="001C49E5"/>
    <w:rsid w:val="001C526D"/>
    <w:rsid w:val="001C581E"/>
    <w:rsid w:val="001C680C"/>
    <w:rsid w:val="001C7FEA"/>
    <w:rsid w:val="001D0499"/>
    <w:rsid w:val="001D0BBE"/>
    <w:rsid w:val="001D0ED4"/>
    <w:rsid w:val="001D212F"/>
    <w:rsid w:val="001D29D7"/>
    <w:rsid w:val="001D2DE7"/>
    <w:rsid w:val="001D3007"/>
    <w:rsid w:val="001D411C"/>
    <w:rsid w:val="001D5038"/>
    <w:rsid w:val="001D5342"/>
    <w:rsid w:val="001E1B6A"/>
    <w:rsid w:val="001E2484"/>
    <w:rsid w:val="001E3CC4"/>
    <w:rsid w:val="001E4882"/>
    <w:rsid w:val="001E6629"/>
    <w:rsid w:val="001E73AB"/>
    <w:rsid w:val="001F092D"/>
    <w:rsid w:val="001F0979"/>
    <w:rsid w:val="001F143A"/>
    <w:rsid w:val="001F1605"/>
    <w:rsid w:val="001F2508"/>
    <w:rsid w:val="001F3C3F"/>
    <w:rsid w:val="001F4816"/>
    <w:rsid w:val="001F4EE9"/>
    <w:rsid w:val="001F69B4"/>
    <w:rsid w:val="001F7213"/>
    <w:rsid w:val="001F7275"/>
    <w:rsid w:val="001F77C7"/>
    <w:rsid w:val="00200183"/>
    <w:rsid w:val="00200333"/>
    <w:rsid w:val="0020107D"/>
    <w:rsid w:val="00202AA4"/>
    <w:rsid w:val="002031F7"/>
    <w:rsid w:val="00203F67"/>
    <w:rsid w:val="002040E6"/>
    <w:rsid w:val="0020488D"/>
    <w:rsid w:val="0020527B"/>
    <w:rsid w:val="00205F2C"/>
    <w:rsid w:val="00206045"/>
    <w:rsid w:val="00210B15"/>
    <w:rsid w:val="00212816"/>
    <w:rsid w:val="002142EA"/>
    <w:rsid w:val="00214B27"/>
    <w:rsid w:val="0021634F"/>
    <w:rsid w:val="002204BB"/>
    <w:rsid w:val="00221B79"/>
    <w:rsid w:val="00221C6B"/>
    <w:rsid w:val="002230F7"/>
    <w:rsid w:val="00224384"/>
    <w:rsid w:val="002253A1"/>
    <w:rsid w:val="00225799"/>
    <w:rsid w:val="00225CF8"/>
    <w:rsid w:val="0022794E"/>
    <w:rsid w:val="00233D64"/>
    <w:rsid w:val="0023482A"/>
    <w:rsid w:val="002359CB"/>
    <w:rsid w:val="00235C92"/>
    <w:rsid w:val="00236846"/>
    <w:rsid w:val="00243540"/>
    <w:rsid w:val="0024497B"/>
    <w:rsid w:val="0024515B"/>
    <w:rsid w:val="00246021"/>
    <w:rsid w:val="0024666E"/>
    <w:rsid w:val="00246D46"/>
    <w:rsid w:val="00247F52"/>
    <w:rsid w:val="00250B25"/>
    <w:rsid w:val="00250BBE"/>
    <w:rsid w:val="002515C2"/>
    <w:rsid w:val="0025194F"/>
    <w:rsid w:val="00251D5F"/>
    <w:rsid w:val="002609E2"/>
    <w:rsid w:val="0026148A"/>
    <w:rsid w:val="00261F50"/>
    <w:rsid w:val="00262696"/>
    <w:rsid w:val="00263D25"/>
    <w:rsid w:val="002643C3"/>
    <w:rsid w:val="00264A0C"/>
    <w:rsid w:val="00266EEB"/>
    <w:rsid w:val="00267EF4"/>
    <w:rsid w:val="002702A3"/>
    <w:rsid w:val="00270CB8"/>
    <w:rsid w:val="002725C2"/>
    <w:rsid w:val="00272B08"/>
    <w:rsid w:val="00273D00"/>
    <w:rsid w:val="00275524"/>
    <w:rsid w:val="00275637"/>
    <w:rsid w:val="002771AC"/>
    <w:rsid w:val="002771B1"/>
    <w:rsid w:val="002779E7"/>
    <w:rsid w:val="00281BB8"/>
    <w:rsid w:val="00281E9E"/>
    <w:rsid w:val="00282405"/>
    <w:rsid w:val="00285170"/>
    <w:rsid w:val="00285361"/>
    <w:rsid w:val="00292D60"/>
    <w:rsid w:val="00293A7D"/>
    <w:rsid w:val="00293B30"/>
    <w:rsid w:val="00294D34"/>
    <w:rsid w:val="00294E3B"/>
    <w:rsid w:val="0029583B"/>
    <w:rsid w:val="00296193"/>
    <w:rsid w:val="00296C66"/>
    <w:rsid w:val="00296EBE"/>
    <w:rsid w:val="002974E3"/>
    <w:rsid w:val="002A084B"/>
    <w:rsid w:val="002A1260"/>
    <w:rsid w:val="002A1339"/>
    <w:rsid w:val="002A1589"/>
    <w:rsid w:val="002A1608"/>
    <w:rsid w:val="002A25DC"/>
    <w:rsid w:val="002A3AAB"/>
    <w:rsid w:val="002A4CEA"/>
    <w:rsid w:val="002A51BC"/>
    <w:rsid w:val="002A5977"/>
    <w:rsid w:val="002A5A13"/>
    <w:rsid w:val="002A6A77"/>
    <w:rsid w:val="002A757F"/>
    <w:rsid w:val="002A7E38"/>
    <w:rsid w:val="002A7F44"/>
    <w:rsid w:val="002B0C40"/>
    <w:rsid w:val="002B1966"/>
    <w:rsid w:val="002B37DC"/>
    <w:rsid w:val="002B4508"/>
    <w:rsid w:val="002B5779"/>
    <w:rsid w:val="002B7332"/>
    <w:rsid w:val="002B7F51"/>
    <w:rsid w:val="002C08EE"/>
    <w:rsid w:val="002C09E7"/>
    <w:rsid w:val="002C0FE8"/>
    <w:rsid w:val="002C1A3B"/>
    <w:rsid w:val="002C1E06"/>
    <w:rsid w:val="002C1E1C"/>
    <w:rsid w:val="002C1E7D"/>
    <w:rsid w:val="002C2305"/>
    <w:rsid w:val="002C2A53"/>
    <w:rsid w:val="002C3F07"/>
    <w:rsid w:val="002C4AEA"/>
    <w:rsid w:val="002C5278"/>
    <w:rsid w:val="002C7EBB"/>
    <w:rsid w:val="002D06C1"/>
    <w:rsid w:val="002D42B5"/>
    <w:rsid w:val="002D4F1A"/>
    <w:rsid w:val="002D68F1"/>
    <w:rsid w:val="002D6EC6"/>
    <w:rsid w:val="002D70B7"/>
    <w:rsid w:val="002D79AC"/>
    <w:rsid w:val="002E039D"/>
    <w:rsid w:val="002E2326"/>
    <w:rsid w:val="002E4D5A"/>
    <w:rsid w:val="002E5104"/>
    <w:rsid w:val="002E6326"/>
    <w:rsid w:val="002E664E"/>
    <w:rsid w:val="002F02C7"/>
    <w:rsid w:val="002F0A84"/>
    <w:rsid w:val="002F22E7"/>
    <w:rsid w:val="002F286E"/>
    <w:rsid w:val="002F30E0"/>
    <w:rsid w:val="002F35E4"/>
    <w:rsid w:val="002F3730"/>
    <w:rsid w:val="002F38E1"/>
    <w:rsid w:val="002F4BA2"/>
    <w:rsid w:val="002F6441"/>
    <w:rsid w:val="002F6EF6"/>
    <w:rsid w:val="002F72B6"/>
    <w:rsid w:val="002F7AF6"/>
    <w:rsid w:val="00300E63"/>
    <w:rsid w:val="00300F02"/>
    <w:rsid w:val="00301833"/>
    <w:rsid w:val="00302D97"/>
    <w:rsid w:val="00302DB0"/>
    <w:rsid w:val="00302F5F"/>
    <w:rsid w:val="003039DA"/>
    <w:rsid w:val="00303A5E"/>
    <w:rsid w:val="00303E67"/>
    <w:rsid w:val="0030441D"/>
    <w:rsid w:val="00306063"/>
    <w:rsid w:val="003061A9"/>
    <w:rsid w:val="00307748"/>
    <w:rsid w:val="00310CCB"/>
    <w:rsid w:val="003110ED"/>
    <w:rsid w:val="00313B85"/>
    <w:rsid w:val="00317988"/>
    <w:rsid w:val="003221B4"/>
    <w:rsid w:val="0032258D"/>
    <w:rsid w:val="00322E62"/>
    <w:rsid w:val="003235FC"/>
    <w:rsid w:val="00323CCB"/>
    <w:rsid w:val="00323D47"/>
    <w:rsid w:val="00324D13"/>
    <w:rsid w:val="00324D2A"/>
    <w:rsid w:val="00324EDD"/>
    <w:rsid w:val="00326009"/>
    <w:rsid w:val="00331E72"/>
    <w:rsid w:val="00332FB0"/>
    <w:rsid w:val="003331E4"/>
    <w:rsid w:val="0033514B"/>
    <w:rsid w:val="003353DB"/>
    <w:rsid w:val="00336C64"/>
    <w:rsid w:val="00336D93"/>
    <w:rsid w:val="00337162"/>
    <w:rsid w:val="003415F5"/>
    <w:rsid w:val="0034194F"/>
    <w:rsid w:val="003435E3"/>
    <w:rsid w:val="00344605"/>
    <w:rsid w:val="00345428"/>
    <w:rsid w:val="003474AA"/>
    <w:rsid w:val="003477F8"/>
    <w:rsid w:val="00350D1D"/>
    <w:rsid w:val="00352C83"/>
    <w:rsid w:val="00352F47"/>
    <w:rsid w:val="00354152"/>
    <w:rsid w:val="00355022"/>
    <w:rsid w:val="00356282"/>
    <w:rsid w:val="00356539"/>
    <w:rsid w:val="003615D2"/>
    <w:rsid w:val="003639F9"/>
    <w:rsid w:val="0036429C"/>
    <w:rsid w:val="00364A53"/>
    <w:rsid w:val="003654CB"/>
    <w:rsid w:val="00365AA9"/>
    <w:rsid w:val="00365F86"/>
    <w:rsid w:val="00365F87"/>
    <w:rsid w:val="00366E89"/>
    <w:rsid w:val="003705F4"/>
    <w:rsid w:val="003708BC"/>
    <w:rsid w:val="00370D58"/>
    <w:rsid w:val="00371316"/>
    <w:rsid w:val="00375F6F"/>
    <w:rsid w:val="00376443"/>
    <w:rsid w:val="0037665F"/>
    <w:rsid w:val="00376713"/>
    <w:rsid w:val="00381815"/>
    <w:rsid w:val="003819AF"/>
    <w:rsid w:val="003820E9"/>
    <w:rsid w:val="003824C7"/>
    <w:rsid w:val="00382DE7"/>
    <w:rsid w:val="0038395B"/>
    <w:rsid w:val="00384FFC"/>
    <w:rsid w:val="003872FC"/>
    <w:rsid w:val="00387ADC"/>
    <w:rsid w:val="00390020"/>
    <w:rsid w:val="003903D6"/>
    <w:rsid w:val="00390EE6"/>
    <w:rsid w:val="0039118F"/>
    <w:rsid w:val="00392AD7"/>
    <w:rsid w:val="00393149"/>
    <w:rsid w:val="003938D9"/>
    <w:rsid w:val="00394376"/>
    <w:rsid w:val="003943FF"/>
    <w:rsid w:val="00394921"/>
    <w:rsid w:val="00395700"/>
    <w:rsid w:val="003974EB"/>
    <w:rsid w:val="00397757"/>
    <w:rsid w:val="00397CC5"/>
    <w:rsid w:val="003A1582"/>
    <w:rsid w:val="003A4077"/>
    <w:rsid w:val="003A59D6"/>
    <w:rsid w:val="003A6EAF"/>
    <w:rsid w:val="003A7E3E"/>
    <w:rsid w:val="003B0532"/>
    <w:rsid w:val="003B09AD"/>
    <w:rsid w:val="003B1F18"/>
    <w:rsid w:val="003B5BF0"/>
    <w:rsid w:val="003B5E8A"/>
    <w:rsid w:val="003B60BF"/>
    <w:rsid w:val="003B6BE3"/>
    <w:rsid w:val="003C010C"/>
    <w:rsid w:val="003C0A6C"/>
    <w:rsid w:val="003C14F8"/>
    <w:rsid w:val="003C1842"/>
    <w:rsid w:val="003C1C86"/>
    <w:rsid w:val="003C320C"/>
    <w:rsid w:val="003C5A43"/>
    <w:rsid w:val="003D0519"/>
    <w:rsid w:val="003D0FF6"/>
    <w:rsid w:val="003D262C"/>
    <w:rsid w:val="003D384D"/>
    <w:rsid w:val="003D3B7A"/>
    <w:rsid w:val="003D6D61"/>
    <w:rsid w:val="003D79C6"/>
    <w:rsid w:val="003E091D"/>
    <w:rsid w:val="003E1C53"/>
    <w:rsid w:val="003E2A69"/>
    <w:rsid w:val="003E2D49"/>
    <w:rsid w:val="003E2FD4"/>
    <w:rsid w:val="003E3DD3"/>
    <w:rsid w:val="003E49F6"/>
    <w:rsid w:val="003E660F"/>
    <w:rsid w:val="003F0841"/>
    <w:rsid w:val="003F23D3"/>
    <w:rsid w:val="003F3D5D"/>
    <w:rsid w:val="003F3F08"/>
    <w:rsid w:val="003F49F1"/>
    <w:rsid w:val="003F6272"/>
    <w:rsid w:val="00400E72"/>
    <w:rsid w:val="00401400"/>
    <w:rsid w:val="00403E29"/>
    <w:rsid w:val="00404869"/>
    <w:rsid w:val="0040550A"/>
    <w:rsid w:val="00405884"/>
    <w:rsid w:val="0040777B"/>
    <w:rsid w:val="00407D39"/>
    <w:rsid w:val="00413F1F"/>
    <w:rsid w:val="00413FFD"/>
    <w:rsid w:val="0041477A"/>
    <w:rsid w:val="004167A3"/>
    <w:rsid w:val="00417A34"/>
    <w:rsid w:val="00417D29"/>
    <w:rsid w:val="0042116B"/>
    <w:rsid w:val="0042319A"/>
    <w:rsid w:val="00427135"/>
    <w:rsid w:val="00427296"/>
    <w:rsid w:val="00430AD0"/>
    <w:rsid w:val="00432C63"/>
    <w:rsid w:val="00432DAA"/>
    <w:rsid w:val="00434305"/>
    <w:rsid w:val="00435DF7"/>
    <w:rsid w:val="0044083F"/>
    <w:rsid w:val="00440A3F"/>
    <w:rsid w:val="00441AE7"/>
    <w:rsid w:val="00443E03"/>
    <w:rsid w:val="00445574"/>
    <w:rsid w:val="0044633E"/>
    <w:rsid w:val="004467FB"/>
    <w:rsid w:val="00447D21"/>
    <w:rsid w:val="00452D6B"/>
    <w:rsid w:val="00453BB3"/>
    <w:rsid w:val="00454484"/>
    <w:rsid w:val="0045517B"/>
    <w:rsid w:val="00456AC5"/>
    <w:rsid w:val="00461E7A"/>
    <w:rsid w:val="004622B4"/>
    <w:rsid w:val="00463B77"/>
    <w:rsid w:val="00463C7B"/>
    <w:rsid w:val="004644A6"/>
    <w:rsid w:val="004659BD"/>
    <w:rsid w:val="0046771E"/>
    <w:rsid w:val="00470775"/>
    <w:rsid w:val="00471005"/>
    <w:rsid w:val="004721B1"/>
    <w:rsid w:val="00472BE9"/>
    <w:rsid w:val="004746B1"/>
    <w:rsid w:val="0047583F"/>
    <w:rsid w:val="00475DE8"/>
    <w:rsid w:val="004763A8"/>
    <w:rsid w:val="004777A5"/>
    <w:rsid w:val="00481C44"/>
    <w:rsid w:val="0048380C"/>
    <w:rsid w:val="00484558"/>
    <w:rsid w:val="00484936"/>
    <w:rsid w:val="00485C89"/>
    <w:rsid w:val="00486BE3"/>
    <w:rsid w:val="004905E4"/>
    <w:rsid w:val="00490A89"/>
    <w:rsid w:val="00490AB4"/>
    <w:rsid w:val="00492700"/>
    <w:rsid w:val="00492ADB"/>
    <w:rsid w:val="00492F02"/>
    <w:rsid w:val="004935E9"/>
    <w:rsid w:val="004939AE"/>
    <w:rsid w:val="004A00FC"/>
    <w:rsid w:val="004A111C"/>
    <w:rsid w:val="004A12DF"/>
    <w:rsid w:val="004A1311"/>
    <w:rsid w:val="004A17E6"/>
    <w:rsid w:val="004A1AEE"/>
    <w:rsid w:val="004A1BA8"/>
    <w:rsid w:val="004A3C53"/>
    <w:rsid w:val="004A4B57"/>
    <w:rsid w:val="004A5763"/>
    <w:rsid w:val="004A63FA"/>
    <w:rsid w:val="004B0272"/>
    <w:rsid w:val="004B21E8"/>
    <w:rsid w:val="004B26D3"/>
    <w:rsid w:val="004B2701"/>
    <w:rsid w:val="004B2E1B"/>
    <w:rsid w:val="004B3AA8"/>
    <w:rsid w:val="004B3E93"/>
    <w:rsid w:val="004C1FBC"/>
    <w:rsid w:val="004C3409"/>
    <w:rsid w:val="004C3F1D"/>
    <w:rsid w:val="004C458D"/>
    <w:rsid w:val="004C67FA"/>
    <w:rsid w:val="004C69F6"/>
    <w:rsid w:val="004C7556"/>
    <w:rsid w:val="004C76BB"/>
    <w:rsid w:val="004C7E8B"/>
    <w:rsid w:val="004C7E9D"/>
    <w:rsid w:val="004C7F67"/>
    <w:rsid w:val="004D076D"/>
    <w:rsid w:val="004D0EF1"/>
    <w:rsid w:val="004D2253"/>
    <w:rsid w:val="004D4406"/>
    <w:rsid w:val="004D4471"/>
    <w:rsid w:val="004D7A2C"/>
    <w:rsid w:val="004D7C42"/>
    <w:rsid w:val="004E0465"/>
    <w:rsid w:val="004E127B"/>
    <w:rsid w:val="004E1330"/>
    <w:rsid w:val="004E1ABC"/>
    <w:rsid w:val="004E1C0A"/>
    <w:rsid w:val="004E2B06"/>
    <w:rsid w:val="004E30C5"/>
    <w:rsid w:val="004E42C8"/>
    <w:rsid w:val="004E4AA5"/>
    <w:rsid w:val="004E4AEE"/>
    <w:rsid w:val="004E59E3"/>
    <w:rsid w:val="004E6523"/>
    <w:rsid w:val="004E67C0"/>
    <w:rsid w:val="004F36FE"/>
    <w:rsid w:val="004F391A"/>
    <w:rsid w:val="004F3CFB"/>
    <w:rsid w:val="004F6456"/>
    <w:rsid w:val="004F696E"/>
    <w:rsid w:val="004F6C71"/>
    <w:rsid w:val="00500345"/>
    <w:rsid w:val="00501139"/>
    <w:rsid w:val="00502F02"/>
    <w:rsid w:val="00502F35"/>
    <w:rsid w:val="0050363E"/>
    <w:rsid w:val="005039BC"/>
    <w:rsid w:val="005043BB"/>
    <w:rsid w:val="00504A3D"/>
    <w:rsid w:val="00505767"/>
    <w:rsid w:val="0050670A"/>
    <w:rsid w:val="00506718"/>
    <w:rsid w:val="005073F0"/>
    <w:rsid w:val="00507BC1"/>
    <w:rsid w:val="00510A7B"/>
    <w:rsid w:val="00512683"/>
    <w:rsid w:val="00512F6E"/>
    <w:rsid w:val="00513038"/>
    <w:rsid w:val="005131BF"/>
    <w:rsid w:val="00514174"/>
    <w:rsid w:val="00516088"/>
    <w:rsid w:val="00516B0B"/>
    <w:rsid w:val="00517198"/>
    <w:rsid w:val="005220EC"/>
    <w:rsid w:val="00523F32"/>
    <w:rsid w:val="00523F95"/>
    <w:rsid w:val="005240A4"/>
    <w:rsid w:val="00524D65"/>
    <w:rsid w:val="00525B16"/>
    <w:rsid w:val="00526E90"/>
    <w:rsid w:val="0052749F"/>
    <w:rsid w:val="00530C31"/>
    <w:rsid w:val="00533D04"/>
    <w:rsid w:val="00534804"/>
    <w:rsid w:val="00534BDF"/>
    <w:rsid w:val="00534E48"/>
    <w:rsid w:val="005354EA"/>
    <w:rsid w:val="0053585F"/>
    <w:rsid w:val="00535EC4"/>
    <w:rsid w:val="00535ED9"/>
    <w:rsid w:val="0053692B"/>
    <w:rsid w:val="00536DC7"/>
    <w:rsid w:val="00541853"/>
    <w:rsid w:val="00542003"/>
    <w:rsid w:val="00543BDA"/>
    <w:rsid w:val="005441CC"/>
    <w:rsid w:val="00544958"/>
    <w:rsid w:val="005460EA"/>
    <w:rsid w:val="005479DA"/>
    <w:rsid w:val="00547BCC"/>
    <w:rsid w:val="0055013B"/>
    <w:rsid w:val="00551F6F"/>
    <w:rsid w:val="00552CA5"/>
    <w:rsid w:val="005531B5"/>
    <w:rsid w:val="00553530"/>
    <w:rsid w:val="00553A56"/>
    <w:rsid w:val="00553B54"/>
    <w:rsid w:val="00555044"/>
    <w:rsid w:val="005571AA"/>
    <w:rsid w:val="005579C2"/>
    <w:rsid w:val="00557AF9"/>
    <w:rsid w:val="00560CFB"/>
    <w:rsid w:val="00561475"/>
    <w:rsid w:val="005614C1"/>
    <w:rsid w:val="00561CFE"/>
    <w:rsid w:val="005632F8"/>
    <w:rsid w:val="0056487B"/>
    <w:rsid w:val="00564FB9"/>
    <w:rsid w:val="00573D9E"/>
    <w:rsid w:val="00575098"/>
    <w:rsid w:val="005801E3"/>
    <w:rsid w:val="00581802"/>
    <w:rsid w:val="005836A8"/>
    <w:rsid w:val="0058391E"/>
    <w:rsid w:val="00583BA0"/>
    <w:rsid w:val="0058409C"/>
    <w:rsid w:val="00584262"/>
    <w:rsid w:val="00586630"/>
    <w:rsid w:val="005869DC"/>
    <w:rsid w:val="00587ADD"/>
    <w:rsid w:val="00591E27"/>
    <w:rsid w:val="00596160"/>
    <w:rsid w:val="005966E2"/>
    <w:rsid w:val="00597007"/>
    <w:rsid w:val="00597CF8"/>
    <w:rsid w:val="005A0966"/>
    <w:rsid w:val="005A11B7"/>
    <w:rsid w:val="005A260B"/>
    <w:rsid w:val="005A4A1B"/>
    <w:rsid w:val="005A4C1A"/>
    <w:rsid w:val="005A4FA5"/>
    <w:rsid w:val="005A7830"/>
    <w:rsid w:val="005A7FCE"/>
    <w:rsid w:val="005B0BF8"/>
    <w:rsid w:val="005B0C06"/>
    <w:rsid w:val="005B0F3F"/>
    <w:rsid w:val="005B4903"/>
    <w:rsid w:val="005B51CE"/>
    <w:rsid w:val="005B5885"/>
    <w:rsid w:val="005B5CD7"/>
    <w:rsid w:val="005B6CF6"/>
    <w:rsid w:val="005B7422"/>
    <w:rsid w:val="005C03D5"/>
    <w:rsid w:val="005C29B8"/>
    <w:rsid w:val="005C3C59"/>
    <w:rsid w:val="005C4E63"/>
    <w:rsid w:val="005C5F21"/>
    <w:rsid w:val="005C7156"/>
    <w:rsid w:val="005D0C75"/>
    <w:rsid w:val="005D4171"/>
    <w:rsid w:val="005D6A95"/>
    <w:rsid w:val="005D6B2C"/>
    <w:rsid w:val="005D6D9C"/>
    <w:rsid w:val="005E1DFA"/>
    <w:rsid w:val="005E2335"/>
    <w:rsid w:val="005E34CA"/>
    <w:rsid w:val="005E3C18"/>
    <w:rsid w:val="005E3DDA"/>
    <w:rsid w:val="005E452F"/>
    <w:rsid w:val="005E4A67"/>
    <w:rsid w:val="005E4AAA"/>
    <w:rsid w:val="005E58B4"/>
    <w:rsid w:val="005E6812"/>
    <w:rsid w:val="005E7881"/>
    <w:rsid w:val="005E78E0"/>
    <w:rsid w:val="005E7DA7"/>
    <w:rsid w:val="005F0A2F"/>
    <w:rsid w:val="005F0D9C"/>
    <w:rsid w:val="005F284E"/>
    <w:rsid w:val="005F3EB3"/>
    <w:rsid w:val="005F46AE"/>
    <w:rsid w:val="005F4712"/>
    <w:rsid w:val="0060014B"/>
    <w:rsid w:val="00600BAF"/>
    <w:rsid w:val="0060105B"/>
    <w:rsid w:val="006015CE"/>
    <w:rsid w:val="00604784"/>
    <w:rsid w:val="00605BD0"/>
    <w:rsid w:val="00606419"/>
    <w:rsid w:val="00607D29"/>
    <w:rsid w:val="00610239"/>
    <w:rsid w:val="00610C18"/>
    <w:rsid w:val="00611DD8"/>
    <w:rsid w:val="00612952"/>
    <w:rsid w:val="00614CC1"/>
    <w:rsid w:val="00615A9D"/>
    <w:rsid w:val="00615F8D"/>
    <w:rsid w:val="00617387"/>
    <w:rsid w:val="006205D6"/>
    <w:rsid w:val="00623353"/>
    <w:rsid w:val="00623B53"/>
    <w:rsid w:val="006252D8"/>
    <w:rsid w:val="006259BC"/>
    <w:rsid w:val="0062636B"/>
    <w:rsid w:val="006320D2"/>
    <w:rsid w:val="00632182"/>
    <w:rsid w:val="00632AE0"/>
    <w:rsid w:val="00633C17"/>
    <w:rsid w:val="00634D9E"/>
    <w:rsid w:val="00636E3E"/>
    <w:rsid w:val="006379F7"/>
    <w:rsid w:val="00637E4D"/>
    <w:rsid w:val="00640620"/>
    <w:rsid w:val="00640CC8"/>
    <w:rsid w:val="00641A1F"/>
    <w:rsid w:val="00643700"/>
    <w:rsid w:val="006439A1"/>
    <w:rsid w:val="00643FCE"/>
    <w:rsid w:val="00644C39"/>
    <w:rsid w:val="00645904"/>
    <w:rsid w:val="00651ACB"/>
    <w:rsid w:val="00651C47"/>
    <w:rsid w:val="00652AA0"/>
    <w:rsid w:val="00652AB2"/>
    <w:rsid w:val="00653FED"/>
    <w:rsid w:val="00654EC0"/>
    <w:rsid w:val="0065525B"/>
    <w:rsid w:val="00655D4F"/>
    <w:rsid w:val="00656D29"/>
    <w:rsid w:val="00656EEB"/>
    <w:rsid w:val="006618A5"/>
    <w:rsid w:val="00663BB6"/>
    <w:rsid w:val="006640E5"/>
    <w:rsid w:val="006646F1"/>
    <w:rsid w:val="00664929"/>
    <w:rsid w:val="00664F62"/>
    <w:rsid w:val="006655E1"/>
    <w:rsid w:val="00665CF1"/>
    <w:rsid w:val="0066651F"/>
    <w:rsid w:val="00672060"/>
    <w:rsid w:val="006727DE"/>
    <w:rsid w:val="00672BFD"/>
    <w:rsid w:val="006770EE"/>
    <w:rsid w:val="006770F4"/>
    <w:rsid w:val="00677A84"/>
    <w:rsid w:val="0068026D"/>
    <w:rsid w:val="00680A27"/>
    <w:rsid w:val="006816A4"/>
    <w:rsid w:val="006819B8"/>
    <w:rsid w:val="006828A7"/>
    <w:rsid w:val="006840A6"/>
    <w:rsid w:val="00684D4A"/>
    <w:rsid w:val="006850CD"/>
    <w:rsid w:val="00685AAB"/>
    <w:rsid w:val="00692651"/>
    <w:rsid w:val="00693FDD"/>
    <w:rsid w:val="006944C5"/>
    <w:rsid w:val="00695D22"/>
    <w:rsid w:val="006964F8"/>
    <w:rsid w:val="00697F8E"/>
    <w:rsid w:val="006A07AA"/>
    <w:rsid w:val="006A25E5"/>
    <w:rsid w:val="006A2B46"/>
    <w:rsid w:val="006A336D"/>
    <w:rsid w:val="006A373D"/>
    <w:rsid w:val="006A37B9"/>
    <w:rsid w:val="006B2672"/>
    <w:rsid w:val="006B3A07"/>
    <w:rsid w:val="006B54BF"/>
    <w:rsid w:val="006B5F44"/>
    <w:rsid w:val="006B5F90"/>
    <w:rsid w:val="006B62E4"/>
    <w:rsid w:val="006C1BBA"/>
    <w:rsid w:val="006C2079"/>
    <w:rsid w:val="006C5A62"/>
    <w:rsid w:val="006C5D68"/>
    <w:rsid w:val="006C5DE6"/>
    <w:rsid w:val="006C6976"/>
    <w:rsid w:val="006C6DD0"/>
    <w:rsid w:val="006C7B05"/>
    <w:rsid w:val="006D04EA"/>
    <w:rsid w:val="006D0AB7"/>
    <w:rsid w:val="006D16C4"/>
    <w:rsid w:val="006D17FC"/>
    <w:rsid w:val="006D3A87"/>
    <w:rsid w:val="006D3E96"/>
    <w:rsid w:val="006D4515"/>
    <w:rsid w:val="006D4BB1"/>
    <w:rsid w:val="006D6593"/>
    <w:rsid w:val="006D7632"/>
    <w:rsid w:val="006E01DC"/>
    <w:rsid w:val="006E0FB7"/>
    <w:rsid w:val="006E23EA"/>
    <w:rsid w:val="006E27FD"/>
    <w:rsid w:val="006E2CDC"/>
    <w:rsid w:val="006E33CB"/>
    <w:rsid w:val="006E37DF"/>
    <w:rsid w:val="006E41BA"/>
    <w:rsid w:val="006E5B4F"/>
    <w:rsid w:val="006E6936"/>
    <w:rsid w:val="006F03A8"/>
    <w:rsid w:val="006F263F"/>
    <w:rsid w:val="006F2ACA"/>
    <w:rsid w:val="006F2ADC"/>
    <w:rsid w:val="006F2BFE"/>
    <w:rsid w:val="006F31E9"/>
    <w:rsid w:val="006F3BBE"/>
    <w:rsid w:val="006F6284"/>
    <w:rsid w:val="006F6EB4"/>
    <w:rsid w:val="007002C5"/>
    <w:rsid w:val="007035D0"/>
    <w:rsid w:val="00704387"/>
    <w:rsid w:val="00707669"/>
    <w:rsid w:val="0071126F"/>
    <w:rsid w:val="00711CBA"/>
    <w:rsid w:val="00711FB5"/>
    <w:rsid w:val="00712A01"/>
    <w:rsid w:val="00714F58"/>
    <w:rsid w:val="00716E49"/>
    <w:rsid w:val="00722FBF"/>
    <w:rsid w:val="00722FC2"/>
    <w:rsid w:val="0072356B"/>
    <w:rsid w:val="00724879"/>
    <w:rsid w:val="00724E1B"/>
    <w:rsid w:val="00725949"/>
    <w:rsid w:val="00726F44"/>
    <w:rsid w:val="00727FA2"/>
    <w:rsid w:val="0073166C"/>
    <w:rsid w:val="00731F12"/>
    <w:rsid w:val="007322D9"/>
    <w:rsid w:val="00732BC0"/>
    <w:rsid w:val="00734091"/>
    <w:rsid w:val="0073720F"/>
    <w:rsid w:val="00737796"/>
    <w:rsid w:val="00741615"/>
    <w:rsid w:val="00741637"/>
    <w:rsid w:val="0074165C"/>
    <w:rsid w:val="00742C35"/>
    <w:rsid w:val="00742E0D"/>
    <w:rsid w:val="00742ED0"/>
    <w:rsid w:val="007432CA"/>
    <w:rsid w:val="007439EB"/>
    <w:rsid w:val="00743CB4"/>
    <w:rsid w:val="00743F0A"/>
    <w:rsid w:val="00743F61"/>
    <w:rsid w:val="007444E8"/>
    <w:rsid w:val="0074548E"/>
    <w:rsid w:val="00745773"/>
    <w:rsid w:val="007462AF"/>
    <w:rsid w:val="00746800"/>
    <w:rsid w:val="007501A8"/>
    <w:rsid w:val="00750328"/>
    <w:rsid w:val="00750D61"/>
    <w:rsid w:val="00750EE1"/>
    <w:rsid w:val="0075181E"/>
    <w:rsid w:val="00752100"/>
    <w:rsid w:val="00752B4D"/>
    <w:rsid w:val="0075467E"/>
    <w:rsid w:val="00755402"/>
    <w:rsid w:val="00756B26"/>
    <w:rsid w:val="00756EDF"/>
    <w:rsid w:val="007600E3"/>
    <w:rsid w:val="0076193B"/>
    <w:rsid w:val="007637D5"/>
    <w:rsid w:val="0076559F"/>
    <w:rsid w:val="00765C43"/>
    <w:rsid w:val="00765EFB"/>
    <w:rsid w:val="00766181"/>
    <w:rsid w:val="007671CA"/>
    <w:rsid w:val="00767C61"/>
    <w:rsid w:val="0077008A"/>
    <w:rsid w:val="007711FE"/>
    <w:rsid w:val="00773C1F"/>
    <w:rsid w:val="007742A5"/>
    <w:rsid w:val="00774C63"/>
    <w:rsid w:val="00774DA4"/>
    <w:rsid w:val="00776599"/>
    <w:rsid w:val="00776BEB"/>
    <w:rsid w:val="00776E51"/>
    <w:rsid w:val="00777C65"/>
    <w:rsid w:val="00777CEF"/>
    <w:rsid w:val="0078114B"/>
    <w:rsid w:val="00781DD2"/>
    <w:rsid w:val="00783ECF"/>
    <w:rsid w:val="0078413A"/>
    <w:rsid w:val="0079478F"/>
    <w:rsid w:val="00794F1F"/>
    <w:rsid w:val="0079529C"/>
    <w:rsid w:val="007959E8"/>
    <w:rsid w:val="00795E9C"/>
    <w:rsid w:val="00796880"/>
    <w:rsid w:val="007968C9"/>
    <w:rsid w:val="007A0521"/>
    <w:rsid w:val="007A1E6E"/>
    <w:rsid w:val="007A2088"/>
    <w:rsid w:val="007A2204"/>
    <w:rsid w:val="007A2E12"/>
    <w:rsid w:val="007A3475"/>
    <w:rsid w:val="007A3995"/>
    <w:rsid w:val="007A41C8"/>
    <w:rsid w:val="007A54CE"/>
    <w:rsid w:val="007A6FD9"/>
    <w:rsid w:val="007A7FFA"/>
    <w:rsid w:val="007B04EB"/>
    <w:rsid w:val="007B0D4F"/>
    <w:rsid w:val="007B0FB6"/>
    <w:rsid w:val="007B5A3D"/>
    <w:rsid w:val="007B5B8E"/>
    <w:rsid w:val="007B5B95"/>
    <w:rsid w:val="007B68EA"/>
    <w:rsid w:val="007B7453"/>
    <w:rsid w:val="007B75E1"/>
    <w:rsid w:val="007C1E8B"/>
    <w:rsid w:val="007C254F"/>
    <w:rsid w:val="007C2D89"/>
    <w:rsid w:val="007C4593"/>
    <w:rsid w:val="007C5309"/>
    <w:rsid w:val="007C6069"/>
    <w:rsid w:val="007C71D8"/>
    <w:rsid w:val="007D06C4"/>
    <w:rsid w:val="007D0D49"/>
    <w:rsid w:val="007D1352"/>
    <w:rsid w:val="007D2508"/>
    <w:rsid w:val="007D346A"/>
    <w:rsid w:val="007D6518"/>
    <w:rsid w:val="007D76BD"/>
    <w:rsid w:val="007E0BF1"/>
    <w:rsid w:val="007F0ED8"/>
    <w:rsid w:val="007F0F63"/>
    <w:rsid w:val="007F516B"/>
    <w:rsid w:val="007F75CE"/>
    <w:rsid w:val="007F7982"/>
    <w:rsid w:val="007F7DC2"/>
    <w:rsid w:val="008013A4"/>
    <w:rsid w:val="008027CE"/>
    <w:rsid w:val="00802F42"/>
    <w:rsid w:val="008036B7"/>
    <w:rsid w:val="00804383"/>
    <w:rsid w:val="00804BB7"/>
    <w:rsid w:val="00804D41"/>
    <w:rsid w:val="00805CDF"/>
    <w:rsid w:val="00805D16"/>
    <w:rsid w:val="00810257"/>
    <w:rsid w:val="008104F5"/>
    <w:rsid w:val="00811072"/>
    <w:rsid w:val="00811369"/>
    <w:rsid w:val="0081206F"/>
    <w:rsid w:val="00815419"/>
    <w:rsid w:val="008163C8"/>
    <w:rsid w:val="008164A1"/>
    <w:rsid w:val="00817325"/>
    <w:rsid w:val="008201EA"/>
    <w:rsid w:val="008201EE"/>
    <w:rsid w:val="008209E6"/>
    <w:rsid w:val="00823303"/>
    <w:rsid w:val="008233B2"/>
    <w:rsid w:val="00823A9F"/>
    <w:rsid w:val="00823C85"/>
    <w:rsid w:val="00824332"/>
    <w:rsid w:val="00825138"/>
    <w:rsid w:val="008266EB"/>
    <w:rsid w:val="008269DD"/>
    <w:rsid w:val="00826BE1"/>
    <w:rsid w:val="00830621"/>
    <w:rsid w:val="008329CD"/>
    <w:rsid w:val="0083348C"/>
    <w:rsid w:val="00834C68"/>
    <w:rsid w:val="008373D3"/>
    <w:rsid w:val="00840617"/>
    <w:rsid w:val="00840A37"/>
    <w:rsid w:val="00840F84"/>
    <w:rsid w:val="00842A47"/>
    <w:rsid w:val="00843C13"/>
    <w:rsid w:val="00844454"/>
    <w:rsid w:val="008454F8"/>
    <w:rsid w:val="0085173A"/>
    <w:rsid w:val="00854266"/>
    <w:rsid w:val="008555B3"/>
    <w:rsid w:val="00855AF0"/>
    <w:rsid w:val="00856316"/>
    <w:rsid w:val="008603CE"/>
    <w:rsid w:val="008620FC"/>
    <w:rsid w:val="008627A5"/>
    <w:rsid w:val="00862C20"/>
    <w:rsid w:val="00863E05"/>
    <w:rsid w:val="00865ACA"/>
    <w:rsid w:val="00865AD0"/>
    <w:rsid w:val="00865D28"/>
    <w:rsid w:val="00865F85"/>
    <w:rsid w:val="00867C10"/>
    <w:rsid w:val="00867E77"/>
    <w:rsid w:val="00870439"/>
    <w:rsid w:val="00870B95"/>
    <w:rsid w:val="00870DA1"/>
    <w:rsid w:val="008738A9"/>
    <w:rsid w:val="00873AB5"/>
    <w:rsid w:val="00875793"/>
    <w:rsid w:val="008779B0"/>
    <w:rsid w:val="00880BDB"/>
    <w:rsid w:val="008819B6"/>
    <w:rsid w:val="00882740"/>
    <w:rsid w:val="00883F93"/>
    <w:rsid w:val="00884DB3"/>
    <w:rsid w:val="00885A9D"/>
    <w:rsid w:val="008864F6"/>
    <w:rsid w:val="00886597"/>
    <w:rsid w:val="00886BCB"/>
    <w:rsid w:val="00887099"/>
    <w:rsid w:val="0089049D"/>
    <w:rsid w:val="00890B07"/>
    <w:rsid w:val="008928C9"/>
    <w:rsid w:val="008930CB"/>
    <w:rsid w:val="008938DC"/>
    <w:rsid w:val="00893F1F"/>
    <w:rsid w:val="00893FD1"/>
    <w:rsid w:val="00894836"/>
    <w:rsid w:val="00895172"/>
    <w:rsid w:val="00895680"/>
    <w:rsid w:val="00896DFF"/>
    <w:rsid w:val="008971EE"/>
    <w:rsid w:val="008972C0"/>
    <w:rsid w:val="0089762C"/>
    <w:rsid w:val="008A1893"/>
    <w:rsid w:val="008A3215"/>
    <w:rsid w:val="008A57E6"/>
    <w:rsid w:val="008A6397"/>
    <w:rsid w:val="008A6F81"/>
    <w:rsid w:val="008A769A"/>
    <w:rsid w:val="008B0C9C"/>
    <w:rsid w:val="008B166D"/>
    <w:rsid w:val="008B17F4"/>
    <w:rsid w:val="008B349F"/>
    <w:rsid w:val="008B3615"/>
    <w:rsid w:val="008B3728"/>
    <w:rsid w:val="008B4AC4"/>
    <w:rsid w:val="008B50C8"/>
    <w:rsid w:val="008B5281"/>
    <w:rsid w:val="008B5343"/>
    <w:rsid w:val="008B5515"/>
    <w:rsid w:val="008B71B9"/>
    <w:rsid w:val="008B73EC"/>
    <w:rsid w:val="008B7634"/>
    <w:rsid w:val="008B7E05"/>
    <w:rsid w:val="008C0267"/>
    <w:rsid w:val="008C1797"/>
    <w:rsid w:val="008C219C"/>
    <w:rsid w:val="008C475E"/>
    <w:rsid w:val="008C619A"/>
    <w:rsid w:val="008C6DC7"/>
    <w:rsid w:val="008C75C9"/>
    <w:rsid w:val="008D0CE8"/>
    <w:rsid w:val="008D2134"/>
    <w:rsid w:val="008D23BD"/>
    <w:rsid w:val="008D23C6"/>
    <w:rsid w:val="008D2588"/>
    <w:rsid w:val="008D2D1D"/>
    <w:rsid w:val="008D453D"/>
    <w:rsid w:val="008D501C"/>
    <w:rsid w:val="008D53AD"/>
    <w:rsid w:val="008D556C"/>
    <w:rsid w:val="008D562B"/>
    <w:rsid w:val="008D5733"/>
    <w:rsid w:val="008D622B"/>
    <w:rsid w:val="008D666C"/>
    <w:rsid w:val="008D7B54"/>
    <w:rsid w:val="008D7C84"/>
    <w:rsid w:val="008E02CE"/>
    <w:rsid w:val="008E080F"/>
    <w:rsid w:val="008E0C9D"/>
    <w:rsid w:val="008E113D"/>
    <w:rsid w:val="008E1648"/>
    <w:rsid w:val="008E1B3E"/>
    <w:rsid w:val="008E2319"/>
    <w:rsid w:val="008E4A12"/>
    <w:rsid w:val="008E4BB6"/>
    <w:rsid w:val="008E5518"/>
    <w:rsid w:val="008E6A78"/>
    <w:rsid w:val="008E6A84"/>
    <w:rsid w:val="008E6F74"/>
    <w:rsid w:val="008E6FDF"/>
    <w:rsid w:val="008F0CDC"/>
    <w:rsid w:val="008F17A3"/>
    <w:rsid w:val="008F1ED3"/>
    <w:rsid w:val="008F23A5"/>
    <w:rsid w:val="008F2740"/>
    <w:rsid w:val="008F3B93"/>
    <w:rsid w:val="008F4C29"/>
    <w:rsid w:val="008F602E"/>
    <w:rsid w:val="008F70BD"/>
    <w:rsid w:val="008F7409"/>
    <w:rsid w:val="008F788F"/>
    <w:rsid w:val="008F7EA2"/>
    <w:rsid w:val="00902722"/>
    <w:rsid w:val="009027BC"/>
    <w:rsid w:val="00904F7C"/>
    <w:rsid w:val="009062E6"/>
    <w:rsid w:val="009101A9"/>
    <w:rsid w:val="009103DC"/>
    <w:rsid w:val="00911BE5"/>
    <w:rsid w:val="00913CA9"/>
    <w:rsid w:val="009145AE"/>
    <w:rsid w:val="009146CE"/>
    <w:rsid w:val="00914CA7"/>
    <w:rsid w:val="00915C3E"/>
    <w:rsid w:val="009161A8"/>
    <w:rsid w:val="00921026"/>
    <w:rsid w:val="009245F5"/>
    <w:rsid w:val="009249EC"/>
    <w:rsid w:val="0092642A"/>
    <w:rsid w:val="0092688F"/>
    <w:rsid w:val="009273B3"/>
    <w:rsid w:val="009305B5"/>
    <w:rsid w:val="009337E6"/>
    <w:rsid w:val="00934681"/>
    <w:rsid w:val="00935B6B"/>
    <w:rsid w:val="009422CD"/>
    <w:rsid w:val="009429D5"/>
    <w:rsid w:val="00942BF1"/>
    <w:rsid w:val="00945180"/>
    <w:rsid w:val="00945428"/>
    <w:rsid w:val="00945E54"/>
    <w:rsid w:val="0094607B"/>
    <w:rsid w:val="00953604"/>
    <w:rsid w:val="009548CC"/>
    <w:rsid w:val="0095496B"/>
    <w:rsid w:val="00954C03"/>
    <w:rsid w:val="00960C70"/>
    <w:rsid w:val="009610DC"/>
    <w:rsid w:val="00961490"/>
    <w:rsid w:val="00961EA4"/>
    <w:rsid w:val="009628F2"/>
    <w:rsid w:val="0096381A"/>
    <w:rsid w:val="00965E04"/>
    <w:rsid w:val="00966A4D"/>
    <w:rsid w:val="009674AD"/>
    <w:rsid w:val="00970CDC"/>
    <w:rsid w:val="0097171D"/>
    <w:rsid w:val="00971CBD"/>
    <w:rsid w:val="00973070"/>
    <w:rsid w:val="00973C2D"/>
    <w:rsid w:val="00976464"/>
    <w:rsid w:val="00977010"/>
    <w:rsid w:val="0097734B"/>
    <w:rsid w:val="00977D02"/>
    <w:rsid w:val="009809BB"/>
    <w:rsid w:val="0098364B"/>
    <w:rsid w:val="0098620B"/>
    <w:rsid w:val="00987F93"/>
    <w:rsid w:val="009911AF"/>
    <w:rsid w:val="00991875"/>
    <w:rsid w:val="00991E6F"/>
    <w:rsid w:val="00991F92"/>
    <w:rsid w:val="009926A1"/>
    <w:rsid w:val="00992985"/>
    <w:rsid w:val="00992CDF"/>
    <w:rsid w:val="00993889"/>
    <w:rsid w:val="0099551B"/>
    <w:rsid w:val="00997482"/>
    <w:rsid w:val="00997BF1"/>
    <w:rsid w:val="009A089C"/>
    <w:rsid w:val="009A118E"/>
    <w:rsid w:val="009A1930"/>
    <w:rsid w:val="009A21CD"/>
    <w:rsid w:val="009A278C"/>
    <w:rsid w:val="009A2BC2"/>
    <w:rsid w:val="009A4143"/>
    <w:rsid w:val="009A42C1"/>
    <w:rsid w:val="009A5429"/>
    <w:rsid w:val="009A6322"/>
    <w:rsid w:val="009A70D3"/>
    <w:rsid w:val="009A72AD"/>
    <w:rsid w:val="009A7B95"/>
    <w:rsid w:val="009B09E0"/>
    <w:rsid w:val="009B0BC5"/>
    <w:rsid w:val="009B1247"/>
    <w:rsid w:val="009B46F9"/>
    <w:rsid w:val="009B6029"/>
    <w:rsid w:val="009B6971"/>
    <w:rsid w:val="009C27F1"/>
    <w:rsid w:val="009C3152"/>
    <w:rsid w:val="009C4CFA"/>
    <w:rsid w:val="009C5070"/>
    <w:rsid w:val="009C7797"/>
    <w:rsid w:val="009D112C"/>
    <w:rsid w:val="009D20F3"/>
    <w:rsid w:val="009D3161"/>
    <w:rsid w:val="009D47FA"/>
    <w:rsid w:val="009D4C5B"/>
    <w:rsid w:val="009D4C78"/>
    <w:rsid w:val="009D4C9C"/>
    <w:rsid w:val="009D50D2"/>
    <w:rsid w:val="009D6BCA"/>
    <w:rsid w:val="009E020B"/>
    <w:rsid w:val="009E0F62"/>
    <w:rsid w:val="009E3F92"/>
    <w:rsid w:val="009E4A58"/>
    <w:rsid w:val="009E5A2D"/>
    <w:rsid w:val="009E5AB2"/>
    <w:rsid w:val="009E60BB"/>
    <w:rsid w:val="009E6219"/>
    <w:rsid w:val="009E6D24"/>
    <w:rsid w:val="009E7309"/>
    <w:rsid w:val="009E7580"/>
    <w:rsid w:val="009F03B3"/>
    <w:rsid w:val="009F04F4"/>
    <w:rsid w:val="009F4221"/>
    <w:rsid w:val="009F5733"/>
    <w:rsid w:val="00A0096C"/>
    <w:rsid w:val="00A01757"/>
    <w:rsid w:val="00A028C0"/>
    <w:rsid w:val="00A02BAE"/>
    <w:rsid w:val="00A0385D"/>
    <w:rsid w:val="00A05B96"/>
    <w:rsid w:val="00A05E56"/>
    <w:rsid w:val="00A062A7"/>
    <w:rsid w:val="00A06A6B"/>
    <w:rsid w:val="00A06EE5"/>
    <w:rsid w:val="00A06F1E"/>
    <w:rsid w:val="00A07323"/>
    <w:rsid w:val="00A073D2"/>
    <w:rsid w:val="00A07E47"/>
    <w:rsid w:val="00A129D0"/>
    <w:rsid w:val="00A12C33"/>
    <w:rsid w:val="00A138BA"/>
    <w:rsid w:val="00A14C8E"/>
    <w:rsid w:val="00A153D9"/>
    <w:rsid w:val="00A15F09"/>
    <w:rsid w:val="00A169B6"/>
    <w:rsid w:val="00A2271D"/>
    <w:rsid w:val="00A237D5"/>
    <w:rsid w:val="00A241B0"/>
    <w:rsid w:val="00A24F70"/>
    <w:rsid w:val="00A24F76"/>
    <w:rsid w:val="00A2691A"/>
    <w:rsid w:val="00A30EFC"/>
    <w:rsid w:val="00A31984"/>
    <w:rsid w:val="00A32402"/>
    <w:rsid w:val="00A32AAC"/>
    <w:rsid w:val="00A32D73"/>
    <w:rsid w:val="00A3367B"/>
    <w:rsid w:val="00A3597D"/>
    <w:rsid w:val="00A35F4D"/>
    <w:rsid w:val="00A36280"/>
    <w:rsid w:val="00A36804"/>
    <w:rsid w:val="00A36DD1"/>
    <w:rsid w:val="00A4006C"/>
    <w:rsid w:val="00A40091"/>
    <w:rsid w:val="00A4030F"/>
    <w:rsid w:val="00A41C79"/>
    <w:rsid w:val="00A41CB5"/>
    <w:rsid w:val="00A42CDF"/>
    <w:rsid w:val="00A4452E"/>
    <w:rsid w:val="00A4455B"/>
    <w:rsid w:val="00A4472C"/>
    <w:rsid w:val="00A449E6"/>
    <w:rsid w:val="00A44E69"/>
    <w:rsid w:val="00A4661E"/>
    <w:rsid w:val="00A4765C"/>
    <w:rsid w:val="00A50A0E"/>
    <w:rsid w:val="00A51553"/>
    <w:rsid w:val="00A51A2D"/>
    <w:rsid w:val="00A534C5"/>
    <w:rsid w:val="00A5358D"/>
    <w:rsid w:val="00A55A0B"/>
    <w:rsid w:val="00A55BD6"/>
    <w:rsid w:val="00A55D50"/>
    <w:rsid w:val="00A57142"/>
    <w:rsid w:val="00A578F7"/>
    <w:rsid w:val="00A61B9F"/>
    <w:rsid w:val="00A63C1F"/>
    <w:rsid w:val="00A648CD"/>
    <w:rsid w:val="00A6537A"/>
    <w:rsid w:val="00A66708"/>
    <w:rsid w:val="00A6775F"/>
    <w:rsid w:val="00A67866"/>
    <w:rsid w:val="00A70B07"/>
    <w:rsid w:val="00A71CBD"/>
    <w:rsid w:val="00A723F8"/>
    <w:rsid w:val="00A73D6E"/>
    <w:rsid w:val="00A74EF3"/>
    <w:rsid w:val="00A778B9"/>
    <w:rsid w:val="00A77CCB"/>
    <w:rsid w:val="00A83D8D"/>
    <w:rsid w:val="00A8446B"/>
    <w:rsid w:val="00A8473F"/>
    <w:rsid w:val="00A862D6"/>
    <w:rsid w:val="00A86433"/>
    <w:rsid w:val="00A864F3"/>
    <w:rsid w:val="00A8715E"/>
    <w:rsid w:val="00A87C03"/>
    <w:rsid w:val="00A903DE"/>
    <w:rsid w:val="00A9295B"/>
    <w:rsid w:val="00A93B09"/>
    <w:rsid w:val="00A94247"/>
    <w:rsid w:val="00A952D7"/>
    <w:rsid w:val="00A963F7"/>
    <w:rsid w:val="00A96AD8"/>
    <w:rsid w:val="00AA052C"/>
    <w:rsid w:val="00AA1E45"/>
    <w:rsid w:val="00AA2D40"/>
    <w:rsid w:val="00AA4286"/>
    <w:rsid w:val="00AA42B2"/>
    <w:rsid w:val="00AA456B"/>
    <w:rsid w:val="00AA47B7"/>
    <w:rsid w:val="00AA57F5"/>
    <w:rsid w:val="00AA5B70"/>
    <w:rsid w:val="00AA672E"/>
    <w:rsid w:val="00AA6EC9"/>
    <w:rsid w:val="00AB1EAF"/>
    <w:rsid w:val="00AB41D5"/>
    <w:rsid w:val="00AB5771"/>
    <w:rsid w:val="00AB6309"/>
    <w:rsid w:val="00AB6C5F"/>
    <w:rsid w:val="00AB7129"/>
    <w:rsid w:val="00AC27A6"/>
    <w:rsid w:val="00AC30F7"/>
    <w:rsid w:val="00AC3A5A"/>
    <w:rsid w:val="00AC4D95"/>
    <w:rsid w:val="00AC5DF4"/>
    <w:rsid w:val="00AC5F4B"/>
    <w:rsid w:val="00AC7816"/>
    <w:rsid w:val="00AD0AEF"/>
    <w:rsid w:val="00AD11B7"/>
    <w:rsid w:val="00AD1A94"/>
    <w:rsid w:val="00AD1C05"/>
    <w:rsid w:val="00AD271D"/>
    <w:rsid w:val="00AD29FA"/>
    <w:rsid w:val="00AD4126"/>
    <w:rsid w:val="00AD421C"/>
    <w:rsid w:val="00AD44FA"/>
    <w:rsid w:val="00AE02E0"/>
    <w:rsid w:val="00AE070A"/>
    <w:rsid w:val="00AE101C"/>
    <w:rsid w:val="00AE2F4A"/>
    <w:rsid w:val="00AE37E5"/>
    <w:rsid w:val="00AE5EB4"/>
    <w:rsid w:val="00AF0C18"/>
    <w:rsid w:val="00AF41A7"/>
    <w:rsid w:val="00AF47C5"/>
    <w:rsid w:val="00AF5398"/>
    <w:rsid w:val="00AF7E62"/>
    <w:rsid w:val="00B006AB"/>
    <w:rsid w:val="00B02E4F"/>
    <w:rsid w:val="00B03A36"/>
    <w:rsid w:val="00B049AF"/>
    <w:rsid w:val="00B05F6B"/>
    <w:rsid w:val="00B061B1"/>
    <w:rsid w:val="00B06F5D"/>
    <w:rsid w:val="00B07242"/>
    <w:rsid w:val="00B10534"/>
    <w:rsid w:val="00B113DB"/>
    <w:rsid w:val="00B11BC3"/>
    <w:rsid w:val="00B11D8A"/>
    <w:rsid w:val="00B12981"/>
    <w:rsid w:val="00B147DD"/>
    <w:rsid w:val="00B156FD"/>
    <w:rsid w:val="00B16D61"/>
    <w:rsid w:val="00B20BEC"/>
    <w:rsid w:val="00B2100B"/>
    <w:rsid w:val="00B21F61"/>
    <w:rsid w:val="00B22DE2"/>
    <w:rsid w:val="00B261F1"/>
    <w:rsid w:val="00B265BC"/>
    <w:rsid w:val="00B304B2"/>
    <w:rsid w:val="00B31FB1"/>
    <w:rsid w:val="00B33952"/>
    <w:rsid w:val="00B33C5E"/>
    <w:rsid w:val="00B342F4"/>
    <w:rsid w:val="00B34369"/>
    <w:rsid w:val="00B34D61"/>
    <w:rsid w:val="00B34DC2"/>
    <w:rsid w:val="00B378E5"/>
    <w:rsid w:val="00B378F9"/>
    <w:rsid w:val="00B40E83"/>
    <w:rsid w:val="00B4346D"/>
    <w:rsid w:val="00B440F4"/>
    <w:rsid w:val="00B442B7"/>
    <w:rsid w:val="00B447A5"/>
    <w:rsid w:val="00B4514F"/>
    <w:rsid w:val="00B4654C"/>
    <w:rsid w:val="00B46AF0"/>
    <w:rsid w:val="00B46CA0"/>
    <w:rsid w:val="00B47293"/>
    <w:rsid w:val="00B472BD"/>
    <w:rsid w:val="00B50E50"/>
    <w:rsid w:val="00B52120"/>
    <w:rsid w:val="00B54ABC"/>
    <w:rsid w:val="00B54DDE"/>
    <w:rsid w:val="00B569BF"/>
    <w:rsid w:val="00B56FBE"/>
    <w:rsid w:val="00B57855"/>
    <w:rsid w:val="00B60ACF"/>
    <w:rsid w:val="00B611F1"/>
    <w:rsid w:val="00B62B58"/>
    <w:rsid w:val="00B647B1"/>
    <w:rsid w:val="00B64BB7"/>
    <w:rsid w:val="00B65149"/>
    <w:rsid w:val="00B66567"/>
    <w:rsid w:val="00B66CC0"/>
    <w:rsid w:val="00B66F52"/>
    <w:rsid w:val="00B66FE5"/>
    <w:rsid w:val="00B72880"/>
    <w:rsid w:val="00B750DA"/>
    <w:rsid w:val="00B758BF"/>
    <w:rsid w:val="00B75B43"/>
    <w:rsid w:val="00B7635B"/>
    <w:rsid w:val="00B766FD"/>
    <w:rsid w:val="00B779A3"/>
    <w:rsid w:val="00B77EC8"/>
    <w:rsid w:val="00B827A6"/>
    <w:rsid w:val="00B831CE"/>
    <w:rsid w:val="00B84262"/>
    <w:rsid w:val="00B86677"/>
    <w:rsid w:val="00B87131"/>
    <w:rsid w:val="00B87245"/>
    <w:rsid w:val="00B9259B"/>
    <w:rsid w:val="00B939B1"/>
    <w:rsid w:val="00B96195"/>
    <w:rsid w:val="00B96D40"/>
    <w:rsid w:val="00B97386"/>
    <w:rsid w:val="00B97EA0"/>
    <w:rsid w:val="00BA263B"/>
    <w:rsid w:val="00BA42B2"/>
    <w:rsid w:val="00BA58D4"/>
    <w:rsid w:val="00BA5B9E"/>
    <w:rsid w:val="00BA5CA7"/>
    <w:rsid w:val="00BA739A"/>
    <w:rsid w:val="00BA7C9A"/>
    <w:rsid w:val="00BB0B0E"/>
    <w:rsid w:val="00BB0B58"/>
    <w:rsid w:val="00BB203B"/>
    <w:rsid w:val="00BB25C1"/>
    <w:rsid w:val="00BB5F8F"/>
    <w:rsid w:val="00BB657A"/>
    <w:rsid w:val="00BB7E4D"/>
    <w:rsid w:val="00BB7FB1"/>
    <w:rsid w:val="00BC0650"/>
    <w:rsid w:val="00BC1A4E"/>
    <w:rsid w:val="00BC35C2"/>
    <w:rsid w:val="00BC36F4"/>
    <w:rsid w:val="00BC42FE"/>
    <w:rsid w:val="00BC4790"/>
    <w:rsid w:val="00BC5DC7"/>
    <w:rsid w:val="00BC6B8B"/>
    <w:rsid w:val="00BC73D8"/>
    <w:rsid w:val="00BD0645"/>
    <w:rsid w:val="00BD52D7"/>
    <w:rsid w:val="00BD5AD2"/>
    <w:rsid w:val="00BD64C5"/>
    <w:rsid w:val="00BD7014"/>
    <w:rsid w:val="00BE0E28"/>
    <w:rsid w:val="00BE1DFE"/>
    <w:rsid w:val="00BE1F81"/>
    <w:rsid w:val="00BE22F3"/>
    <w:rsid w:val="00BE3841"/>
    <w:rsid w:val="00BE4C1F"/>
    <w:rsid w:val="00BE5B52"/>
    <w:rsid w:val="00BE7B8D"/>
    <w:rsid w:val="00BF0993"/>
    <w:rsid w:val="00BF10A9"/>
    <w:rsid w:val="00BF1703"/>
    <w:rsid w:val="00BF231C"/>
    <w:rsid w:val="00BF51E5"/>
    <w:rsid w:val="00BF5BC1"/>
    <w:rsid w:val="00BF74A6"/>
    <w:rsid w:val="00C013AD"/>
    <w:rsid w:val="00C048B7"/>
    <w:rsid w:val="00C04904"/>
    <w:rsid w:val="00C056B3"/>
    <w:rsid w:val="00C103E5"/>
    <w:rsid w:val="00C13319"/>
    <w:rsid w:val="00C13EE9"/>
    <w:rsid w:val="00C14141"/>
    <w:rsid w:val="00C15697"/>
    <w:rsid w:val="00C17F9B"/>
    <w:rsid w:val="00C21540"/>
    <w:rsid w:val="00C21906"/>
    <w:rsid w:val="00C21BFA"/>
    <w:rsid w:val="00C22148"/>
    <w:rsid w:val="00C22BC1"/>
    <w:rsid w:val="00C23BA9"/>
    <w:rsid w:val="00C24303"/>
    <w:rsid w:val="00C24C8D"/>
    <w:rsid w:val="00C258C9"/>
    <w:rsid w:val="00C25FE2"/>
    <w:rsid w:val="00C26B53"/>
    <w:rsid w:val="00C279B2"/>
    <w:rsid w:val="00C31EF3"/>
    <w:rsid w:val="00C33E50"/>
    <w:rsid w:val="00C34C20"/>
    <w:rsid w:val="00C3593B"/>
    <w:rsid w:val="00C35A3E"/>
    <w:rsid w:val="00C37C0B"/>
    <w:rsid w:val="00C41752"/>
    <w:rsid w:val="00C42130"/>
    <w:rsid w:val="00C423A4"/>
    <w:rsid w:val="00C44BF5"/>
    <w:rsid w:val="00C45AF0"/>
    <w:rsid w:val="00C468FB"/>
    <w:rsid w:val="00C521D6"/>
    <w:rsid w:val="00C55232"/>
    <w:rsid w:val="00C553A4"/>
    <w:rsid w:val="00C558A5"/>
    <w:rsid w:val="00C55A06"/>
    <w:rsid w:val="00C55D03"/>
    <w:rsid w:val="00C601BC"/>
    <w:rsid w:val="00C61666"/>
    <w:rsid w:val="00C6329F"/>
    <w:rsid w:val="00C63340"/>
    <w:rsid w:val="00C643F9"/>
    <w:rsid w:val="00C64404"/>
    <w:rsid w:val="00C64E95"/>
    <w:rsid w:val="00C66F3C"/>
    <w:rsid w:val="00C66FA3"/>
    <w:rsid w:val="00C678BC"/>
    <w:rsid w:val="00C71372"/>
    <w:rsid w:val="00C72410"/>
    <w:rsid w:val="00C7287F"/>
    <w:rsid w:val="00C75E1F"/>
    <w:rsid w:val="00C761B0"/>
    <w:rsid w:val="00C76F9C"/>
    <w:rsid w:val="00C77BA7"/>
    <w:rsid w:val="00C80982"/>
    <w:rsid w:val="00C80CB8"/>
    <w:rsid w:val="00C819F8"/>
    <w:rsid w:val="00C8248C"/>
    <w:rsid w:val="00C83081"/>
    <w:rsid w:val="00C84E33"/>
    <w:rsid w:val="00C84FEB"/>
    <w:rsid w:val="00C86D6F"/>
    <w:rsid w:val="00C905FC"/>
    <w:rsid w:val="00C917DA"/>
    <w:rsid w:val="00C92D03"/>
    <w:rsid w:val="00C9319C"/>
    <w:rsid w:val="00C9435D"/>
    <w:rsid w:val="00C94DF2"/>
    <w:rsid w:val="00C95CEA"/>
    <w:rsid w:val="00C96741"/>
    <w:rsid w:val="00C976C0"/>
    <w:rsid w:val="00CA2D1B"/>
    <w:rsid w:val="00CA36AA"/>
    <w:rsid w:val="00CA375D"/>
    <w:rsid w:val="00CA3897"/>
    <w:rsid w:val="00CA4A2A"/>
    <w:rsid w:val="00CA6158"/>
    <w:rsid w:val="00CA662A"/>
    <w:rsid w:val="00CA73A7"/>
    <w:rsid w:val="00CA7AFD"/>
    <w:rsid w:val="00CA7C3C"/>
    <w:rsid w:val="00CB0189"/>
    <w:rsid w:val="00CB0BA2"/>
    <w:rsid w:val="00CB1A42"/>
    <w:rsid w:val="00CB1B0C"/>
    <w:rsid w:val="00CB2AC3"/>
    <w:rsid w:val="00CB2AED"/>
    <w:rsid w:val="00CB2C0B"/>
    <w:rsid w:val="00CB4390"/>
    <w:rsid w:val="00CB517D"/>
    <w:rsid w:val="00CB7F8D"/>
    <w:rsid w:val="00CC038D"/>
    <w:rsid w:val="00CC08DB"/>
    <w:rsid w:val="00CC146D"/>
    <w:rsid w:val="00CC36F7"/>
    <w:rsid w:val="00CC39FF"/>
    <w:rsid w:val="00CC3C2F"/>
    <w:rsid w:val="00CC3CCF"/>
    <w:rsid w:val="00CC4AC8"/>
    <w:rsid w:val="00CC5233"/>
    <w:rsid w:val="00CC53E2"/>
    <w:rsid w:val="00CC5DE6"/>
    <w:rsid w:val="00CC6E4E"/>
    <w:rsid w:val="00CC6FE8"/>
    <w:rsid w:val="00CC7202"/>
    <w:rsid w:val="00CD024D"/>
    <w:rsid w:val="00CD2808"/>
    <w:rsid w:val="00CD28BF"/>
    <w:rsid w:val="00CD2923"/>
    <w:rsid w:val="00CD4092"/>
    <w:rsid w:val="00CD4A20"/>
    <w:rsid w:val="00CD50A1"/>
    <w:rsid w:val="00CD519E"/>
    <w:rsid w:val="00CD561D"/>
    <w:rsid w:val="00CD635C"/>
    <w:rsid w:val="00CE0C4F"/>
    <w:rsid w:val="00CE30EA"/>
    <w:rsid w:val="00CF048A"/>
    <w:rsid w:val="00CF155A"/>
    <w:rsid w:val="00CF1609"/>
    <w:rsid w:val="00CF202B"/>
    <w:rsid w:val="00CF22C0"/>
    <w:rsid w:val="00CF2947"/>
    <w:rsid w:val="00CF2F98"/>
    <w:rsid w:val="00CF686F"/>
    <w:rsid w:val="00CF6E60"/>
    <w:rsid w:val="00CF7920"/>
    <w:rsid w:val="00CF7BCA"/>
    <w:rsid w:val="00D008FD"/>
    <w:rsid w:val="00D0321C"/>
    <w:rsid w:val="00D0354D"/>
    <w:rsid w:val="00D035EC"/>
    <w:rsid w:val="00D06AB1"/>
    <w:rsid w:val="00D072ED"/>
    <w:rsid w:val="00D07A16"/>
    <w:rsid w:val="00D101F4"/>
    <w:rsid w:val="00D1067E"/>
    <w:rsid w:val="00D10F50"/>
    <w:rsid w:val="00D11272"/>
    <w:rsid w:val="00D126F5"/>
    <w:rsid w:val="00D1489E"/>
    <w:rsid w:val="00D1611D"/>
    <w:rsid w:val="00D161BA"/>
    <w:rsid w:val="00D17B7C"/>
    <w:rsid w:val="00D20737"/>
    <w:rsid w:val="00D21E81"/>
    <w:rsid w:val="00D223DE"/>
    <w:rsid w:val="00D25E37"/>
    <w:rsid w:val="00D262E7"/>
    <w:rsid w:val="00D2661A"/>
    <w:rsid w:val="00D27582"/>
    <w:rsid w:val="00D27EC4"/>
    <w:rsid w:val="00D308FC"/>
    <w:rsid w:val="00D3139C"/>
    <w:rsid w:val="00D32719"/>
    <w:rsid w:val="00D33333"/>
    <w:rsid w:val="00D33457"/>
    <w:rsid w:val="00D352A2"/>
    <w:rsid w:val="00D3660F"/>
    <w:rsid w:val="00D36A56"/>
    <w:rsid w:val="00D40343"/>
    <w:rsid w:val="00D4162B"/>
    <w:rsid w:val="00D4514F"/>
    <w:rsid w:val="00D451E2"/>
    <w:rsid w:val="00D45E89"/>
    <w:rsid w:val="00D45E8D"/>
    <w:rsid w:val="00D462DF"/>
    <w:rsid w:val="00D466AE"/>
    <w:rsid w:val="00D46D90"/>
    <w:rsid w:val="00D4734F"/>
    <w:rsid w:val="00D51712"/>
    <w:rsid w:val="00D51BF3"/>
    <w:rsid w:val="00D52A07"/>
    <w:rsid w:val="00D52A76"/>
    <w:rsid w:val="00D54879"/>
    <w:rsid w:val="00D6103C"/>
    <w:rsid w:val="00D6168D"/>
    <w:rsid w:val="00D6277B"/>
    <w:rsid w:val="00D63D05"/>
    <w:rsid w:val="00D649A9"/>
    <w:rsid w:val="00D65313"/>
    <w:rsid w:val="00D66846"/>
    <w:rsid w:val="00D675FB"/>
    <w:rsid w:val="00D71F25"/>
    <w:rsid w:val="00D72016"/>
    <w:rsid w:val="00D72A9C"/>
    <w:rsid w:val="00D75602"/>
    <w:rsid w:val="00D765A2"/>
    <w:rsid w:val="00D76698"/>
    <w:rsid w:val="00D77031"/>
    <w:rsid w:val="00D819EA"/>
    <w:rsid w:val="00D84941"/>
    <w:rsid w:val="00D84FA1"/>
    <w:rsid w:val="00D851F0"/>
    <w:rsid w:val="00D86DB7"/>
    <w:rsid w:val="00D87A53"/>
    <w:rsid w:val="00D900EF"/>
    <w:rsid w:val="00D905DD"/>
    <w:rsid w:val="00D91C0C"/>
    <w:rsid w:val="00D926D0"/>
    <w:rsid w:val="00D93030"/>
    <w:rsid w:val="00D950E1"/>
    <w:rsid w:val="00D952A6"/>
    <w:rsid w:val="00D96F75"/>
    <w:rsid w:val="00D97AE2"/>
    <w:rsid w:val="00D97F99"/>
    <w:rsid w:val="00DA1E08"/>
    <w:rsid w:val="00DA24F8"/>
    <w:rsid w:val="00DA28E8"/>
    <w:rsid w:val="00DA38D3"/>
    <w:rsid w:val="00DA3932"/>
    <w:rsid w:val="00DA3AFC"/>
    <w:rsid w:val="00DA5191"/>
    <w:rsid w:val="00DA64F8"/>
    <w:rsid w:val="00DA6C15"/>
    <w:rsid w:val="00DA7B0C"/>
    <w:rsid w:val="00DB0258"/>
    <w:rsid w:val="00DB38EE"/>
    <w:rsid w:val="00DB498B"/>
    <w:rsid w:val="00DB66CA"/>
    <w:rsid w:val="00DB6BCA"/>
    <w:rsid w:val="00DB73F7"/>
    <w:rsid w:val="00DC019C"/>
    <w:rsid w:val="00DC0321"/>
    <w:rsid w:val="00DC05D2"/>
    <w:rsid w:val="00DC1560"/>
    <w:rsid w:val="00DC3067"/>
    <w:rsid w:val="00DC370B"/>
    <w:rsid w:val="00DC3785"/>
    <w:rsid w:val="00DC3DAA"/>
    <w:rsid w:val="00DC5B90"/>
    <w:rsid w:val="00DD00FF"/>
    <w:rsid w:val="00DD0619"/>
    <w:rsid w:val="00DD07FB"/>
    <w:rsid w:val="00DD25C6"/>
    <w:rsid w:val="00DD4FE5"/>
    <w:rsid w:val="00DD54B0"/>
    <w:rsid w:val="00DD57EE"/>
    <w:rsid w:val="00DD5A05"/>
    <w:rsid w:val="00DD6BCC"/>
    <w:rsid w:val="00DE0A4B"/>
    <w:rsid w:val="00DE2410"/>
    <w:rsid w:val="00DE2939"/>
    <w:rsid w:val="00DE5D8D"/>
    <w:rsid w:val="00DE5D92"/>
    <w:rsid w:val="00DE5DDF"/>
    <w:rsid w:val="00DE6423"/>
    <w:rsid w:val="00DE6E81"/>
    <w:rsid w:val="00DE703F"/>
    <w:rsid w:val="00DE7595"/>
    <w:rsid w:val="00DF1961"/>
    <w:rsid w:val="00DF1A9E"/>
    <w:rsid w:val="00DF44DE"/>
    <w:rsid w:val="00DF5F11"/>
    <w:rsid w:val="00DF6131"/>
    <w:rsid w:val="00E009D1"/>
    <w:rsid w:val="00E01138"/>
    <w:rsid w:val="00E0233D"/>
    <w:rsid w:val="00E02996"/>
    <w:rsid w:val="00E02DFB"/>
    <w:rsid w:val="00E030F9"/>
    <w:rsid w:val="00E0311A"/>
    <w:rsid w:val="00E03138"/>
    <w:rsid w:val="00E044CD"/>
    <w:rsid w:val="00E06404"/>
    <w:rsid w:val="00E065D2"/>
    <w:rsid w:val="00E0710A"/>
    <w:rsid w:val="00E07763"/>
    <w:rsid w:val="00E11A85"/>
    <w:rsid w:val="00E12495"/>
    <w:rsid w:val="00E15CCD"/>
    <w:rsid w:val="00E16481"/>
    <w:rsid w:val="00E17D40"/>
    <w:rsid w:val="00E202EF"/>
    <w:rsid w:val="00E210B5"/>
    <w:rsid w:val="00E227DF"/>
    <w:rsid w:val="00E23D99"/>
    <w:rsid w:val="00E254AF"/>
    <w:rsid w:val="00E2552F"/>
    <w:rsid w:val="00E257B4"/>
    <w:rsid w:val="00E3137A"/>
    <w:rsid w:val="00E321F7"/>
    <w:rsid w:val="00E32CCF"/>
    <w:rsid w:val="00E34208"/>
    <w:rsid w:val="00E34A98"/>
    <w:rsid w:val="00E35D1E"/>
    <w:rsid w:val="00E364F9"/>
    <w:rsid w:val="00E365FA"/>
    <w:rsid w:val="00E36789"/>
    <w:rsid w:val="00E378E4"/>
    <w:rsid w:val="00E37CA6"/>
    <w:rsid w:val="00E44A83"/>
    <w:rsid w:val="00E4520B"/>
    <w:rsid w:val="00E4581C"/>
    <w:rsid w:val="00E458B9"/>
    <w:rsid w:val="00E47918"/>
    <w:rsid w:val="00E502C1"/>
    <w:rsid w:val="00E502DD"/>
    <w:rsid w:val="00E50D3A"/>
    <w:rsid w:val="00E51387"/>
    <w:rsid w:val="00E51E68"/>
    <w:rsid w:val="00E5273A"/>
    <w:rsid w:val="00E52EFD"/>
    <w:rsid w:val="00E536B1"/>
    <w:rsid w:val="00E5408A"/>
    <w:rsid w:val="00E56800"/>
    <w:rsid w:val="00E60080"/>
    <w:rsid w:val="00E60C63"/>
    <w:rsid w:val="00E61A53"/>
    <w:rsid w:val="00E62FF9"/>
    <w:rsid w:val="00E635D6"/>
    <w:rsid w:val="00E639BC"/>
    <w:rsid w:val="00E65CD1"/>
    <w:rsid w:val="00E664CC"/>
    <w:rsid w:val="00E70388"/>
    <w:rsid w:val="00E70F92"/>
    <w:rsid w:val="00E721E3"/>
    <w:rsid w:val="00E74C54"/>
    <w:rsid w:val="00E77A03"/>
    <w:rsid w:val="00E810B9"/>
    <w:rsid w:val="00E822E8"/>
    <w:rsid w:val="00E82554"/>
    <w:rsid w:val="00E82606"/>
    <w:rsid w:val="00E83D32"/>
    <w:rsid w:val="00E846C8"/>
    <w:rsid w:val="00E84957"/>
    <w:rsid w:val="00E84A55"/>
    <w:rsid w:val="00E85BFF"/>
    <w:rsid w:val="00E86C84"/>
    <w:rsid w:val="00E90391"/>
    <w:rsid w:val="00E906C2"/>
    <w:rsid w:val="00E90AA4"/>
    <w:rsid w:val="00E919C2"/>
    <w:rsid w:val="00E930CF"/>
    <w:rsid w:val="00E9311F"/>
    <w:rsid w:val="00E934D1"/>
    <w:rsid w:val="00E9428B"/>
    <w:rsid w:val="00E94A2D"/>
    <w:rsid w:val="00E94AF0"/>
    <w:rsid w:val="00E95D13"/>
    <w:rsid w:val="00E95DD3"/>
    <w:rsid w:val="00E969D5"/>
    <w:rsid w:val="00EA1CF1"/>
    <w:rsid w:val="00EA58D1"/>
    <w:rsid w:val="00EA59AC"/>
    <w:rsid w:val="00EA61BC"/>
    <w:rsid w:val="00EA681A"/>
    <w:rsid w:val="00EA6849"/>
    <w:rsid w:val="00EA735B"/>
    <w:rsid w:val="00EB17DE"/>
    <w:rsid w:val="00EB1E69"/>
    <w:rsid w:val="00EB2086"/>
    <w:rsid w:val="00EB5EDF"/>
    <w:rsid w:val="00EB60FE"/>
    <w:rsid w:val="00EB74DB"/>
    <w:rsid w:val="00EC1F2A"/>
    <w:rsid w:val="00EC5359"/>
    <w:rsid w:val="00EC562A"/>
    <w:rsid w:val="00ED067A"/>
    <w:rsid w:val="00ED2B50"/>
    <w:rsid w:val="00ED2BE0"/>
    <w:rsid w:val="00ED4FF1"/>
    <w:rsid w:val="00ED597C"/>
    <w:rsid w:val="00EE0350"/>
    <w:rsid w:val="00EE0719"/>
    <w:rsid w:val="00EE0E80"/>
    <w:rsid w:val="00EE301A"/>
    <w:rsid w:val="00EE54A6"/>
    <w:rsid w:val="00EE613F"/>
    <w:rsid w:val="00EE7295"/>
    <w:rsid w:val="00EE7869"/>
    <w:rsid w:val="00EF054A"/>
    <w:rsid w:val="00EF1A42"/>
    <w:rsid w:val="00EF3235"/>
    <w:rsid w:val="00EF5ED0"/>
    <w:rsid w:val="00EF635A"/>
    <w:rsid w:val="00EF7E72"/>
    <w:rsid w:val="00F00CD4"/>
    <w:rsid w:val="00F017A4"/>
    <w:rsid w:val="00F02751"/>
    <w:rsid w:val="00F02B56"/>
    <w:rsid w:val="00F04F6B"/>
    <w:rsid w:val="00F06D37"/>
    <w:rsid w:val="00F06E92"/>
    <w:rsid w:val="00F07B9D"/>
    <w:rsid w:val="00F11586"/>
    <w:rsid w:val="00F1183B"/>
    <w:rsid w:val="00F11C9F"/>
    <w:rsid w:val="00F12263"/>
    <w:rsid w:val="00F1409D"/>
    <w:rsid w:val="00F14214"/>
    <w:rsid w:val="00F157A9"/>
    <w:rsid w:val="00F16B46"/>
    <w:rsid w:val="00F16D54"/>
    <w:rsid w:val="00F17937"/>
    <w:rsid w:val="00F22CCB"/>
    <w:rsid w:val="00F2499D"/>
    <w:rsid w:val="00F2544C"/>
    <w:rsid w:val="00F25BB6"/>
    <w:rsid w:val="00F26146"/>
    <w:rsid w:val="00F26B7E"/>
    <w:rsid w:val="00F27A3B"/>
    <w:rsid w:val="00F31B21"/>
    <w:rsid w:val="00F33817"/>
    <w:rsid w:val="00F3782F"/>
    <w:rsid w:val="00F420D5"/>
    <w:rsid w:val="00F42A79"/>
    <w:rsid w:val="00F451EA"/>
    <w:rsid w:val="00F45447"/>
    <w:rsid w:val="00F45556"/>
    <w:rsid w:val="00F456C6"/>
    <w:rsid w:val="00F4577B"/>
    <w:rsid w:val="00F46496"/>
    <w:rsid w:val="00F46F63"/>
    <w:rsid w:val="00F474D0"/>
    <w:rsid w:val="00F47C43"/>
    <w:rsid w:val="00F50179"/>
    <w:rsid w:val="00F515EE"/>
    <w:rsid w:val="00F51A7D"/>
    <w:rsid w:val="00F55430"/>
    <w:rsid w:val="00F56511"/>
    <w:rsid w:val="00F601B1"/>
    <w:rsid w:val="00F6194E"/>
    <w:rsid w:val="00F61B6B"/>
    <w:rsid w:val="00F61E4F"/>
    <w:rsid w:val="00F623AC"/>
    <w:rsid w:val="00F62997"/>
    <w:rsid w:val="00F63990"/>
    <w:rsid w:val="00F6412A"/>
    <w:rsid w:val="00F65893"/>
    <w:rsid w:val="00F660D0"/>
    <w:rsid w:val="00F666F3"/>
    <w:rsid w:val="00F66A4A"/>
    <w:rsid w:val="00F67A0E"/>
    <w:rsid w:val="00F70C41"/>
    <w:rsid w:val="00F71E22"/>
    <w:rsid w:val="00F72142"/>
    <w:rsid w:val="00F72AE7"/>
    <w:rsid w:val="00F76C38"/>
    <w:rsid w:val="00F77F4D"/>
    <w:rsid w:val="00F81141"/>
    <w:rsid w:val="00F833BA"/>
    <w:rsid w:val="00F84FD0"/>
    <w:rsid w:val="00F859A8"/>
    <w:rsid w:val="00F8603A"/>
    <w:rsid w:val="00F86D87"/>
    <w:rsid w:val="00F86DF7"/>
    <w:rsid w:val="00F87B12"/>
    <w:rsid w:val="00F9108B"/>
    <w:rsid w:val="00F91349"/>
    <w:rsid w:val="00F91D45"/>
    <w:rsid w:val="00F91D98"/>
    <w:rsid w:val="00F92A58"/>
    <w:rsid w:val="00F9381F"/>
    <w:rsid w:val="00F93A8A"/>
    <w:rsid w:val="00F94B86"/>
    <w:rsid w:val="00F94E83"/>
    <w:rsid w:val="00F95248"/>
    <w:rsid w:val="00F956A9"/>
    <w:rsid w:val="00F9607A"/>
    <w:rsid w:val="00F963ED"/>
    <w:rsid w:val="00F966CF"/>
    <w:rsid w:val="00F96CAE"/>
    <w:rsid w:val="00F97C99"/>
    <w:rsid w:val="00FA2CA2"/>
    <w:rsid w:val="00FA4DAC"/>
    <w:rsid w:val="00FA5265"/>
    <w:rsid w:val="00FA662D"/>
    <w:rsid w:val="00FA73B1"/>
    <w:rsid w:val="00FB0CB9"/>
    <w:rsid w:val="00FB231D"/>
    <w:rsid w:val="00FB45F1"/>
    <w:rsid w:val="00FB4A72"/>
    <w:rsid w:val="00FB54E8"/>
    <w:rsid w:val="00FB7054"/>
    <w:rsid w:val="00FC17B7"/>
    <w:rsid w:val="00FC28B8"/>
    <w:rsid w:val="00FC2CB7"/>
    <w:rsid w:val="00FC31C6"/>
    <w:rsid w:val="00FC3984"/>
    <w:rsid w:val="00FC4090"/>
    <w:rsid w:val="00FC55B4"/>
    <w:rsid w:val="00FD00E6"/>
    <w:rsid w:val="00FD076E"/>
    <w:rsid w:val="00FD09A1"/>
    <w:rsid w:val="00FD2A7C"/>
    <w:rsid w:val="00FD395C"/>
    <w:rsid w:val="00FD424A"/>
    <w:rsid w:val="00FD586D"/>
    <w:rsid w:val="00FD59EB"/>
    <w:rsid w:val="00FD6D12"/>
    <w:rsid w:val="00FD7299"/>
    <w:rsid w:val="00FE0D97"/>
    <w:rsid w:val="00FE1FBE"/>
    <w:rsid w:val="00FE3901"/>
    <w:rsid w:val="00FE39D3"/>
    <w:rsid w:val="00FE4BCE"/>
    <w:rsid w:val="00FE54AE"/>
    <w:rsid w:val="00FE576A"/>
    <w:rsid w:val="00FE7E79"/>
    <w:rsid w:val="00FF095D"/>
    <w:rsid w:val="00FF3E7D"/>
    <w:rsid w:val="00FF4558"/>
    <w:rsid w:val="00FF5B99"/>
    <w:rsid w:val="00FF690C"/>
    <w:rsid w:val="00FF730C"/>
    <w:rsid w:val="00FF73F4"/>
    <w:rsid w:val="00FF7CE4"/>
    <w:rsid w:val="00FF7E39"/>
    <w:rsid w:val="01B14C06"/>
    <w:rsid w:val="039D6C50"/>
    <w:rsid w:val="04C41ABB"/>
    <w:rsid w:val="04D020C4"/>
    <w:rsid w:val="050719E4"/>
    <w:rsid w:val="0511629C"/>
    <w:rsid w:val="05515110"/>
    <w:rsid w:val="06DB5C2C"/>
    <w:rsid w:val="08335FC6"/>
    <w:rsid w:val="08774BFC"/>
    <w:rsid w:val="09347C54"/>
    <w:rsid w:val="09B627A2"/>
    <w:rsid w:val="0A232A84"/>
    <w:rsid w:val="0BD4385F"/>
    <w:rsid w:val="0D54529A"/>
    <w:rsid w:val="0DE77C1D"/>
    <w:rsid w:val="0F5D3268"/>
    <w:rsid w:val="0FFA246E"/>
    <w:rsid w:val="12A03819"/>
    <w:rsid w:val="13881D11"/>
    <w:rsid w:val="1389618E"/>
    <w:rsid w:val="13A72B88"/>
    <w:rsid w:val="143F2545"/>
    <w:rsid w:val="14D37027"/>
    <w:rsid w:val="15107A3E"/>
    <w:rsid w:val="17842D50"/>
    <w:rsid w:val="178B7A91"/>
    <w:rsid w:val="18092605"/>
    <w:rsid w:val="180B69C9"/>
    <w:rsid w:val="189B53F2"/>
    <w:rsid w:val="1B067919"/>
    <w:rsid w:val="1BAF7FB0"/>
    <w:rsid w:val="1D310127"/>
    <w:rsid w:val="1E03479A"/>
    <w:rsid w:val="1E083191"/>
    <w:rsid w:val="1E426B0D"/>
    <w:rsid w:val="1F060144"/>
    <w:rsid w:val="20B87907"/>
    <w:rsid w:val="214E7FEB"/>
    <w:rsid w:val="21F00203"/>
    <w:rsid w:val="22106B20"/>
    <w:rsid w:val="22715DBF"/>
    <w:rsid w:val="25E86A8E"/>
    <w:rsid w:val="278220D4"/>
    <w:rsid w:val="283244AF"/>
    <w:rsid w:val="284877C3"/>
    <w:rsid w:val="2C5F332D"/>
    <w:rsid w:val="2C7A114C"/>
    <w:rsid w:val="31554CFE"/>
    <w:rsid w:val="31F60718"/>
    <w:rsid w:val="3210297E"/>
    <w:rsid w:val="33D76FAE"/>
    <w:rsid w:val="377F3321"/>
    <w:rsid w:val="39317DFF"/>
    <w:rsid w:val="39B27F1E"/>
    <w:rsid w:val="39C95E91"/>
    <w:rsid w:val="3AAC2D82"/>
    <w:rsid w:val="3C940660"/>
    <w:rsid w:val="3D0531E3"/>
    <w:rsid w:val="3D376015"/>
    <w:rsid w:val="3D57790E"/>
    <w:rsid w:val="3E8A56C5"/>
    <w:rsid w:val="40297539"/>
    <w:rsid w:val="404228F2"/>
    <w:rsid w:val="40E633AE"/>
    <w:rsid w:val="42B32D33"/>
    <w:rsid w:val="43866F99"/>
    <w:rsid w:val="43A309BF"/>
    <w:rsid w:val="43AF71D5"/>
    <w:rsid w:val="477C297E"/>
    <w:rsid w:val="47DD7C78"/>
    <w:rsid w:val="48117871"/>
    <w:rsid w:val="48457423"/>
    <w:rsid w:val="49314A53"/>
    <w:rsid w:val="4A290521"/>
    <w:rsid w:val="4BBE2AEB"/>
    <w:rsid w:val="4F8E75F4"/>
    <w:rsid w:val="503A2CAD"/>
    <w:rsid w:val="520C655E"/>
    <w:rsid w:val="537C544A"/>
    <w:rsid w:val="53832AAF"/>
    <w:rsid w:val="539D04ED"/>
    <w:rsid w:val="53CC1E6A"/>
    <w:rsid w:val="548603EC"/>
    <w:rsid w:val="54BE3A8F"/>
    <w:rsid w:val="55B654BC"/>
    <w:rsid w:val="56FA2988"/>
    <w:rsid w:val="57027C80"/>
    <w:rsid w:val="57C6153C"/>
    <w:rsid w:val="57DB6FF2"/>
    <w:rsid w:val="5AF820D3"/>
    <w:rsid w:val="5B671859"/>
    <w:rsid w:val="5B70435F"/>
    <w:rsid w:val="5CED3EB9"/>
    <w:rsid w:val="5E224037"/>
    <w:rsid w:val="5F5F4B0A"/>
    <w:rsid w:val="61102115"/>
    <w:rsid w:val="61275AF4"/>
    <w:rsid w:val="61F77451"/>
    <w:rsid w:val="62B845B7"/>
    <w:rsid w:val="637F1B3E"/>
    <w:rsid w:val="646D7AE3"/>
    <w:rsid w:val="67E14B5D"/>
    <w:rsid w:val="683D3843"/>
    <w:rsid w:val="6D1D6C3D"/>
    <w:rsid w:val="6DA50B0D"/>
    <w:rsid w:val="6DA82999"/>
    <w:rsid w:val="6E3561DC"/>
    <w:rsid w:val="6E8B212E"/>
    <w:rsid w:val="6FDB2297"/>
    <w:rsid w:val="70573010"/>
    <w:rsid w:val="7117449C"/>
    <w:rsid w:val="712C07A4"/>
    <w:rsid w:val="73962B79"/>
    <w:rsid w:val="74FD579D"/>
    <w:rsid w:val="75101CE4"/>
    <w:rsid w:val="751662DA"/>
    <w:rsid w:val="77776BF2"/>
    <w:rsid w:val="79036684"/>
    <w:rsid w:val="79E65AC0"/>
    <w:rsid w:val="7A614DC0"/>
    <w:rsid w:val="7AB43EF6"/>
    <w:rsid w:val="7AC06E86"/>
    <w:rsid w:val="7CA917A9"/>
    <w:rsid w:val="7E7E09BD"/>
    <w:rsid w:val="7F3C1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0"/>
    <w:lsdException w:name="toc 9" w:uiPriority="0"/>
    <w:lsdException w:name="Normal Indent" w:uiPriority="0" w:unhideWhenUsed="0" w:qFormat="1"/>
    <w:lsdException w:name="footnote text" w:uiPriority="0" w:unhideWhenUsed="0" w:qFormat="1"/>
    <w:lsdException w:name="header" w:unhideWhenUsed="0" w:qFormat="1"/>
    <w:lsdException w:name="footer" w:unhideWhenUsed="0" w:qFormat="1"/>
    <w:lsdException w:name="caption" w:uiPriority="35" w:qFormat="1"/>
    <w:lsdException w:name="table of figures" w:uiPriority="0" w:unhideWhenUsed="0" w:qFormat="1"/>
    <w:lsdException w:name="footnote reference" w:uiPriority="0" w:unhideWhenUsed="0"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next w:val="afff6"/>
    <w:qFormat/>
    <w:rsid w:val="00C24303"/>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afff6">
    <w:name w:val="table of figures"/>
    <w:basedOn w:val="afff5"/>
    <w:next w:val="afff5"/>
    <w:semiHidden/>
    <w:qFormat/>
    <w:pPr>
      <w:adjustRightInd/>
      <w:spacing w:line="240" w:lineRule="auto"/>
      <w:jc w:val="left"/>
    </w:pPr>
    <w:rPr>
      <w:szCs w:val="24"/>
    </w:rPr>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a">
    <w:name w:val="Normal Indent"/>
    <w:basedOn w:val="afff5"/>
    <w:qFormat/>
    <w:pPr>
      <w:ind w:firstLine="420"/>
    </w:pPr>
  </w:style>
  <w:style w:type="paragraph" w:styleId="afffb">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Char0"/>
    <w:uiPriority w:val="99"/>
    <w:semiHidden/>
    <w:unhideWhenUsed/>
    <w:qFormat/>
    <w:rPr>
      <w:sz w:val="18"/>
      <w:szCs w:val="18"/>
    </w:rPr>
  </w:style>
  <w:style w:type="paragraph" w:styleId="afffd">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e"/>
    <w:uiPriority w:val="99"/>
    <w:qFormat/>
    <w:rPr>
      <w:kern w:val="2"/>
      <w:sz w:val="18"/>
      <w:szCs w:val="18"/>
    </w:rPr>
  </w:style>
  <w:style w:type="character" w:customStyle="1" w:styleId="Char1">
    <w:name w:val="页脚 Char"/>
    <w:link w:val="afffd"/>
    <w:uiPriority w:val="99"/>
    <w:qFormat/>
    <w:rPr>
      <w:rFonts w:ascii="宋体"/>
      <w:kern w:val="2"/>
      <w:sz w:val="18"/>
      <w:szCs w:val="18"/>
    </w:rPr>
  </w:style>
  <w:style w:type="character" w:customStyle="1" w:styleId="Char0">
    <w:name w:val="批注框文本 Char"/>
    <w:link w:val="afffc"/>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b"/>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f"/>
    <w:semiHidden/>
    <w:qFormat/>
    <w:rPr>
      <w:rFonts w:ascii="宋体"/>
      <w:kern w:val="2"/>
      <w:sz w:val="18"/>
      <w:szCs w:val="18"/>
    </w:rPr>
  </w:style>
  <w:style w:type="paragraph" w:customStyle="1" w:styleId="affffff5">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7"/>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7"/>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7"/>
    <w:qFormat/>
    <w:rPr>
      <w:rFonts w:ascii="黑体" w:eastAsia="黑体"/>
      <w:spacing w:val="85"/>
      <w:w w:val="100"/>
      <w:position w:val="3"/>
      <w:sz w:val="28"/>
      <w:szCs w:val="28"/>
    </w:rPr>
  </w:style>
  <w:style w:type="table" w:customStyle="1" w:styleId="12">
    <w:name w:val="网格型浅色1"/>
    <w:basedOn w:val="afff8"/>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0"/>
    <w:lsdException w:name="toc 9" w:uiPriority="0"/>
    <w:lsdException w:name="Normal Indent" w:uiPriority="0" w:unhideWhenUsed="0" w:qFormat="1"/>
    <w:lsdException w:name="footnote text" w:uiPriority="0" w:unhideWhenUsed="0" w:qFormat="1"/>
    <w:lsdException w:name="header" w:unhideWhenUsed="0" w:qFormat="1"/>
    <w:lsdException w:name="footer" w:unhideWhenUsed="0" w:qFormat="1"/>
    <w:lsdException w:name="caption" w:uiPriority="35" w:qFormat="1"/>
    <w:lsdException w:name="table of figures" w:uiPriority="0" w:unhideWhenUsed="0" w:qFormat="1"/>
    <w:lsdException w:name="footnote reference" w:uiPriority="0" w:unhideWhenUsed="0"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next w:val="afff6"/>
    <w:qFormat/>
    <w:rsid w:val="00C24303"/>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afff6">
    <w:name w:val="table of figures"/>
    <w:basedOn w:val="afff5"/>
    <w:next w:val="afff5"/>
    <w:semiHidden/>
    <w:qFormat/>
    <w:pPr>
      <w:adjustRightInd/>
      <w:spacing w:line="240" w:lineRule="auto"/>
      <w:jc w:val="left"/>
    </w:pPr>
    <w:rPr>
      <w:szCs w:val="24"/>
    </w:rPr>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a">
    <w:name w:val="Normal Indent"/>
    <w:basedOn w:val="afff5"/>
    <w:qFormat/>
    <w:pPr>
      <w:ind w:firstLine="420"/>
    </w:pPr>
  </w:style>
  <w:style w:type="paragraph" w:styleId="afffb">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Char0"/>
    <w:uiPriority w:val="99"/>
    <w:semiHidden/>
    <w:unhideWhenUsed/>
    <w:qFormat/>
    <w:rPr>
      <w:sz w:val="18"/>
      <w:szCs w:val="18"/>
    </w:rPr>
  </w:style>
  <w:style w:type="paragraph" w:styleId="afffd">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e"/>
    <w:uiPriority w:val="99"/>
    <w:qFormat/>
    <w:rPr>
      <w:kern w:val="2"/>
      <w:sz w:val="18"/>
      <w:szCs w:val="18"/>
    </w:rPr>
  </w:style>
  <w:style w:type="character" w:customStyle="1" w:styleId="Char1">
    <w:name w:val="页脚 Char"/>
    <w:link w:val="afffd"/>
    <w:uiPriority w:val="99"/>
    <w:qFormat/>
    <w:rPr>
      <w:rFonts w:ascii="宋体"/>
      <w:kern w:val="2"/>
      <w:sz w:val="18"/>
      <w:szCs w:val="18"/>
    </w:rPr>
  </w:style>
  <w:style w:type="character" w:customStyle="1" w:styleId="Char0">
    <w:name w:val="批注框文本 Char"/>
    <w:link w:val="afffc"/>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b"/>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f"/>
    <w:semiHidden/>
    <w:qFormat/>
    <w:rPr>
      <w:rFonts w:ascii="宋体"/>
      <w:kern w:val="2"/>
      <w:sz w:val="18"/>
      <w:szCs w:val="18"/>
    </w:rPr>
  </w:style>
  <w:style w:type="paragraph" w:customStyle="1" w:styleId="affffff5">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7"/>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7"/>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7"/>
    <w:qFormat/>
    <w:rPr>
      <w:rFonts w:ascii="黑体" w:eastAsia="黑体"/>
      <w:spacing w:val="85"/>
      <w:w w:val="100"/>
      <w:position w:val="3"/>
      <w:sz w:val="28"/>
      <w:szCs w:val="28"/>
    </w:rPr>
  </w:style>
  <w:style w:type="table" w:customStyle="1" w:styleId="12">
    <w:name w:val="网格型浅色1"/>
    <w:basedOn w:val="afff8"/>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980329">
      <w:bodyDiv w:val="1"/>
      <w:marLeft w:val="0"/>
      <w:marRight w:val="0"/>
      <w:marTop w:val="0"/>
      <w:marBottom w:val="0"/>
      <w:divBdr>
        <w:top w:val="none" w:sz="0" w:space="0" w:color="auto"/>
        <w:left w:val="none" w:sz="0" w:space="0" w:color="auto"/>
        <w:bottom w:val="none" w:sz="0" w:space="0" w:color="auto"/>
        <w:right w:val="none" w:sz="0" w:space="0" w:color="auto"/>
      </w:divBdr>
    </w:div>
    <w:div w:id="2035691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tif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B68F8323C14B5193B968EFE13CFCBC"/>
        <w:category>
          <w:name w:val="常规"/>
          <w:gallery w:val="placeholder"/>
        </w:category>
        <w:types>
          <w:type w:val="bbPlcHdr"/>
        </w:types>
        <w:behaviors>
          <w:behavior w:val="content"/>
        </w:behaviors>
        <w:guid w:val="{2B5F4BC5-6483-49DA-9847-ABCC536896B8}"/>
      </w:docPartPr>
      <w:docPartBody>
        <w:p w:rsidR="00F8149E" w:rsidRDefault="0017124F">
          <w:pPr>
            <w:pStyle w:val="03B68F8323C14B5193B968EFE13CFCBC"/>
          </w:pPr>
          <w:r>
            <w:rPr>
              <w:rStyle w:val="a3"/>
              <w:rFonts w:hint="eastAsia"/>
            </w:rPr>
            <w:t>单击或点击此处输入文字。</w:t>
          </w:r>
        </w:p>
      </w:docPartBody>
    </w:docPart>
    <w:docPart>
      <w:docPartPr>
        <w:name w:val="48091C20C4BC4272A2022E5D86A47262"/>
        <w:category>
          <w:name w:val="常规"/>
          <w:gallery w:val="placeholder"/>
        </w:category>
        <w:types>
          <w:type w:val="bbPlcHdr"/>
        </w:types>
        <w:behaviors>
          <w:behavior w:val="content"/>
        </w:behaviors>
        <w:guid w:val="{6AFC8109-8CAE-4A8A-8F62-D8830F1512B0}"/>
      </w:docPartPr>
      <w:docPartBody>
        <w:p w:rsidR="00F8149E" w:rsidRDefault="0017124F">
          <w:pPr>
            <w:pStyle w:val="48091C20C4BC4272A2022E5D86A47262"/>
          </w:pPr>
          <w:r>
            <w:rPr>
              <w:rStyle w:val="a3"/>
              <w:rFonts w:hint="eastAsia"/>
            </w:rPr>
            <w:t>选择一项。</w:t>
          </w:r>
        </w:p>
      </w:docPartBody>
    </w:docPart>
    <w:docPart>
      <w:docPartPr>
        <w:name w:val="B6BD760F504B47B19E157B2CEB5295D7"/>
        <w:category>
          <w:name w:val="常规"/>
          <w:gallery w:val="placeholder"/>
        </w:category>
        <w:types>
          <w:type w:val="bbPlcHdr"/>
        </w:types>
        <w:behaviors>
          <w:behavior w:val="content"/>
        </w:behaviors>
        <w:guid w:val="{ED19FBDE-DF00-4A50-AE8B-FF4D05FE733D}"/>
      </w:docPartPr>
      <w:docPartBody>
        <w:p w:rsidR="00F8149E" w:rsidRDefault="0017124F">
          <w:pPr>
            <w:pStyle w:val="B6BD760F504B47B19E157B2CEB5295D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B2"/>
    <w:rsid w:val="000130AA"/>
    <w:rsid w:val="0002757C"/>
    <w:rsid w:val="00050D46"/>
    <w:rsid w:val="00072C47"/>
    <w:rsid w:val="000900AC"/>
    <w:rsid w:val="00096C5C"/>
    <w:rsid w:val="00144AF0"/>
    <w:rsid w:val="00144CB1"/>
    <w:rsid w:val="00156A14"/>
    <w:rsid w:val="0017124F"/>
    <w:rsid w:val="00172B96"/>
    <w:rsid w:val="00185CBD"/>
    <w:rsid w:val="001C51F6"/>
    <w:rsid w:val="001F4A24"/>
    <w:rsid w:val="00233E99"/>
    <w:rsid w:val="00295F35"/>
    <w:rsid w:val="002B798C"/>
    <w:rsid w:val="00317006"/>
    <w:rsid w:val="00365EB2"/>
    <w:rsid w:val="003660EA"/>
    <w:rsid w:val="003765B9"/>
    <w:rsid w:val="003A79F8"/>
    <w:rsid w:val="003E4CFD"/>
    <w:rsid w:val="00406E95"/>
    <w:rsid w:val="004543AF"/>
    <w:rsid w:val="00460C06"/>
    <w:rsid w:val="004B3FEA"/>
    <w:rsid w:val="004D16D9"/>
    <w:rsid w:val="004E61BE"/>
    <w:rsid w:val="005202F3"/>
    <w:rsid w:val="00555F42"/>
    <w:rsid w:val="005724E8"/>
    <w:rsid w:val="00573A80"/>
    <w:rsid w:val="0058421C"/>
    <w:rsid w:val="00587C89"/>
    <w:rsid w:val="005C6E57"/>
    <w:rsid w:val="005D6BE2"/>
    <w:rsid w:val="00601439"/>
    <w:rsid w:val="006027DE"/>
    <w:rsid w:val="00622703"/>
    <w:rsid w:val="00672342"/>
    <w:rsid w:val="00697E29"/>
    <w:rsid w:val="006A232A"/>
    <w:rsid w:val="006B7B28"/>
    <w:rsid w:val="006E08DD"/>
    <w:rsid w:val="0074645E"/>
    <w:rsid w:val="007C583E"/>
    <w:rsid w:val="00813B62"/>
    <w:rsid w:val="00816DC7"/>
    <w:rsid w:val="00817B94"/>
    <w:rsid w:val="00823FD2"/>
    <w:rsid w:val="0085091A"/>
    <w:rsid w:val="008632D7"/>
    <w:rsid w:val="00863E00"/>
    <w:rsid w:val="008B202E"/>
    <w:rsid w:val="008F0A36"/>
    <w:rsid w:val="009B429C"/>
    <w:rsid w:val="009B5407"/>
    <w:rsid w:val="009E5FE6"/>
    <w:rsid w:val="009F1277"/>
    <w:rsid w:val="00A64BD4"/>
    <w:rsid w:val="00A67064"/>
    <w:rsid w:val="00A70477"/>
    <w:rsid w:val="00AB7C8F"/>
    <w:rsid w:val="00AF1A0E"/>
    <w:rsid w:val="00B33021"/>
    <w:rsid w:val="00B60F7C"/>
    <w:rsid w:val="00BA5DEA"/>
    <w:rsid w:val="00BD2159"/>
    <w:rsid w:val="00BD4A3F"/>
    <w:rsid w:val="00C178F7"/>
    <w:rsid w:val="00C300C5"/>
    <w:rsid w:val="00C761CF"/>
    <w:rsid w:val="00CC2295"/>
    <w:rsid w:val="00CC7F97"/>
    <w:rsid w:val="00D02265"/>
    <w:rsid w:val="00D145D8"/>
    <w:rsid w:val="00D3386C"/>
    <w:rsid w:val="00D3575B"/>
    <w:rsid w:val="00D51C13"/>
    <w:rsid w:val="00D80B72"/>
    <w:rsid w:val="00D877E7"/>
    <w:rsid w:val="00DA3917"/>
    <w:rsid w:val="00DB3447"/>
    <w:rsid w:val="00DD48C0"/>
    <w:rsid w:val="00DE179D"/>
    <w:rsid w:val="00DF33EA"/>
    <w:rsid w:val="00E07C89"/>
    <w:rsid w:val="00E55F4F"/>
    <w:rsid w:val="00E6604F"/>
    <w:rsid w:val="00EA1831"/>
    <w:rsid w:val="00EC28C8"/>
    <w:rsid w:val="00F054A1"/>
    <w:rsid w:val="00F37B3A"/>
    <w:rsid w:val="00F7163F"/>
    <w:rsid w:val="00F81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trong" w:semiHidden="0" w:unhideWhenUsed="0"/>
    <w:lsdException w:name="Emphasis" w:semiHidden="0" w:unhideWhenUsed="0"/>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3B68F8323C14B5193B968EFE13CFCBC">
    <w:name w:val="03B68F8323C14B5193B968EFE13CFCBC"/>
    <w:qFormat/>
    <w:pPr>
      <w:widowControl w:val="0"/>
      <w:jc w:val="both"/>
    </w:pPr>
    <w:rPr>
      <w:kern w:val="2"/>
      <w:sz w:val="21"/>
      <w:szCs w:val="22"/>
    </w:rPr>
  </w:style>
  <w:style w:type="paragraph" w:customStyle="1" w:styleId="48091C20C4BC4272A2022E5D86A47262">
    <w:name w:val="48091C20C4BC4272A2022E5D86A47262"/>
    <w:qFormat/>
    <w:pPr>
      <w:widowControl w:val="0"/>
      <w:jc w:val="both"/>
    </w:pPr>
    <w:rPr>
      <w:kern w:val="2"/>
      <w:sz w:val="21"/>
      <w:szCs w:val="22"/>
    </w:rPr>
  </w:style>
  <w:style w:type="paragraph" w:customStyle="1" w:styleId="B6BD760F504B47B19E157B2CEB5295D7">
    <w:name w:val="B6BD760F504B47B19E157B2CEB5295D7"/>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trong" w:semiHidden="0" w:unhideWhenUsed="0"/>
    <w:lsdException w:name="Emphasis" w:semiHidden="0" w:unhideWhenUsed="0"/>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3B68F8323C14B5193B968EFE13CFCBC">
    <w:name w:val="03B68F8323C14B5193B968EFE13CFCBC"/>
    <w:qFormat/>
    <w:pPr>
      <w:widowControl w:val="0"/>
      <w:jc w:val="both"/>
    </w:pPr>
    <w:rPr>
      <w:kern w:val="2"/>
      <w:sz w:val="21"/>
      <w:szCs w:val="22"/>
    </w:rPr>
  </w:style>
  <w:style w:type="paragraph" w:customStyle="1" w:styleId="48091C20C4BC4272A2022E5D86A47262">
    <w:name w:val="48091C20C4BC4272A2022E5D86A47262"/>
    <w:qFormat/>
    <w:pPr>
      <w:widowControl w:val="0"/>
      <w:jc w:val="both"/>
    </w:pPr>
    <w:rPr>
      <w:kern w:val="2"/>
      <w:sz w:val="21"/>
      <w:szCs w:val="22"/>
    </w:rPr>
  </w:style>
  <w:style w:type="paragraph" w:customStyle="1" w:styleId="B6BD760F504B47B19E157B2CEB5295D7">
    <w:name w:val="B6BD760F504B47B19E157B2CEB5295D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4D3CC8-DB09-4F85-BC42-FA2A5F01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526</TotalTime>
  <Pages>14</Pages>
  <Words>1222</Words>
  <Characters>6971</Characters>
  <Application>Microsoft Office Word</Application>
  <DocSecurity>0</DocSecurity>
  <Lines>58</Lines>
  <Paragraphs>16</Paragraphs>
  <ScaleCrop>false</ScaleCrop>
  <Company>PCMI</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lenovo</dc:creator>
  <dc:description>&lt;config cover="true" show_menu="true" version="1.0.0" doctype="SDKXY"&gt;_x000d_
&lt;/config&gt;</dc:description>
  <cp:lastModifiedBy>tt</cp:lastModifiedBy>
  <cp:revision>40</cp:revision>
  <cp:lastPrinted>2020-08-30T10:00:00Z</cp:lastPrinted>
  <dcterms:created xsi:type="dcterms:W3CDTF">2025-06-23T10:20:00Z</dcterms:created>
  <dcterms:modified xsi:type="dcterms:W3CDTF">2025-08-27T03:35:00Z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2052-12.1.0.21171</vt:lpwstr>
  </property>
  <property fmtid="{D5CDD505-2E9C-101B-9397-08002B2CF9AE}" pid="15" name="ICV">
    <vt:lpwstr>623C7E8BD0F14D18A59976B36A015C58_12</vt:lpwstr>
  </property>
  <property fmtid="{D5CDD505-2E9C-101B-9397-08002B2CF9AE}" pid="16" name="KSOTemplateDocerSaveRecord">
    <vt:lpwstr>eyJoZGlkIjoiZTA1MjdmZWFkZDBlMDgxMDNiMWRiZjcxNDI4NGEzYzYiLCJ1c2VySWQiOiIxMjAyNDQxMjM5In0=</vt:lpwstr>
  </property>
</Properties>
</file>