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0DF" w:rsidRPr="005373B4" w:rsidRDefault="00E500DF" w:rsidP="00D4165F">
      <w:pPr>
        <w:pStyle w:val="a7"/>
        <w:spacing w:before="0" w:beforeAutospacing="0" w:after="0" w:afterAutospacing="0" w:line="560" w:lineRule="atLeast"/>
        <w:jc w:val="center"/>
        <w:rPr>
          <w:rFonts w:ascii="微软雅黑" w:eastAsia="微软雅黑" w:hAnsi="微软雅黑"/>
          <w:color w:val="000000" w:themeColor="text1"/>
          <w:sz w:val="36"/>
          <w:szCs w:val="36"/>
        </w:rPr>
      </w:pPr>
      <w:r w:rsidRPr="005373B4">
        <w:rPr>
          <w:rFonts w:ascii="微软雅黑" w:eastAsia="微软雅黑" w:hAnsi="微软雅黑" w:hint="eastAsia"/>
          <w:color w:val="000000" w:themeColor="text1"/>
          <w:sz w:val="36"/>
          <w:szCs w:val="36"/>
        </w:rPr>
        <w:t>宁夏回族自治区建设项目</w:t>
      </w:r>
    </w:p>
    <w:p w:rsidR="00E500DF" w:rsidRPr="005373B4" w:rsidRDefault="00E500DF" w:rsidP="00D4165F">
      <w:pPr>
        <w:pStyle w:val="a7"/>
        <w:spacing w:before="0" w:beforeAutospacing="0" w:after="0" w:afterAutospacing="0" w:line="560" w:lineRule="atLeast"/>
        <w:jc w:val="center"/>
        <w:rPr>
          <w:rFonts w:ascii="微软雅黑" w:eastAsia="微软雅黑" w:hAnsi="微软雅黑"/>
          <w:color w:val="000000" w:themeColor="text1"/>
          <w:sz w:val="36"/>
          <w:szCs w:val="36"/>
        </w:rPr>
      </w:pPr>
      <w:r w:rsidRPr="005373B4">
        <w:rPr>
          <w:rFonts w:ascii="微软雅黑" w:eastAsia="微软雅黑" w:hAnsi="微软雅黑" w:hint="eastAsia"/>
          <w:color w:val="000000" w:themeColor="text1"/>
          <w:sz w:val="36"/>
          <w:szCs w:val="36"/>
        </w:rPr>
        <w:t>环境影响评价文件分级审批规定（</w:t>
      </w:r>
      <w:r w:rsidR="00D22351" w:rsidRPr="005373B4">
        <w:rPr>
          <w:rFonts w:ascii="微软雅黑" w:eastAsia="微软雅黑" w:hAnsi="微软雅黑" w:hint="eastAsia"/>
          <w:color w:val="000000" w:themeColor="text1"/>
          <w:sz w:val="36"/>
          <w:szCs w:val="36"/>
        </w:rPr>
        <w:t>2021</w:t>
      </w:r>
      <w:r w:rsidRPr="005373B4">
        <w:rPr>
          <w:rFonts w:ascii="微软雅黑" w:eastAsia="微软雅黑" w:hAnsi="微软雅黑" w:hint="eastAsia"/>
          <w:color w:val="000000" w:themeColor="text1"/>
          <w:sz w:val="36"/>
          <w:szCs w:val="36"/>
        </w:rPr>
        <w:t>年本）</w:t>
      </w:r>
    </w:p>
    <w:p w:rsidR="00E500DF" w:rsidRPr="005373B4" w:rsidRDefault="00E500DF" w:rsidP="00D4165F">
      <w:pPr>
        <w:pStyle w:val="a7"/>
        <w:spacing w:before="0" w:beforeAutospacing="0" w:after="0" w:afterAutospacing="0" w:line="560" w:lineRule="atLeast"/>
        <w:jc w:val="both"/>
        <w:rPr>
          <w:rFonts w:ascii="微软雅黑" w:eastAsia="微软雅黑" w:hAnsi="微软雅黑"/>
          <w:color w:val="000000" w:themeColor="text1"/>
          <w:sz w:val="16"/>
          <w:szCs w:val="16"/>
        </w:rPr>
      </w:pPr>
    </w:p>
    <w:p w:rsidR="001A6A2F" w:rsidRPr="00041181" w:rsidRDefault="00E500DF" w:rsidP="00D4165F">
      <w:pPr>
        <w:pStyle w:val="a7"/>
        <w:spacing w:before="0" w:beforeAutospacing="0" w:after="0" w:afterAutospacing="0" w:line="560" w:lineRule="atLeast"/>
        <w:jc w:val="both"/>
        <w:rPr>
          <w:rFonts w:ascii="仿宋_GB2312" w:eastAsia="仿宋_GB2312" w:hAnsi="微软雅黑"/>
          <w:color w:val="000000" w:themeColor="text1"/>
          <w:sz w:val="32"/>
          <w:szCs w:val="32"/>
        </w:rPr>
      </w:pPr>
      <w:r w:rsidRPr="005373B4">
        <w:rPr>
          <w:rFonts w:ascii="仿宋_GB2312" w:eastAsia="仿宋_GB2312" w:hAnsi="微软雅黑" w:hint="eastAsia"/>
          <w:color w:val="000000" w:themeColor="text1"/>
          <w:sz w:val="32"/>
          <w:szCs w:val="32"/>
        </w:rPr>
        <w:t xml:space="preserve">    </w:t>
      </w:r>
      <w:r w:rsidR="00FD4DC6" w:rsidRPr="005373B4">
        <w:rPr>
          <w:rFonts w:ascii="仿宋_GB2312" w:eastAsia="仿宋_GB2312" w:hAnsi="微软雅黑" w:hint="eastAsia"/>
          <w:color w:val="000000" w:themeColor="text1"/>
          <w:sz w:val="32"/>
          <w:szCs w:val="32"/>
        </w:rPr>
        <w:t xml:space="preserve">第一条  </w:t>
      </w:r>
      <w:r w:rsidRPr="00041181">
        <w:rPr>
          <w:rFonts w:ascii="仿宋_GB2312" w:eastAsia="仿宋_GB2312" w:hAnsi="微软雅黑" w:hint="eastAsia"/>
          <w:color w:val="000000" w:themeColor="text1"/>
          <w:sz w:val="32"/>
          <w:szCs w:val="32"/>
        </w:rPr>
        <w:t>为</w:t>
      </w:r>
      <w:r w:rsidR="00AF5017" w:rsidRPr="00041181">
        <w:rPr>
          <w:rFonts w:ascii="仿宋_GB2312" w:eastAsia="仿宋_GB2312" w:hAnsi="微软雅黑" w:hint="eastAsia"/>
          <w:color w:val="000000" w:themeColor="text1"/>
          <w:sz w:val="32"/>
          <w:szCs w:val="32"/>
        </w:rPr>
        <w:t>落实</w:t>
      </w:r>
      <w:r w:rsidR="00217357" w:rsidRPr="00041181">
        <w:rPr>
          <w:rFonts w:ascii="仿宋_GB2312" w:eastAsia="仿宋_GB2312" w:hAnsi="微软雅黑" w:hint="eastAsia"/>
          <w:color w:val="000000" w:themeColor="text1"/>
          <w:sz w:val="32"/>
          <w:szCs w:val="32"/>
        </w:rPr>
        <w:t>深化“放管服”改革、优化营商环境要求</w:t>
      </w:r>
      <w:r w:rsidR="00185ABC" w:rsidRPr="00041181">
        <w:rPr>
          <w:rFonts w:ascii="仿宋_GB2312" w:eastAsia="仿宋_GB2312" w:hAnsi="微软雅黑" w:hint="eastAsia"/>
          <w:color w:val="000000" w:themeColor="text1"/>
          <w:sz w:val="32"/>
          <w:szCs w:val="32"/>
        </w:rPr>
        <w:t>，</w:t>
      </w:r>
      <w:r w:rsidR="00217357" w:rsidRPr="00041181">
        <w:rPr>
          <w:rFonts w:ascii="仿宋_GB2312" w:eastAsia="仿宋_GB2312" w:hAnsi="微软雅黑" w:hint="eastAsia"/>
          <w:color w:val="000000" w:themeColor="text1"/>
          <w:sz w:val="32"/>
          <w:szCs w:val="32"/>
        </w:rPr>
        <w:t>提高审批效率和服务水平，</w:t>
      </w:r>
      <w:r w:rsidR="00D22351" w:rsidRPr="00041181">
        <w:rPr>
          <w:rFonts w:ascii="仿宋_GB2312" w:eastAsia="仿宋_GB2312" w:hAnsi="微软雅黑" w:hint="eastAsia"/>
          <w:color w:val="000000" w:themeColor="text1"/>
          <w:sz w:val="32"/>
          <w:szCs w:val="32"/>
        </w:rPr>
        <w:t>努力建设黄河流域生态保护和高质量发展先行区，</w:t>
      </w:r>
      <w:r w:rsidRPr="00041181">
        <w:rPr>
          <w:rFonts w:ascii="仿宋_GB2312" w:eastAsia="仿宋_GB2312" w:hAnsi="微软雅黑" w:hint="eastAsia"/>
          <w:color w:val="000000" w:themeColor="text1"/>
          <w:sz w:val="32"/>
          <w:szCs w:val="32"/>
        </w:rPr>
        <w:t>根据</w:t>
      </w:r>
      <w:r w:rsidR="007C292A" w:rsidRPr="00041181">
        <w:rPr>
          <w:rFonts w:ascii="仿宋_GB2312" w:eastAsia="仿宋_GB2312" w:hAnsi="微软雅黑" w:hint="eastAsia"/>
          <w:color w:val="000000" w:themeColor="text1"/>
          <w:sz w:val="32"/>
          <w:szCs w:val="32"/>
        </w:rPr>
        <w:t>国家和自治区环境影响评价相关管理规定，</w:t>
      </w:r>
      <w:r w:rsidR="00D22351" w:rsidRPr="00041181">
        <w:rPr>
          <w:rFonts w:ascii="仿宋_GB2312" w:eastAsia="仿宋_GB2312" w:hAnsi="微软雅黑" w:hint="eastAsia"/>
          <w:color w:val="000000" w:themeColor="text1"/>
          <w:sz w:val="32"/>
          <w:szCs w:val="32"/>
        </w:rPr>
        <w:t>结合我区实际，对自治区生态环境厅审批的建设项目环境影响评价文件分级审批</w:t>
      </w:r>
      <w:r w:rsidR="00485CA6" w:rsidRPr="00041181">
        <w:rPr>
          <w:rFonts w:ascii="仿宋_GB2312" w:eastAsia="仿宋_GB2312" w:hAnsi="微软雅黑" w:hint="eastAsia"/>
          <w:color w:val="000000" w:themeColor="text1"/>
          <w:sz w:val="32"/>
          <w:szCs w:val="32"/>
        </w:rPr>
        <w:t>作如下规定</w:t>
      </w:r>
      <w:r w:rsidRPr="00041181">
        <w:rPr>
          <w:rFonts w:ascii="仿宋_GB2312" w:eastAsia="仿宋_GB2312" w:hAnsi="微软雅黑" w:hint="eastAsia"/>
          <w:color w:val="000000" w:themeColor="text1"/>
          <w:sz w:val="32"/>
          <w:szCs w:val="32"/>
        </w:rPr>
        <w:t>。</w:t>
      </w:r>
    </w:p>
    <w:p w:rsidR="00E500DF" w:rsidRPr="00041181" w:rsidRDefault="00E500DF" w:rsidP="00D4165F">
      <w:pPr>
        <w:pStyle w:val="a7"/>
        <w:spacing w:beforeLines="50" w:before="156" w:beforeAutospacing="0" w:after="0" w:afterAutospacing="0" w:line="560" w:lineRule="atLeast"/>
        <w:ind w:firstLine="630"/>
        <w:jc w:val="both"/>
        <w:rPr>
          <w:rFonts w:ascii="仿宋_GB2312" w:eastAsia="仿宋_GB2312" w:hAnsi="微软雅黑"/>
          <w:color w:val="000000" w:themeColor="text1"/>
          <w:sz w:val="32"/>
          <w:szCs w:val="32"/>
        </w:rPr>
      </w:pPr>
      <w:r w:rsidRPr="00041181">
        <w:rPr>
          <w:rFonts w:ascii="仿宋_GB2312" w:eastAsia="仿宋_GB2312" w:hAnsi="微软雅黑" w:hint="eastAsia"/>
          <w:color w:val="000000" w:themeColor="text1"/>
          <w:sz w:val="32"/>
          <w:szCs w:val="32"/>
        </w:rPr>
        <w:t>第二条</w:t>
      </w:r>
      <w:r w:rsidR="009C3916" w:rsidRPr="00041181">
        <w:rPr>
          <w:rFonts w:ascii="微软雅黑" w:eastAsia="仿宋_GB2312" w:hAnsi="微软雅黑" w:hint="eastAsia"/>
          <w:color w:val="000000" w:themeColor="text1"/>
          <w:sz w:val="32"/>
          <w:szCs w:val="32"/>
        </w:rPr>
        <w:t xml:space="preserve">  </w:t>
      </w:r>
      <w:r w:rsidR="00DB7C0C" w:rsidRPr="00041181">
        <w:rPr>
          <w:rFonts w:ascii="仿宋_GB2312" w:eastAsia="仿宋_GB2312" w:hAnsi="微软雅黑" w:hint="eastAsia"/>
          <w:color w:val="000000" w:themeColor="text1"/>
          <w:sz w:val="32"/>
          <w:szCs w:val="32"/>
        </w:rPr>
        <w:t>建设对环境有影响的项目，不论投资主体、资金来源、项目性质和投资规模，其环境影响评价文件均应按照本规定确定分级审批权限。</w:t>
      </w:r>
    </w:p>
    <w:p w:rsidR="00985D39" w:rsidRPr="00041181" w:rsidRDefault="00E500DF" w:rsidP="00D4165F">
      <w:pPr>
        <w:pStyle w:val="a7"/>
        <w:spacing w:beforeLines="50" w:before="156" w:beforeAutospacing="0" w:after="0" w:afterAutospacing="0" w:line="560" w:lineRule="atLeast"/>
        <w:ind w:firstLine="630"/>
        <w:jc w:val="both"/>
        <w:rPr>
          <w:rFonts w:ascii="微软雅黑" w:eastAsia="仿宋_GB2312" w:hAnsi="微软雅黑"/>
          <w:color w:val="000000" w:themeColor="text1"/>
          <w:sz w:val="32"/>
          <w:szCs w:val="32"/>
        </w:rPr>
      </w:pPr>
      <w:r w:rsidRPr="00041181">
        <w:rPr>
          <w:rFonts w:ascii="仿宋_GB2312" w:eastAsia="仿宋_GB2312" w:hAnsi="微软雅黑" w:hint="eastAsia"/>
          <w:color w:val="000000" w:themeColor="text1"/>
          <w:sz w:val="32"/>
          <w:szCs w:val="32"/>
        </w:rPr>
        <w:t>第</w:t>
      </w:r>
      <w:r w:rsidR="00217357" w:rsidRPr="00041181">
        <w:rPr>
          <w:rFonts w:ascii="仿宋_GB2312" w:eastAsia="仿宋_GB2312" w:hAnsi="微软雅黑" w:hint="eastAsia"/>
          <w:color w:val="000000" w:themeColor="text1"/>
          <w:sz w:val="32"/>
          <w:szCs w:val="32"/>
        </w:rPr>
        <w:t>三</w:t>
      </w:r>
      <w:r w:rsidRPr="00041181">
        <w:rPr>
          <w:rFonts w:ascii="仿宋_GB2312" w:eastAsia="仿宋_GB2312" w:hAnsi="微软雅黑" w:hint="eastAsia"/>
          <w:color w:val="000000" w:themeColor="text1"/>
          <w:sz w:val="32"/>
          <w:szCs w:val="32"/>
        </w:rPr>
        <w:t>条</w:t>
      </w:r>
      <w:r w:rsidR="009C3916" w:rsidRPr="00041181">
        <w:rPr>
          <w:rFonts w:ascii="微软雅黑" w:eastAsia="仿宋_GB2312" w:hAnsi="微软雅黑" w:hint="eastAsia"/>
          <w:color w:val="000000" w:themeColor="text1"/>
          <w:sz w:val="32"/>
          <w:szCs w:val="32"/>
        </w:rPr>
        <w:t xml:space="preserve">  </w:t>
      </w:r>
      <w:r w:rsidR="00FB47DB" w:rsidRPr="00041181">
        <w:rPr>
          <w:rFonts w:ascii="微软雅黑" w:eastAsia="仿宋_GB2312" w:hAnsi="微软雅黑" w:hint="eastAsia"/>
          <w:color w:val="000000" w:themeColor="text1"/>
          <w:sz w:val="32"/>
          <w:szCs w:val="32"/>
        </w:rPr>
        <w:t>自治区生态环境厅负责审批本规定目录内的</w:t>
      </w:r>
      <w:r w:rsidR="00985D39" w:rsidRPr="00041181">
        <w:rPr>
          <w:rFonts w:ascii="微软雅黑" w:eastAsia="仿宋_GB2312" w:hAnsi="微软雅黑" w:hint="eastAsia"/>
          <w:color w:val="000000" w:themeColor="text1"/>
          <w:sz w:val="32"/>
          <w:szCs w:val="32"/>
        </w:rPr>
        <w:t>建设项目环境影响</w:t>
      </w:r>
      <w:r w:rsidR="00985D39" w:rsidRPr="00041181">
        <w:rPr>
          <w:rFonts w:ascii="微软雅黑" w:eastAsia="仿宋_GB2312" w:hAnsi="微软雅黑"/>
          <w:color w:val="000000" w:themeColor="text1"/>
          <w:sz w:val="32"/>
          <w:szCs w:val="32"/>
        </w:rPr>
        <w:t>报告书</w:t>
      </w:r>
      <w:r w:rsidR="008B291E" w:rsidRPr="00041181">
        <w:rPr>
          <w:rFonts w:ascii="微软雅黑" w:eastAsia="仿宋_GB2312" w:hAnsi="微软雅黑" w:hint="eastAsia"/>
          <w:color w:val="000000" w:themeColor="text1"/>
          <w:sz w:val="32"/>
          <w:szCs w:val="32"/>
        </w:rPr>
        <w:t>及</w:t>
      </w:r>
      <w:r w:rsidR="00763CF7" w:rsidRPr="00041181">
        <w:rPr>
          <w:rFonts w:ascii="微软雅黑" w:eastAsia="仿宋_GB2312" w:hAnsi="微软雅黑" w:hint="eastAsia"/>
          <w:color w:val="000000" w:themeColor="text1"/>
          <w:sz w:val="32"/>
          <w:szCs w:val="32"/>
        </w:rPr>
        <w:t>涉</w:t>
      </w:r>
      <w:r w:rsidR="00C45B81" w:rsidRPr="00041181">
        <w:rPr>
          <w:rFonts w:ascii="微软雅黑" w:eastAsia="仿宋_GB2312" w:hAnsi="微软雅黑" w:hint="eastAsia"/>
          <w:color w:val="000000" w:themeColor="text1"/>
          <w:sz w:val="32"/>
          <w:szCs w:val="32"/>
        </w:rPr>
        <w:t>重金属重点行业的</w:t>
      </w:r>
      <w:r w:rsidR="00985D39" w:rsidRPr="00041181">
        <w:rPr>
          <w:rFonts w:ascii="微软雅黑" w:eastAsia="仿宋_GB2312" w:hAnsi="微软雅黑" w:hint="eastAsia"/>
          <w:color w:val="000000" w:themeColor="text1"/>
          <w:sz w:val="32"/>
          <w:szCs w:val="32"/>
        </w:rPr>
        <w:t>建设项目环评文件</w:t>
      </w:r>
      <w:r w:rsidR="00720939" w:rsidRPr="00041181">
        <w:rPr>
          <w:rFonts w:ascii="微软雅黑" w:eastAsia="仿宋_GB2312" w:hAnsi="微软雅黑" w:hint="eastAsia"/>
          <w:color w:val="000000" w:themeColor="text1"/>
          <w:sz w:val="32"/>
          <w:szCs w:val="32"/>
        </w:rPr>
        <w:t>。</w:t>
      </w:r>
    </w:p>
    <w:p w:rsidR="001E2B1D" w:rsidRPr="00041181" w:rsidRDefault="00985D39" w:rsidP="00D4165F">
      <w:pPr>
        <w:pStyle w:val="a7"/>
        <w:spacing w:beforeLines="50" w:before="156" w:beforeAutospacing="0" w:after="0" w:afterAutospacing="0" w:line="560" w:lineRule="atLeast"/>
        <w:ind w:firstLine="630"/>
        <w:jc w:val="both"/>
        <w:rPr>
          <w:rFonts w:ascii="仿宋_GB2312" w:eastAsia="仿宋_GB2312" w:hAnsi="微软雅黑"/>
          <w:color w:val="000000" w:themeColor="text1"/>
          <w:sz w:val="32"/>
          <w:szCs w:val="32"/>
        </w:rPr>
      </w:pPr>
      <w:r w:rsidRPr="00041181">
        <w:rPr>
          <w:rFonts w:ascii="微软雅黑" w:eastAsia="仿宋_GB2312" w:hAnsi="微软雅黑" w:hint="eastAsia"/>
          <w:color w:val="000000" w:themeColor="text1"/>
          <w:sz w:val="32"/>
          <w:szCs w:val="32"/>
        </w:rPr>
        <w:t>第四条</w:t>
      </w:r>
      <w:r w:rsidRPr="00041181">
        <w:rPr>
          <w:rFonts w:ascii="微软雅黑" w:eastAsia="仿宋_GB2312" w:hAnsi="微软雅黑" w:hint="eastAsia"/>
          <w:color w:val="000000" w:themeColor="text1"/>
          <w:sz w:val="32"/>
          <w:szCs w:val="32"/>
        </w:rPr>
        <w:t xml:space="preserve">  </w:t>
      </w:r>
      <w:r w:rsidR="00720939" w:rsidRPr="00041181">
        <w:rPr>
          <w:rFonts w:ascii="微软雅黑" w:eastAsia="仿宋_GB2312" w:hAnsi="微软雅黑" w:hint="eastAsia"/>
          <w:color w:val="000000" w:themeColor="text1"/>
          <w:sz w:val="32"/>
          <w:szCs w:val="32"/>
        </w:rPr>
        <w:t>自治区生态环境厅可以将跨设区市建设项目</w:t>
      </w:r>
      <w:r w:rsidR="008B291E" w:rsidRPr="00041181">
        <w:rPr>
          <w:rFonts w:ascii="微软雅黑" w:eastAsia="仿宋_GB2312" w:hAnsi="微软雅黑" w:hint="eastAsia"/>
          <w:color w:val="000000" w:themeColor="text1"/>
          <w:sz w:val="32"/>
          <w:szCs w:val="32"/>
        </w:rPr>
        <w:t>环</w:t>
      </w:r>
      <w:proofErr w:type="gramStart"/>
      <w:r w:rsidR="008B291E" w:rsidRPr="00041181">
        <w:rPr>
          <w:rFonts w:ascii="微软雅黑" w:eastAsia="仿宋_GB2312" w:hAnsi="微软雅黑" w:hint="eastAsia"/>
          <w:color w:val="000000" w:themeColor="text1"/>
          <w:sz w:val="32"/>
          <w:szCs w:val="32"/>
        </w:rPr>
        <w:t>评文件</w:t>
      </w:r>
      <w:proofErr w:type="gramEnd"/>
      <w:r w:rsidR="00720939" w:rsidRPr="00041181">
        <w:rPr>
          <w:rFonts w:ascii="微软雅黑" w:eastAsia="仿宋_GB2312" w:hAnsi="微软雅黑" w:hint="eastAsia"/>
          <w:color w:val="000000" w:themeColor="text1"/>
          <w:sz w:val="32"/>
          <w:szCs w:val="32"/>
        </w:rPr>
        <w:t>的审批权限委托给实际产生环境影响较大的设区市环评审批部门</w:t>
      </w:r>
      <w:r w:rsidR="008B291E" w:rsidRPr="00041181">
        <w:rPr>
          <w:rFonts w:ascii="微软雅黑" w:eastAsia="仿宋_GB2312" w:hAnsi="微软雅黑" w:hint="eastAsia"/>
          <w:color w:val="000000" w:themeColor="text1"/>
          <w:sz w:val="32"/>
          <w:szCs w:val="32"/>
        </w:rPr>
        <w:t>，其他涉及设区市环评审</w:t>
      </w:r>
      <w:proofErr w:type="gramStart"/>
      <w:r w:rsidR="008B291E" w:rsidRPr="00041181">
        <w:rPr>
          <w:rFonts w:ascii="微软雅黑" w:eastAsia="仿宋_GB2312" w:hAnsi="微软雅黑" w:hint="eastAsia"/>
          <w:color w:val="000000" w:themeColor="text1"/>
          <w:sz w:val="32"/>
          <w:szCs w:val="32"/>
        </w:rPr>
        <w:t>批部门</w:t>
      </w:r>
      <w:proofErr w:type="gramEnd"/>
      <w:r w:rsidR="000D3332" w:rsidRPr="00041181">
        <w:rPr>
          <w:rFonts w:ascii="微软雅黑" w:eastAsia="仿宋_GB2312" w:hAnsi="微软雅黑" w:hint="eastAsia"/>
          <w:color w:val="000000" w:themeColor="text1"/>
          <w:sz w:val="32"/>
          <w:szCs w:val="32"/>
        </w:rPr>
        <w:t>配合</w:t>
      </w:r>
      <w:r w:rsidR="008B291E" w:rsidRPr="00041181">
        <w:rPr>
          <w:rFonts w:ascii="微软雅黑" w:eastAsia="仿宋_GB2312" w:hAnsi="微软雅黑" w:hint="eastAsia"/>
          <w:color w:val="000000" w:themeColor="text1"/>
          <w:sz w:val="32"/>
          <w:szCs w:val="32"/>
        </w:rPr>
        <w:t>审批</w:t>
      </w:r>
      <w:r w:rsidR="00720939" w:rsidRPr="00041181">
        <w:rPr>
          <w:rFonts w:ascii="微软雅黑" w:eastAsia="仿宋_GB2312" w:hAnsi="微软雅黑" w:hint="eastAsia"/>
          <w:color w:val="000000" w:themeColor="text1"/>
          <w:sz w:val="32"/>
          <w:szCs w:val="32"/>
        </w:rPr>
        <w:t>。</w:t>
      </w:r>
    </w:p>
    <w:p w:rsidR="00485CA6" w:rsidRPr="00041181" w:rsidRDefault="00B255C9" w:rsidP="00D4165F">
      <w:pPr>
        <w:pStyle w:val="a7"/>
        <w:spacing w:beforeLines="50" w:before="156" w:beforeAutospacing="0" w:after="0" w:afterAutospacing="0" w:line="560" w:lineRule="atLeast"/>
        <w:ind w:firstLine="630"/>
        <w:jc w:val="both"/>
        <w:rPr>
          <w:rFonts w:ascii="仿宋_GB2312" w:eastAsia="仿宋_GB2312" w:hAnsi="微软雅黑"/>
          <w:color w:val="000000" w:themeColor="text1"/>
          <w:sz w:val="32"/>
          <w:szCs w:val="32"/>
        </w:rPr>
      </w:pPr>
      <w:r w:rsidRPr="00041181">
        <w:rPr>
          <w:rFonts w:ascii="微软雅黑" w:eastAsia="仿宋_GB2312" w:hAnsi="微软雅黑" w:hint="eastAsia"/>
          <w:color w:val="000000" w:themeColor="text1"/>
          <w:sz w:val="32"/>
          <w:szCs w:val="32"/>
        </w:rPr>
        <w:t>第</w:t>
      </w:r>
      <w:r w:rsidR="00985D39" w:rsidRPr="00041181">
        <w:rPr>
          <w:rFonts w:ascii="微软雅黑" w:eastAsia="仿宋_GB2312" w:hAnsi="微软雅黑" w:hint="eastAsia"/>
          <w:color w:val="000000" w:themeColor="text1"/>
          <w:sz w:val="32"/>
          <w:szCs w:val="32"/>
        </w:rPr>
        <w:t>五</w:t>
      </w:r>
      <w:r w:rsidRPr="00041181">
        <w:rPr>
          <w:rFonts w:ascii="微软雅黑" w:eastAsia="仿宋_GB2312" w:hAnsi="微软雅黑" w:hint="eastAsia"/>
          <w:color w:val="000000" w:themeColor="text1"/>
          <w:sz w:val="32"/>
          <w:szCs w:val="32"/>
        </w:rPr>
        <w:t>条</w:t>
      </w:r>
      <w:r w:rsidRPr="00041181">
        <w:rPr>
          <w:rFonts w:ascii="微软雅黑" w:eastAsia="仿宋_GB2312" w:hAnsi="微软雅黑" w:hint="eastAsia"/>
          <w:color w:val="000000" w:themeColor="text1"/>
          <w:sz w:val="32"/>
          <w:szCs w:val="32"/>
        </w:rPr>
        <w:t xml:space="preserve">  </w:t>
      </w:r>
      <w:r w:rsidR="00485CA6" w:rsidRPr="00041181">
        <w:rPr>
          <w:rFonts w:ascii="仿宋_GB2312" w:eastAsia="仿宋_GB2312" w:hAnsi="微软雅黑" w:hint="eastAsia"/>
          <w:color w:val="000000" w:themeColor="text1"/>
          <w:sz w:val="32"/>
          <w:szCs w:val="32"/>
        </w:rPr>
        <w:t>各设区的市级环评审批部门（含宁东能源化工基地管理委员会生态环境局，以下简略）负责审批</w:t>
      </w:r>
      <w:r w:rsidR="00353C0A" w:rsidRPr="00041181">
        <w:rPr>
          <w:rFonts w:ascii="仿宋_GB2312" w:eastAsia="仿宋_GB2312" w:hAnsi="微软雅黑" w:hint="eastAsia"/>
          <w:color w:val="000000" w:themeColor="text1"/>
          <w:sz w:val="32"/>
          <w:szCs w:val="32"/>
        </w:rPr>
        <w:t>生态环境部及自治区生态环境厅审批</w:t>
      </w:r>
      <w:r w:rsidR="00720939" w:rsidRPr="00041181">
        <w:rPr>
          <w:rFonts w:ascii="仿宋_GB2312" w:eastAsia="仿宋_GB2312" w:hAnsi="微软雅黑" w:hint="eastAsia"/>
          <w:color w:val="000000" w:themeColor="text1"/>
          <w:sz w:val="32"/>
          <w:szCs w:val="32"/>
        </w:rPr>
        <w:t>建设项目</w:t>
      </w:r>
      <w:r w:rsidR="00353C0A" w:rsidRPr="00041181">
        <w:rPr>
          <w:rFonts w:ascii="仿宋_GB2312" w:eastAsia="仿宋_GB2312" w:hAnsi="微软雅黑" w:hint="eastAsia"/>
          <w:color w:val="000000" w:themeColor="text1"/>
          <w:sz w:val="32"/>
          <w:szCs w:val="32"/>
        </w:rPr>
        <w:t>以外的</w:t>
      </w:r>
      <w:r w:rsidR="00720939" w:rsidRPr="00041181">
        <w:rPr>
          <w:rFonts w:ascii="仿宋_GB2312" w:eastAsia="仿宋_GB2312" w:hAnsi="微软雅黑" w:hint="eastAsia"/>
          <w:color w:val="000000" w:themeColor="text1"/>
          <w:sz w:val="32"/>
          <w:szCs w:val="32"/>
        </w:rPr>
        <w:t>环境影响报告</w:t>
      </w:r>
      <w:r w:rsidR="00720939" w:rsidRPr="00041181">
        <w:rPr>
          <w:rFonts w:ascii="仿宋_GB2312" w:eastAsia="仿宋_GB2312" w:hAnsi="微软雅黑" w:hint="eastAsia"/>
          <w:color w:val="000000" w:themeColor="text1"/>
          <w:sz w:val="32"/>
          <w:szCs w:val="32"/>
        </w:rPr>
        <w:lastRenderedPageBreak/>
        <w:t>书、核与辐射项目</w:t>
      </w:r>
      <w:r w:rsidR="008B291E" w:rsidRPr="00041181">
        <w:rPr>
          <w:rFonts w:ascii="仿宋_GB2312" w:eastAsia="仿宋_GB2312" w:hAnsi="微软雅黑" w:hint="eastAsia"/>
          <w:color w:val="000000" w:themeColor="text1"/>
          <w:sz w:val="32"/>
          <w:szCs w:val="32"/>
        </w:rPr>
        <w:t>，不得以改革试点的名义随意下放审批权限</w:t>
      </w:r>
      <w:r w:rsidR="00720939" w:rsidRPr="00041181">
        <w:rPr>
          <w:rFonts w:ascii="仿宋_GB2312" w:eastAsia="仿宋_GB2312" w:hAnsi="微软雅黑" w:hint="eastAsia"/>
          <w:color w:val="000000" w:themeColor="text1"/>
          <w:sz w:val="32"/>
          <w:szCs w:val="32"/>
        </w:rPr>
        <w:t>。</w:t>
      </w:r>
    </w:p>
    <w:p w:rsidR="00FC6812" w:rsidRPr="00041181" w:rsidRDefault="00485CA6" w:rsidP="00D4165F">
      <w:pPr>
        <w:pStyle w:val="a7"/>
        <w:spacing w:beforeLines="50" w:before="156" w:beforeAutospacing="0" w:after="0" w:afterAutospacing="0" w:line="560" w:lineRule="atLeast"/>
        <w:ind w:firstLine="630"/>
        <w:jc w:val="both"/>
        <w:rPr>
          <w:rFonts w:ascii="仿宋_GB2312" w:eastAsia="仿宋_GB2312" w:hAnsi="Arial" w:cs="Arial"/>
          <w:color w:val="000000" w:themeColor="text1"/>
          <w:sz w:val="32"/>
          <w:szCs w:val="32"/>
        </w:rPr>
      </w:pPr>
      <w:r w:rsidRPr="00041181">
        <w:rPr>
          <w:rFonts w:ascii="仿宋_GB2312" w:eastAsia="仿宋_GB2312" w:hAnsi="微软雅黑" w:hint="eastAsia"/>
          <w:color w:val="000000" w:themeColor="text1"/>
          <w:sz w:val="32"/>
          <w:szCs w:val="32"/>
        </w:rPr>
        <w:t>第</w:t>
      </w:r>
      <w:r w:rsidR="00985D39" w:rsidRPr="00041181">
        <w:rPr>
          <w:rFonts w:ascii="仿宋_GB2312" w:eastAsia="仿宋_GB2312" w:hAnsi="微软雅黑" w:hint="eastAsia"/>
          <w:color w:val="000000" w:themeColor="text1"/>
          <w:sz w:val="32"/>
          <w:szCs w:val="32"/>
        </w:rPr>
        <w:t>六</w:t>
      </w:r>
      <w:r w:rsidRPr="00041181">
        <w:rPr>
          <w:rFonts w:ascii="仿宋_GB2312" w:eastAsia="仿宋_GB2312" w:hAnsi="微软雅黑" w:hint="eastAsia"/>
          <w:color w:val="000000" w:themeColor="text1"/>
          <w:sz w:val="32"/>
          <w:szCs w:val="32"/>
        </w:rPr>
        <w:t>条</w:t>
      </w:r>
      <w:r w:rsidR="006A5959" w:rsidRPr="00041181">
        <w:rPr>
          <w:rFonts w:ascii="仿宋_GB2312" w:eastAsia="仿宋_GB2312" w:hAnsi="Arial" w:cs="Arial" w:hint="eastAsia"/>
          <w:color w:val="000000" w:themeColor="text1"/>
          <w:sz w:val="32"/>
          <w:szCs w:val="32"/>
        </w:rPr>
        <w:t xml:space="preserve"> </w:t>
      </w:r>
      <w:r w:rsidR="006A5959" w:rsidRPr="00041181">
        <w:rPr>
          <w:rFonts w:ascii="仿宋_GB2312" w:eastAsia="仿宋_GB2312" w:hAnsi="Arial" w:cs="Arial"/>
          <w:color w:val="000000" w:themeColor="text1"/>
          <w:sz w:val="32"/>
          <w:szCs w:val="32"/>
        </w:rPr>
        <w:t xml:space="preserve"> </w:t>
      </w:r>
      <w:r w:rsidR="006A5959" w:rsidRPr="00041181">
        <w:rPr>
          <w:rFonts w:ascii="仿宋_GB2312" w:eastAsia="仿宋_GB2312" w:hAnsi="Arial" w:cs="Arial" w:hint="eastAsia"/>
          <w:color w:val="000000" w:themeColor="text1"/>
          <w:sz w:val="32"/>
          <w:szCs w:val="32"/>
        </w:rPr>
        <w:t>各类开发区的环评审批权限按照《开发区整合优化和改革创新实施方案》（宁党办</w:t>
      </w:r>
      <w:r w:rsidR="006A5959" w:rsidRPr="00041181">
        <w:rPr>
          <w:rFonts w:ascii="仿宋" w:eastAsia="仿宋" w:hAnsi="仿宋" w:hint="eastAsia"/>
          <w:color w:val="000000" w:themeColor="text1"/>
          <w:sz w:val="32"/>
          <w:szCs w:val="32"/>
        </w:rPr>
        <w:t>〔20</w:t>
      </w:r>
      <w:r w:rsidR="006A5959" w:rsidRPr="00041181">
        <w:rPr>
          <w:rFonts w:ascii="仿宋" w:eastAsia="仿宋" w:hAnsi="仿宋"/>
          <w:color w:val="000000" w:themeColor="text1"/>
          <w:sz w:val="32"/>
          <w:szCs w:val="32"/>
        </w:rPr>
        <w:t>18</w:t>
      </w:r>
      <w:r w:rsidR="006A5959" w:rsidRPr="00041181">
        <w:rPr>
          <w:rFonts w:ascii="仿宋" w:eastAsia="仿宋" w:hAnsi="仿宋" w:hint="eastAsia"/>
          <w:color w:val="000000" w:themeColor="text1"/>
          <w:sz w:val="32"/>
          <w:szCs w:val="32"/>
        </w:rPr>
        <w:t>〕</w:t>
      </w:r>
      <w:r w:rsidR="006A5959" w:rsidRPr="00041181">
        <w:rPr>
          <w:rFonts w:ascii="仿宋" w:eastAsia="仿宋" w:hAnsi="仿宋"/>
          <w:color w:val="000000" w:themeColor="text1"/>
          <w:sz w:val="32"/>
          <w:szCs w:val="32"/>
        </w:rPr>
        <w:t>8</w:t>
      </w:r>
      <w:r w:rsidR="006A5959" w:rsidRPr="00041181">
        <w:rPr>
          <w:rFonts w:ascii="仿宋" w:eastAsia="仿宋" w:hAnsi="仿宋" w:hint="eastAsia"/>
          <w:color w:val="000000" w:themeColor="text1"/>
          <w:sz w:val="32"/>
          <w:szCs w:val="32"/>
        </w:rPr>
        <w:t>2号</w:t>
      </w:r>
      <w:r w:rsidR="006A5959" w:rsidRPr="00041181">
        <w:rPr>
          <w:rFonts w:ascii="仿宋_GB2312" w:eastAsia="仿宋_GB2312" w:hAnsi="Arial" w:cs="Arial" w:hint="eastAsia"/>
          <w:color w:val="000000" w:themeColor="text1"/>
          <w:sz w:val="32"/>
          <w:szCs w:val="32"/>
        </w:rPr>
        <w:t>）执行</w:t>
      </w:r>
      <w:r w:rsidR="00FC6812" w:rsidRPr="00041181">
        <w:rPr>
          <w:rFonts w:ascii="仿宋_GB2312" w:eastAsia="仿宋_GB2312" w:hAnsi="Arial" w:cs="Arial" w:hint="eastAsia"/>
          <w:color w:val="000000" w:themeColor="text1"/>
          <w:sz w:val="32"/>
          <w:szCs w:val="32"/>
        </w:rPr>
        <w:t>。国家</w:t>
      </w:r>
      <w:r w:rsidR="00FC6812" w:rsidRPr="00041181">
        <w:rPr>
          <w:rFonts w:ascii="仿宋_GB2312" w:eastAsia="仿宋_GB2312" w:hAnsi="Arial" w:cs="Arial"/>
          <w:color w:val="000000" w:themeColor="text1"/>
          <w:sz w:val="32"/>
          <w:szCs w:val="32"/>
        </w:rPr>
        <w:t>级开发区享有设区市级</w:t>
      </w:r>
      <w:r w:rsidR="00FC6812" w:rsidRPr="00041181">
        <w:rPr>
          <w:rFonts w:ascii="仿宋_GB2312" w:eastAsia="仿宋_GB2312" w:hAnsi="Arial" w:cs="Arial" w:hint="eastAsia"/>
          <w:color w:val="000000" w:themeColor="text1"/>
          <w:sz w:val="32"/>
          <w:szCs w:val="32"/>
        </w:rPr>
        <w:t>的环评</w:t>
      </w:r>
      <w:r w:rsidR="00FC6812" w:rsidRPr="00041181">
        <w:rPr>
          <w:rFonts w:ascii="仿宋_GB2312" w:eastAsia="仿宋_GB2312" w:hAnsi="Arial" w:cs="Arial"/>
          <w:color w:val="000000" w:themeColor="text1"/>
          <w:sz w:val="32"/>
          <w:szCs w:val="32"/>
        </w:rPr>
        <w:t>审批权限</w:t>
      </w:r>
      <w:r w:rsidR="00FC6812" w:rsidRPr="00041181">
        <w:rPr>
          <w:rFonts w:ascii="仿宋_GB2312" w:eastAsia="仿宋_GB2312" w:hAnsi="Arial" w:cs="Arial" w:hint="eastAsia"/>
          <w:color w:val="000000" w:themeColor="text1"/>
          <w:sz w:val="32"/>
          <w:szCs w:val="32"/>
        </w:rPr>
        <w:t>（不含核与辐射</w:t>
      </w:r>
      <w:r w:rsidR="00FC6812" w:rsidRPr="00041181">
        <w:rPr>
          <w:rFonts w:ascii="仿宋_GB2312" w:eastAsia="仿宋_GB2312" w:hAnsi="Arial" w:cs="Arial"/>
          <w:color w:val="000000" w:themeColor="text1"/>
          <w:sz w:val="32"/>
          <w:szCs w:val="32"/>
        </w:rPr>
        <w:t>项目</w:t>
      </w:r>
      <w:r w:rsidR="00FC6812" w:rsidRPr="00041181">
        <w:rPr>
          <w:rFonts w:ascii="仿宋_GB2312" w:eastAsia="仿宋_GB2312" w:hAnsi="Arial" w:cs="Arial" w:hint="eastAsia"/>
          <w:color w:val="000000" w:themeColor="text1"/>
          <w:sz w:val="32"/>
          <w:szCs w:val="32"/>
        </w:rPr>
        <w:t>），</w:t>
      </w:r>
      <w:r w:rsidR="00A6328C" w:rsidRPr="00041181">
        <w:rPr>
          <w:rFonts w:ascii="仿宋_GB2312" w:eastAsia="仿宋_GB2312" w:hAnsi="Arial" w:cs="Arial"/>
          <w:color w:val="000000" w:themeColor="text1"/>
          <w:sz w:val="32"/>
          <w:szCs w:val="32"/>
        </w:rPr>
        <w:t>县级环评审</w:t>
      </w:r>
      <w:proofErr w:type="gramStart"/>
      <w:r w:rsidR="00A6328C" w:rsidRPr="00041181">
        <w:rPr>
          <w:rFonts w:ascii="仿宋_GB2312" w:eastAsia="仿宋_GB2312" w:hAnsi="Arial" w:cs="Arial"/>
          <w:color w:val="000000" w:themeColor="text1"/>
          <w:sz w:val="32"/>
          <w:szCs w:val="32"/>
        </w:rPr>
        <w:t>批部门</w:t>
      </w:r>
      <w:proofErr w:type="gramEnd"/>
      <w:r w:rsidR="00FC6812" w:rsidRPr="00041181">
        <w:rPr>
          <w:rFonts w:ascii="仿宋_GB2312" w:eastAsia="仿宋_GB2312" w:hAnsi="Arial" w:cs="Arial" w:hint="eastAsia"/>
          <w:color w:val="000000" w:themeColor="text1"/>
          <w:sz w:val="32"/>
          <w:szCs w:val="32"/>
        </w:rPr>
        <w:t>及</w:t>
      </w:r>
      <w:r w:rsidR="00A6328C" w:rsidRPr="00041181">
        <w:rPr>
          <w:rFonts w:ascii="仿宋_GB2312" w:eastAsia="仿宋_GB2312" w:hAnsi="Arial" w:cs="Arial"/>
          <w:color w:val="000000" w:themeColor="text1"/>
          <w:sz w:val="32"/>
          <w:szCs w:val="32"/>
        </w:rPr>
        <w:t>自治区级开发区</w:t>
      </w:r>
      <w:r w:rsidR="00A6328C" w:rsidRPr="00041181">
        <w:rPr>
          <w:rFonts w:ascii="仿宋_GB2312" w:eastAsia="仿宋_GB2312" w:hAnsi="Arial" w:cs="Arial" w:hint="eastAsia"/>
          <w:color w:val="000000" w:themeColor="text1"/>
          <w:sz w:val="32"/>
          <w:szCs w:val="32"/>
        </w:rPr>
        <w:t>只能</w:t>
      </w:r>
      <w:r w:rsidR="00A6328C" w:rsidRPr="00041181">
        <w:rPr>
          <w:rFonts w:ascii="仿宋_GB2312" w:eastAsia="仿宋_GB2312" w:hAnsi="Arial" w:cs="Arial"/>
          <w:color w:val="000000" w:themeColor="text1"/>
          <w:sz w:val="32"/>
          <w:szCs w:val="32"/>
        </w:rPr>
        <w:t>审批</w:t>
      </w:r>
      <w:r w:rsidR="00FC6812" w:rsidRPr="00041181">
        <w:rPr>
          <w:rFonts w:ascii="仿宋_GB2312" w:eastAsia="仿宋_GB2312" w:hAnsi="Arial" w:cs="Arial" w:hint="eastAsia"/>
          <w:color w:val="000000" w:themeColor="text1"/>
          <w:sz w:val="32"/>
          <w:szCs w:val="32"/>
        </w:rPr>
        <w:t>环境影响</w:t>
      </w:r>
      <w:r w:rsidR="00FC6812" w:rsidRPr="00041181">
        <w:rPr>
          <w:rFonts w:ascii="仿宋_GB2312" w:eastAsia="仿宋_GB2312" w:hAnsi="Arial" w:cs="Arial"/>
          <w:color w:val="000000" w:themeColor="text1"/>
          <w:sz w:val="32"/>
          <w:szCs w:val="32"/>
        </w:rPr>
        <w:t>报告表。</w:t>
      </w:r>
    </w:p>
    <w:p w:rsidR="001E7A13" w:rsidRPr="00041181" w:rsidRDefault="00AF5017" w:rsidP="00D4165F">
      <w:pPr>
        <w:pStyle w:val="a7"/>
        <w:spacing w:beforeLines="50" w:before="156" w:beforeAutospacing="0" w:after="0" w:afterAutospacing="0" w:line="560" w:lineRule="atLeast"/>
        <w:ind w:firstLine="630"/>
        <w:jc w:val="both"/>
        <w:rPr>
          <w:rFonts w:ascii="仿宋_GB2312" w:eastAsia="仿宋_GB2312" w:hAnsi="微软雅黑"/>
          <w:color w:val="000000" w:themeColor="text1"/>
          <w:sz w:val="32"/>
          <w:szCs w:val="32"/>
        </w:rPr>
      </w:pPr>
      <w:r w:rsidRPr="00041181">
        <w:rPr>
          <w:rFonts w:ascii="仿宋_GB2312" w:eastAsia="仿宋_GB2312" w:hAnsi="微软雅黑" w:hint="eastAsia"/>
          <w:color w:val="000000" w:themeColor="text1"/>
          <w:sz w:val="32"/>
          <w:szCs w:val="32"/>
        </w:rPr>
        <w:t>第</w:t>
      </w:r>
      <w:r w:rsidR="00985D39" w:rsidRPr="00041181">
        <w:rPr>
          <w:rFonts w:ascii="仿宋_GB2312" w:eastAsia="仿宋_GB2312" w:hAnsi="微软雅黑" w:hint="eastAsia"/>
          <w:color w:val="000000" w:themeColor="text1"/>
          <w:sz w:val="32"/>
          <w:szCs w:val="32"/>
        </w:rPr>
        <w:t>七</w:t>
      </w:r>
      <w:r w:rsidRPr="00041181">
        <w:rPr>
          <w:rFonts w:ascii="仿宋_GB2312" w:eastAsia="仿宋_GB2312" w:hAnsi="微软雅黑" w:hint="eastAsia"/>
          <w:color w:val="000000" w:themeColor="text1"/>
          <w:sz w:val="32"/>
          <w:szCs w:val="32"/>
        </w:rPr>
        <w:t xml:space="preserve">条 </w:t>
      </w:r>
      <w:r w:rsidR="00CF17D5" w:rsidRPr="00041181">
        <w:rPr>
          <w:rFonts w:ascii="仿宋_GB2312" w:eastAsia="仿宋_GB2312" w:hAnsi="微软雅黑" w:hint="eastAsia"/>
          <w:color w:val="000000" w:themeColor="text1"/>
          <w:sz w:val="32"/>
          <w:szCs w:val="32"/>
        </w:rPr>
        <w:t xml:space="preserve"> </w:t>
      </w:r>
      <w:r w:rsidR="003732D7" w:rsidRPr="00041181">
        <w:rPr>
          <w:rFonts w:ascii="微软雅黑" w:eastAsia="仿宋_GB2312" w:hAnsi="微软雅黑" w:hint="eastAsia"/>
          <w:color w:val="000000" w:themeColor="text1"/>
          <w:sz w:val="32"/>
          <w:szCs w:val="32"/>
        </w:rPr>
        <w:t>优化环评审批管理，进一步提高环评审批效率，为重大基础设施、民生工程和重大产业布局项目开辟绿色通道，实行即到即受理、即受理即评估、评估与审查同步。</w:t>
      </w:r>
    </w:p>
    <w:p w:rsidR="00053AC8" w:rsidRPr="00041181" w:rsidRDefault="00CA708C" w:rsidP="00D4165F">
      <w:pPr>
        <w:pStyle w:val="a7"/>
        <w:spacing w:beforeLines="50" w:before="156" w:beforeAutospacing="0" w:after="0" w:afterAutospacing="0" w:line="560" w:lineRule="atLeast"/>
        <w:ind w:firstLine="630"/>
        <w:jc w:val="both"/>
        <w:rPr>
          <w:rFonts w:ascii="仿宋_GB2312" w:eastAsia="仿宋_GB2312" w:hAnsi="Arial" w:cs="Arial"/>
          <w:color w:val="000000" w:themeColor="text1"/>
          <w:sz w:val="32"/>
          <w:szCs w:val="32"/>
        </w:rPr>
      </w:pPr>
      <w:r w:rsidRPr="00041181">
        <w:rPr>
          <w:rFonts w:ascii="仿宋_GB2312" w:eastAsia="仿宋_GB2312" w:hAnsi="Arial" w:cs="Arial" w:hint="eastAsia"/>
          <w:color w:val="000000" w:themeColor="text1"/>
          <w:sz w:val="32"/>
          <w:szCs w:val="32"/>
        </w:rPr>
        <w:t>第</w:t>
      </w:r>
      <w:r w:rsidR="00985D39" w:rsidRPr="00041181">
        <w:rPr>
          <w:rFonts w:ascii="仿宋_GB2312" w:eastAsia="仿宋_GB2312" w:hAnsi="Arial" w:cs="Arial" w:hint="eastAsia"/>
          <w:color w:val="000000" w:themeColor="text1"/>
          <w:sz w:val="32"/>
          <w:szCs w:val="32"/>
        </w:rPr>
        <w:t>八</w:t>
      </w:r>
      <w:r w:rsidRPr="00041181">
        <w:rPr>
          <w:rFonts w:ascii="仿宋_GB2312" w:eastAsia="仿宋_GB2312" w:hAnsi="Arial" w:cs="Arial" w:hint="eastAsia"/>
          <w:color w:val="000000" w:themeColor="text1"/>
          <w:sz w:val="32"/>
          <w:szCs w:val="32"/>
        </w:rPr>
        <w:t xml:space="preserve">条  </w:t>
      </w:r>
      <w:r w:rsidR="006A5959" w:rsidRPr="00041181">
        <w:rPr>
          <w:rFonts w:ascii="仿宋_GB2312" w:eastAsia="仿宋_GB2312" w:hAnsi="Arial" w:cs="Arial" w:hint="eastAsia"/>
          <w:color w:val="000000" w:themeColor="text1"/>
          <w:sz w:val="32"/>
          <w:szCs w:val="32"/>
        </w:rPr>
        <w:t>各</w:t>
      </w:r>
      <w:r w:rsidR="003732D7" w:rsidRPr="00041181">
        <w:rPr>
          <w:rFonts w:ascii="仿宋_GB2312" w:eastAsia="仿宋_GB2312" w:hAnsi="Arial" w:cs="Arial" w:hint="eastAsia"/>
          <w:color w:val="000000" w:themeColor="text1"/>
          <w:sz w:val="32"/>
          <w:szCs w:val="32"/>
        </w:rPr>
        <w:t>级</w:t>
      </w:r>
      <w:r w:rsidR="006A5959" w:rsidRPr="00041181">
        <w:rPr>
          <w:rFonts w:ascii="仿宋_GB2312" w:eastAsia="仿宋_GB2312" w:hAnsi="Arial" w:cs="Arial" w:hint="eastAsia"/>
          <w:color w:val="000000" w:themeColor="text1"/>
          <w:sz w:val="32"/>
          <w:szCs w:val="32"/>
        </w:rPr>
        <w:t>环评审</w:t>
      </w:r>
      <w:proofErr w:type="gramStart"/>
      <w:r w:rsidR="006A5959" w:rsidRPr="00041181">
        <w:rPr>
          <w:rFonts w:ascii="仿宋_GB2312" w:eastAsia="仿宋_GB2312" w:hAnsi="Arial" w:cs="Arial" w:hint="eastAsia"/>
          <w:color w:val="000000" w:themeColor="text1"/>
          <w:sz w:val="32"/>
          <w:szCs w:val="32"/>
        </w:rPr>
        <w:t>批</w:t>
      </w:r>
      <w:r w:rsidR="003732D7" w:rsidRPr="00041181">
        <w:rPr>
          <w:rFonts w:ascii="仿宋_GB2312" w:eastAsia="仿宋_GB2312" w:hAnsi="Arial" w:cs="Arial" w:hint="eastAsia"/>
          <w:color w:val="000000" w:themeColor="text1"/>
          <w:sz w:val="32"/>
          <w:szCs w:val="32"/>
        </w:rPr>
        <w:t>部门</w:t>
      </w:r>
      <w:proofErr w:type="gramEnd"/>
      <w:r w:rsidR="003732D7" w:rsidRPr="00041181">
        <w:rPr>
          <w:rFonts w:ascii="仿宋_GB2312" w:eastAsia="仿宋_GB2312" w:hAnsi="Arial" w:cs="Arial" w:hint="eastAsia"/>
          <w:color w:val="000000" w:themeColor="text1"/>
          <w:sz w:val="32"/>
          <w:szCs w:val="32"/>
        </w:rPr>
        <w:t>超越审批权限、违反审批程序</w:t>
      </w:r>
      <w:proofErr w:type="gramStart"/>
      <w:r w:rsidR="003732D7" w:rsidRPr="00041181">
        <w:rPr>
          <w:rFonts w:ascii="仿宋_GB2312" w:eastAsia="仿宋_GB2312" w:hAnsi="Arial" w:cs="Arial" w:hint="eastAsia"/>
          <w:color w:val="000000" w:themeColor="text1"/>
          <w:sz w:val="32"/>
          <w:szCs w:val="32"/>
        </w:rPr>
        <w:t>作出</w:t>
      </w:r>
      <w:proofErr w:type="gramEnd"/>
      <w:r w:rsidR="003732D7" w:rsidRPr="00041181">
        <w:rPr>
          <w:rFonts w:ascii="仿宋_GB2312" w:eastAsia="仿宋_GB2312" w:hAnsi="Arial" w:cs="Arial" w:hint="eastAsia"/>
          <w:color w:val="000000" w:themeColor="text1"/>
          <w:sz w:val="32"/>
          <w:szCs w:val="32"/>
        </w:rPr>
        <w:t>的审批决定，上级生态环境部门应当依法撤销或责令撤销,并</w:t>
      </w:r>
      <w:r w:rsidR="00FB47DB" w:rsidRPr="00041181">
        <w:rPr>
          <w:rFonts w:ascii="仿宋_GB2312" w:eastAsia="仿宋_GB2312" w:hAnsi="Arial" w:cs="Arial" w:hint="eastAsia"/>
          <w:color w:val="000000" w:themeColor="text1"/>
          <w:sz w:val="32"/>
          <w:szCs w:val="32"/>
        </w:rPr>
        <w:t>依法追究相关责任人员的责任</w:t>
      </w:r>
      <w:r w:rsidR="003732D7" w:rsidRPr="00041181">
        <w:rPr>
          <w:rFonts w:ascii="仿宋_GB2312" w:eastAsia="仿宋_GB2312" w:hAnsi="Arial" w:cs="Arial" w:hint="eastAsia"/>
          <w:color w:val="000000" w:themeColor="text1"/>
          <w:sz w:val="32"/>
          <w:szCs w:val="32"/>
        </w:rPr>
        <w:t>。</w:t>
      </w:r>
    </w:p>
    <w:p w:rsidR="004544D2" w:rsidRPr="00041181" w:rsidRDefault="004544D2" w:rsidP="00041181">
      <w:pPr>
        <w:pStyle w:val="a7"/>
        <w:spacing w:beforeLines="50" w:before="156" w:beforeAutospacing="0" w:after="0" w:afterAutospacing="0" w:line="560" w:lineRule="atLeast"/>
        <w:ind w:firstLine="630"/>
        <w:jc w:val="both"/>
        <w:rPr>
          <w:rFonts w:ascii="仿宋_GB2312" w:eastAsia="仿宋_GB2312" w:hAnsi="微软雅黑"/>
          <w:color w:val="000000" w:themeColor="text1"/>
          <w:sz w:val="32"/>
          <w:szCs w:val="32"/>
        </w:rPr>
      </w:pPr>
      <w:r w:rsidRPr="00041181">
        <w:rPr>
          <w:rFonts w:ascii="仿宋_GB2312" w:eastAsia="仿宋_GB2312" w:hAnsi="Arial" w:cs="Arial" w:hint="eastAsia"/>
          <w:color w:val="000000" w:themeColor="text1"/>
          <w:sz w:val="32"/>
          <w:szCs w:val="32"/>
        </w:rPr>
        <w:t>第</w:t>
      </w:r>
      <w:r w:rsidR="00985D39" w:rsidRPr="00041181">
        <w:rPr>
          <w:rFonts w:ascii="仿宋_GB2312" w:eastAsia="仿宋_GB2312" w:hAnsi="Arial" w:cs="Arial" w:hint="eastAsia"/>
          <w:color w:val="000000" w:themeColor="text1"/>
          <w:sz w:val="32"/>
          <w:szCs w:val="32"/>
        </w:rPr>
        <w:t>九</w:t>
      </w:r>
      <w:r w:rsidRPr="00041181">
        <w:rPr>
          <w:rFonts w:ascii="仿宋_GB2312" w:eastAsia="仿宋_GB2312" w:hAnsi="Arial" w:cs="Arial" w:hint="eastAsia"/>
          <w:color w:val="000000" w:themeColor="text1"/>
          <w:sz w:val="32"/>
          <w:szCs w:val="32"/>
        </w:rPr>
        <w:t xml:space="preserve">条  </w:t>
      </w:r>
      <w:r w:rsidR="003732D7" w:rsidRPr="00041181">
        <w:rPr>
          <w:rFonts w:ascii="仿宋_GB2312" w:eastAsia="仿宋_GB2312" w:hAnsi="Arial" w:cs="Arial" w:hint="eastAsia"/>
          <w:color w:val="000000" w:themeColor="text1"/>
          <w:sz w:val="32"/>
          <w:szCs w:val="32"/>
        </w:rPr>
        <w:t>本规定需要调整，由自治区人民政府适时调整</w:t>
      </w:r>
      <w:r w:rsidR="003732D7" w:rsidRPr="00041181">
        <w:rPr>
          <w:rFonts w:ascii="仿宋_GB2312" w:eastAsia="仿宋_GB2312" w:hAnsi="微软雅黑" w:hint="eastAsia"/>
          <w:color w:val="000000" w:themeColor="text1"/>
          <w:sz w:val="32"/>
          <w:szCs w:val="32"/>
        </w:rPr>
        <w:t>并发布实施。国家关于建设项目环境影响评价文件分级审批（备案）管理另有规定的，按照有关规定执行。</w:t>
      </w:r>
    </w:p>
    <w:p w:rsidR="004544D2" w:rsidRPr="00041181" w:rsidRDefault="004544D2" w:rsidP="00D4165F">
      <w:pPr>
        <w:pStyle w:val="a7"/>
        <w:spacing w:beforeLines="50" w:before="156" w:beforeAutospacing="0" w:after="0" w:afterAutospacing="0" w:line="560" w:lineRule="atLeast"/>
        <w:ind w:firstLine="645"/>
        <w:jc w:val="both"/>
        <w:rPr>
          <w:rFonts w:ascii="仿宋_GB2312" w:eastAsia="仿宋_GB2312" w:hAnsi="微软雅黑"/>
          <w:color w:val="000000" w:themeColor="text1"/>
          <w:sz w:val="32"/>
          <w:szCs w:val="32"/>
        </w:rPr>
      </w:pPr>
      <w:r w:rsidRPr="00041181">
        <w:rPr>
          <w:rFonts w:ascii="仿宋_GB2312" w:eastAsia="仿宋_GB2312" w:hAnsi="微软雅黑" w:hint="eastAsia"/>
          <w:color w:val="000000" w:themeColor="text1"/>
          <w:sz w:val="32"/>
          <w:szCs w:val="32"/>
        </w:rPr>
        <w:t>第</w:t>
      </w:r>
      <w:r w:rsidR="00985D39" w:rsidRPr="00041181">
        <w:rPr>
          <w:rFonts w:ascii="仿宋_GB2312" w:eastAsia="仿宋_GB2312" w:hAnsi="微软雅黑" w:hint="eastAsia"/>
          <w:color w:val="000000" w:themeColor="text1"/>
          <w:sz w:val="32"/>
          <w:szCs w:val="32"/>
        </w:rPr>
        <w:t>十</w:t>
      </w:r>
      <w:r w:rsidRPr="00041181">
        <w:rPr>
          <w:rFonts w:ascii="仿宋_GB2312" w:eastAsia="仿宋_GB2312" w:hAnsi="微软雅黑" w:hint="eastAsia"/>
          <w:color w:val="000000" w:themeColor="text1"/>
          <w:sz w:val="32"/>
          <w:szCs w:val="32"/>
        </w:rPr>
        <w:t>条</w:t>
      </w:r>
      <w:r w:rsidRPr="00041181">
        <w:rPr>
          <w:rFonts w:ascii="微软雅黑" w:eastAsia="仿宋_GB2312" w:hAnsi="微软雅黑" w:hint="eastAsia"/>
          <w:color w:val="000000" w:themeColor="text1"/>
          <w:sz w:val="32"/>
          <w:szCs w:val="32"/>
        </w:rPr>
        <w:t xml:space="preserve">  </w:t>
      </w:r>
      <w:r w:rsidR="003732D7" w:rsidRPr="00041181">
        <w:rPr>
          <w:rFonts w:ascii="仿宋_GB2312" w:eastAsia="仿宋_GB2312" w:hAnsi="微软雅黑" w:hint="eastAsia"/>
          <w:color w:val="000000" w:themeColor="text1"/>
          <w:sz w:val="32"/>
          <w:szCs w:val="32"/>
        </w:rPr>
        <w:t>本规定自</w:t>
      </w:r>
      <w:r w:rsidR="00353C0A" w:rsidRPr="00041181">
        <w:rPr>
          <w:rFonts w:ascii="仿宋_GB2312" w:eastAsia="仿宋_GB2312" w:hAnsi="微软雅黑" w:hint="eastAsia"/>
          <w:color w:val="000000" w:themeColor="text1"/>
          <w:sz w:val="32"/>
          <w:szCs w:val="32"/>
        </w:rPr>
        <w:t>发布之日</w:t>
      </w:r>
      <w:r w:rsidR="003732D7" w:rsidRPr="00041181">
        <w:rPr>
          <w:rFonts w:ascii="仿宋_GB2312" w:eastAsia="仿宋_GB2312" w:hAnsi="微软雅黑" w:hint="eastAsia"/>
          <w:color w:val="000000" w:themeColor="text1"/>
          <w:sz w:val="32"/>
          <w:szCs w:val="32"/>
        </w:rPr>
        <w:t>起施行，《宁夏回族自治区建设项目环境影响评价文件分级审批规定（2015年本）》即行废止</w:t>
      </w:r>
      <w:r w:rsidR="003732D7" w:rsidRPr="00041181">
        <w:rPr>
          <w:rFonts w:ascii="仿宋_GB2312" w:eastAsia="仿宋_GB2312" w:hAnsi="微软雅黑"/>
          <w:color w:val="000000" w:themeColor="text1"/>
          <w:sz w:val="32"/>
          <w:szCs w:val="32"/>
        </w:rPr>
        <w:t>。</w:t>
      </w:r>
    </w:p>
    <w:p w:rsidR="00FD4DC6" w:rsidRPr="00041181" w:rsidRDefault="004544D2" w:rsidP="00D4165F">
      <w:pPr>
        <w:pStyle w:val="a7"/>
        <w:spacing w:beforeLines="50" w:before="156" w:beforeAutospacing="0" w:after="0" w:afterAutospacing="0" w:line="560" w:lineRule="atLeast"/>
        <w:ind w:firstLine="645"/>
        <w:jc w:val="both"/>
        <w:rPr>
          <w:rFonts w:ascii="仿宋_GB2312" w:eastAsia="仿宋_GB2312" w:hAnsi="微软雅黑"/>
          <w:color w:val="000000" w:themeColor="text1"/>
          <w:sz w:val="32"/>
          <w:szCs w:val="32"/>
        </w:rPr>
      </w:pPr>
      <w:r w:rsidRPr="00041181">
        <w:rPr>
          <w:rFonts w:ascii="仿宋_GB2312" w:eastAsia="仿宋_GB2312" w:hAnsi="微软雅黑" w:hint="eastAsia"/>
          <w:color w:val="000000" w:themeColor="text1"/>
          <w:sz w:val="32"/>
          <w:szCs w:val="32"/>
        </w:rPr>
        <w:t>第</w:t>
      </w:r>
      <w:r w:rsidR="00485CA6" w:rsidRPr="00041181">
        <w:rPr>
          <w:rFonts w:ascii="仿宋_GB2312" w:eastAsia="仿宋_GB2312" w:hAnsi="微软雅黑" w:hint="eastAsia"/>
          <w:color w:val="000000" w:themeColor="text1"/>
          <w:sz w:val="32"/>
          <w:szCs w:val="32"/>
        </w:rPr>
        <w:t>十</w:t>
      </w:r>
      <w:r w:rsidR="00985D39" w:rsidRPr="00041181">
        <w:rPr>
          <w:rFonts w:ascii="仿宋_GB2312" w:eastAsia="仿宋_GB2312" w:hAnsi="微软雅黑" w:hint="eastAsia"/>
          <w:color w:val="000000" w:themeColor="text1"/>
          <w:sz w:val="32"/>
          <w:szCs w:val="32"/>
        </w:rPr>
        <w:t>一</w:t>
      </w:r>
      <w:r w:rsidRPr="00041181">
        <w:rPr>
          <w:rFonts w:ascii="仿宋_GB2312" w:eastAsia="仿宋_GB2312" w:hAnsi="微软雅黑" w:hint="eastAsia"/>
          <w:color w:val="000000" w:themeColor="text1"/>
          <w:sz w:val="32"/>
          <w:szCs w:val="32"/>
        </w:rPr>
        <w:t xml:space="preserve">条  </w:t>
      </w:r>
      <w:r w:rsidR="00FD4DC6" w:rsidRPr="00041181">
        <w:rPr>
          <w:rFonts w:ascii="微软雅黑" w:eastAsia="仿宋_GB2312" w:hAnsi="微软雅黑" w:hint="eastAsia"/>
          <w:color w:val="000000" w:themeColor="text1"/>
          <w:sz w:val="32"/>
          <w:szCs w:val="32"/>
        </w:rPr>
        <w:t>本规定所称环境影响评价文件是指环境影响报告书、环境影响报告表和环境影响登记表的统称。</w:t>
      </w:r>
    </w:p>
    <w:p w:rsidR="004544D2" w:rsidRPr="005373B4" w:rsidRDefault="00FD4DC6" w:rsidP="00D4165F">
      <w:pPr>
        <w:pStyle w:val="a7"/>
        <w:spacing w:beforeLines="50" w:before="156" w:beforeAutospacing="0" w:after="0" w:afterAutospacing="0" w:line="560" w:lineRule="atLeast"/>
        <w:ind w:firstLine="645"/>
        <w:jc w:val="both"/>
        <w:rPr>
          <w:rFonts w:ascii="仿宋_GB2312" w:eastAsia="仿宋_GB2312" w:hAnsi="微软雅黑"/>
          <w:color w:val="000000" w:themeColor="text1"/>
          <w:sz w:val="32"/>
          <w:szCs w:val="32"/>
        </w:rPr>
      </w:pPr>
      <w:r w:rsidRPr="00041181">
        <w:rPr>
          <w:rFonts w:ascii="仿宋_GB2312" w:eastAsia="仿宋_GB2312" w:hAnsi="微软雅黑" w:hint="eastAsia"/>
          <w:color w:val="000000" w:themeColor="text1"/>
          <w:sz w:val="32"/>
          <w:szCs w:val="32"/>
        </w:rPr>
        <w:lastRenderedPageBreak/>
        <w:t>第十</w:t>
      </w:r>
      <w:r w:rsidR="00985D39" w:rsidRPr="00041181">
        <w:rPr>
          <w:rFonts w:ascii="仿宋_GB2312" w:eastAsia="仿宋_GB2312" w:hAnsi="微软雅黑" w:hint="eastAsia"/>
          <w:color w:val="000000" w:themeColor="text1"/>
          <w:sz w:val="32"/>
          <w:szCs w:val="32"/>
        </w:rPr>
        <w:t>二</w:t>
      </w:r>
      <w:r w:rsidRPr="00041181">
        <w:rPr>
          <w:rFonts w:ascii="仿宋_GB2312" w:eastAsia="仿宋_GB2312" w:hAnsi="微软雅黑" w:hint="eastAsia"/>
          <w:color w:val="000000" w:themeColor="text1"/>
          <w:sz w:val="32"/>
          <w:szCs w:val="32"/>
        </w:rPr>
        <w:t xml:space="preserve">条  </w:t>
      </w:r>
      <w:r w:rsidR="003732D7" w:rsidRPr="00041181">
        <w:rPr>
          <w:rFonts w:ascii="仿宋_GB2312" w:eastAsia="仿宋_GB2312" w:hAnsi="微软雅黑" w:hint="eastAsia"/>
          <w:color w:val="000000" w:themeColor="text1"/>
          <w:sz w:val="32"/>
          <w:szCs w:val="32"/>
        </w:rPr>
        <w:t>本规定由</w:t>
      </w:r>
      <w:r w:rsidR="003732D7" w:rsidRPr="005373B4">
        <w:rPr>
          <w:rFonts w:ascii="仿宋_GB2312" w:eastAsia="仿宋_GB2312" w:hAnsi="微软雅黑" w:hint="eastAsia"/>
          <w:color w:val="000000" w:themeColor="text1"/>
          <w:sz w:val="32"/>
          <w:szCs w:val="32"/>
        </w:rPr>
        <w:t>自治区生态环境厅负责解释。</w:t>
      </w:r>
    </w:p>
    <w:p w:rsidR="00E500DF" w:rsidRPr="005373B4" w:rsidRDefault="00E500DF" w:rsidP="00D4165F">
      <w:pPr>
        <w:pStyle w:val="a7"/>
        <w:pageBreakBefore/>
        <w:spacing w:before="0" w:beforeAutospacing="0" w:after="0" w:afterAutospacing="0" w:line="560" w:lineRule="atLeast"/>
        <w:jc w:val="center"/>
        <w:rPr>
          <w:rFonts w:ascii="仿宋_GB2312" w:eastAsia="仿宋_GB2312" w:hAnsi="微软雅黑"/>
          <w:color w:val="000000" w:themeColor="text1"/>
          <w:sz w:val="32"/>
          <w:szCs w:val="32"/>
        </w:rPr>
      </w:pPr>
      <w:r w:rsidRPr="005373B4">
        <w:rPr>
          <w:rFonts w:ascii="仿宋_GB2312" w:eastAsia="仿宋_GB2312" w:hAnsi="微软雅黑" w:hint="eastAsia"/>
          <w:color w:val="000000" w:themeColor="text1"/>
          <w:sz w:val="32"/>
          <w:szCs w:val="32"/>
        </w:rPr>
        <w:lastRenderedPageBreak/>
        <w:t>自治区</w:t>
      </w:r>
      <w:r w:rsidR="00E4050C" w:rsidRPr="005373B4">
        <w:rPr>
          <w:rFonts w:ascii="仿宋_GB2312" w:eastAsia="仿宋_GB2312" w:hAnsi="微软雅黑" w:hint="eastAsia"/>
          <w:color w:val="000000" w:themeColor="text1"/>
          <w:sz w:val="32"/>
          <w:szCs w:val="32"/>
        </w:rPr>
        <w:t>生态环境</w:t>
      </w:r>
      <w:r w:rsidRPr="005373B4">
        <w:rPr>
          <w:rFonts w:ascii="仿宋_GB2312" w:eastAsia="仿宋_GB2312" w:hAnsi="微软雅黑" w:hint="eastAsia"/>
          <w:color w:val="000000" w:themeColor="text1"/>
          <w:sz w:val="32"/>
          <w:szCs w:val="32"/>
        </w:rPr>
        <w:t>厅审批环境影响评价文件的建设项目目录</w:t>
      </w:r>
      <w:bookmarkStart w:id="0" w:name="_GoBack"/>
      <w:bookmarkEnd w:id="0"/>
      <w:r w:rsidRPr="005373B4">
        <w:rPr>
          <w:rFonts w:ascii="仿宋_GB2312" w:eastAsia="仿宋_GB2312" w:hAnsi="微软雅黑" w:hint="eastAsia"/>
          <w:color w:val="000000" w:themeColor="text1"/>
          <w:sz w:val="32"/>
          <w:szCs w:val="32"/>
        </w:rPr>
        <w:t>（</w:t>
      </w:r>
      <w:r w:rsidR="000C710C" w:rsidRPr="005373B4">
        <w:rPr>
          <w:rFonts w:ascii="仿宋_GB2312" w:eastAsia="仿宋_GB2312" w:hAnsi="微软雅黑" w:hint="eastAsia"/>
          <w:color w:val="000000" w:themeColor="text1"/>
          <w:sz w:val="32"/>
          <w:szCs w:val="32"/>
        </w:rPr>
        <w:t>2021</w:t>
      </w:r>
      <w:r w:rsidRPr="005373B4">
        <w:rPr>
          <w:rFonts w:ascii="仿宋_GB2312" w:eastAsia="仿宋_GB2312" w:hAnsi="微软雅黑" w:hint="eastAsia"/>
          <w:color w:val="000000" w:themeColor="text1"/>
          <w:sz w:val="32"/>
          <w:szCs w:val="32"/>
        </w:rPr>
        <w:t>年本）</w:t>
      </w:r>
    </w:p>
    <w:p w:rsidR="00C55478" w:rsidRPr="005373B4" w:rsidRDefault="00C55478" w:rsidP="00D4165F">
      <w:pPr>
        <w:pStyle w:val="a7"/>
        <w:spacing w:before="0" w:beforeAutospacing="0" w:after="0" w:afterAutospacing="0" w:line="560" w:lineRule="atLeast"/>
        <w:ind w:firstLineChars="200" w:firstLine="640"/>
        <w:jc w:val="both"/>
        <w:rPr>
          <w:rFonts w:ascii="仿宋_GB2312" w:eastAsia="仿宋_GB2312" w:hAnsi="微软雅黑"/>
          <w:color w:val="000000" w:themeColor="text1"/>
          <w:sz w:val="32"/>
          <w:szCs w:val="32"/>
        </w:rPr>
      </w:pPr>
      <w:r w:rsidRPr="005373B4">
        <w:rPr>
          <w:rFonts w:ascii="仿宋_GB2312" w:eastAsia="仿宋_GB2312" w:hAnsi="微软雅黑" w:hint="eastAsia"/>
          <w:color w:val="000000" w:themeColor="text1"/>
          <w:sz w:val="32"/>
          <w:szCs w:val="32"/>
        </w:rPr>
        <w:t>一、煤炭开采</w:t>
      </w:r>
    </w:p>
    <w:p w:rsidR="00C55478" w:rsidRPr="005373B4" w:rsidRDefault="00C55478" w:rsidP="00D4165F">
      <w:pPr>
        <w:pStyle w:val="a7"/>
        <w:spacing w:before="0" w:beforeAutospacing="0" w:after="0" w:afterAutospacing="0" w:line="560" w:lineRule="atLeast"/>
        <w:ind w:firstLine="630"/>
        <w:jc w:val="both"/>
        <w:rPr>
          <w:rFonts w:ascii="仿宋_GB2312" w:eastAsia="仿宋_GB2312" w:hAnsi="微软雅黑"/>
          <w:color w:val="000000" w:themeColor="text1"/>
          <w:sz w:val="32"/>
          <w:szCs w:val="32"/>
        </w:rPr>
      </w:pPr>
      <w:r w:rsidRPr="005373B4">
        <w:rPr>
          <w:rFonts w:ascii="仿宋_GB2312" w:eastAsia="仿宋_GB2312" w:hAnsi="微软雅黑" w:hint="eastAsia"/>
          <w:color w:val="000000" w:themeColor="text1"/>
          <w:sz w:val="32"/>
          <w:szCs w:val="32"/>
        </w:rPr>
        <w:t>1、自治区有关部门核准的煤炭开发项目。</w:t>
      </w:r>
    </w:p>
    <w:p w:rsidR="00C55478" w:rsidRPr="005373B4" w:rsidRDefault="00C55478" w:rsidP="00D4165F">
      <w:pPr>
        <w:pStyle w:val="a7"/>
        <w:spacing w:before="0" w:beforeAutospacing="0" w:after="0" w:afterAutospacing="0" w:line="560" w:lineRule="atLeast"/>
        <w:ind w:firstLine="630"/>
        <w:jc w:val="both"/>
        <w:rPr>
          <w:rFonts w:ascii="仿宋_GB2312" w:eastAsia="仿宋_GB2312" w:hAnsi="微软雅黑"/>
          <w:color w:val="000000" w:themeColor="text1"/>
          <w:sz w:val="32"/>
          <w:szCs w:val="32"/>
        </w:rPr>
      </w:pPr>
      <w:r w:rsidRPr="005373B4">
        <w:rPr>
          <w:rFonts w:ascii="仿宋_GB2312" w:eastAsia="仿宋_GB2312" w:hAnsi="微软雅黑" w:hint="eastAsia"/>
          <w:color w:val="000000" w:themeColor="text1"/>
          <w:sz w:val="32"/>
          <w:szCs w:val="32"/>
        </w:rPr>
        <w:t>二、石油和天然气开采</w:t>
      </w:r>
    </w:p>
    <w:p w:rsidR="00C55478" w:rsidRPr="005373B4" w:rsidRDefault="00C55478" w:rsidP="00D4165F">
      <w:pPr>
        <w:pStyle w:val="a7"/>
        <w:spacing w:before="0" w:beforeAutospacing="0" w:after="0" w:afterAutospacing="0" w:line="560" w:lineRule="atLeast"/>
        <w:ind w:firstLine="630"/>
        <w:jc w:val="both"/>
        <w:rPr>
          <w:rFonts w:ascii="仿宋_GB2312" w:eastAsia="仿宋_GB2312" w:hAnsi="微软雅黑"/>
          <w:color w:val="000000" w:themeColor="text1"/>
          <w:sz w:val="32"/>
          <w:szCs w:val="32"/>
        </w:rPr>
      </w:pPr>
      <w:r w:rsidRPr="005373B4">
        <w:rPr>
          <w:rFonts w:ascii="仿宋_GB2312" w:eastAsia="仿宋_GB2312" w:hAnsi="微软雅黑" w:hint="eastAsia"/>
          <w:color w:val="000000" w:themeColor="text1"/>
          <w:sz w:val="32"/>
          <w:szCs w:val="32"/>
        </w:rPr>
        <w:t>2、年生产能力1亿立方米及以上的煤层气开采项目。</w:t>
      </w:r>
    </w:p>
    <w:p w:rsidR="00C55478" w:rsidRPr="005373B4" w:rsidRDefault="00C55478" w:rsidP="00D4165F">
      <w:pPr>
        <w:pStyle w:val="a7"/>
        <w:spacing w:before="0" w:beforeAutospacing="0" w:after="0" w:afterAutospacing="0" w:line="560" w:lineRule="atLeast"/>
        <w:ind w:firstLine="660"/>
        <w:jc w:val="both"/>
        <w:rPr>
          <w:rFonts w:ascii="仿宋_GB2312" w:eastAsia="仿宋_GB2312" w:hAnsi="微软雅黑"/>
          <w:color w:val="000000" w:themeColor="text1"/>
          <w:sz w:val="32"/>
          <w:szCs w:val="32"/>
        </w:rPr>
      </w:pPr>
      <w:r w:rsidRPr="005373B4">
        <w:rPr>
          <w:rFonts w:ascii="仿宋_GB2312" w:eastAsia="仿宋_GB2312" w:hAnsi="微软雅黑" w:hint="eastAsia"/>
          <w:color w:val="000000" w:themeColor="text1"/>
          <w:sz w:val="32"/>
          <w:szCs w:val="32"/>
        </w:rPr>
        <w:t>三、黑色金属矿采选</w:t>
      </w:r>
    </w:p>
    <w:p w:rsidR="00C55478" w:rsidRPr="005373B4" w:rsidRDefault="00C55478" w:rsidP="00D4165F">
      <w:pPr>
        <w:pStyle w:val="a7"/>
        <w:spacing w:before="0" w:beforeAutospacing="0" w:after="0" w:afterAutospacing="0" w:line="560" w:lineRule="atLeast"/>
        <w:ind w:firstLine="660"/>
        <w:jc w:val="both"/>
        <w:rPr>
          <w:rFonts w:ascii="仿宋_GB2312" w:eastAsia="仿宋_GB2312" w:hAnsi="微软雅黑"/>
          <w:color w:val="000000" w:themeColor="text1"/>
          <w:sz w:val="32"/>
          <w:szCs w:val="32"/>
        </w:rPr>
      </w:pPr>
      <w:r w:rsidRPr="005373B4">
        <w:rPr>
          <w:rFonts w:ascii="仿宋_GB2312" w:eastAsia="仿宋_GB2312" w:hAnsi="微软雅黑" w:hint="eastAsia"/>
          <w:color w:val="000000" w:themeColor="text1"/>
          <w:sz w:val="32"/>
          <w:szCs w:val="32"/>
        </w:rPr>
        <w:t>3、中型及以上铁矿采选项目</w:t>
      </w:r>
      <w:r w:rsidR="00DE5A1C" w:rsidRPr="005373B4">
        <w:rPr>
          <w:rFonts w:ascii="仿宋_GB2312" w:eastAsia="仿宋_GB2312" w:hAnsi="微软雅黑" w:hint="eastAsia"/>
          <w:color w:val="000000" w:themeColor="text1"/>
          <w:sz w:val="32"/>
          <w:szCs w:val="32"/>
        </w:rPr>
        <w:t>。</w:t>
      </w:r>
    </w:p>
    <w:p w:rsidR="00C55478" w:rsidRPr="005373B4" w:rsidRDefault="00C55478" w:rsidP="00D4165F">
      <w:pPr>
        <w:pStyle w:val="a7"/>
        <w:spacing w:before="0" w:beforeAutospacing="0" w:after="0" w:afterAutospacing="0" w:line="560" w:lineRule="atLeast"/>
        <w:ind w:firstLine="660"/>
        <w:jc w:val="both"/>
        <w:rPr>
          <w:rFonts w:ascii="仿宋_GB2312" w:eastAsia="仿宋_GB2312" w:hAnsi="微软雅黑"/>
          <w:color w:val="000000" w:themeColor="text1"/>
          <w:sz w:val="32"/>
          <w:szCs w:val="32"/>
        </w:rPr>
      </w:pPr>
      <w:r w:rsidRPr="005373B4">
        <w:rPr>
          <w:rFonts w:ascii="仿宋_GB2312" w:eastAsia="仿宋_GB2312" w:hAnsi="微软雅黑" w:hint="eastAsia"/>
          <w:color w:val="000000" w:themeColor="text1"/>
          <w:sz w:val="32"/>
          <w:szCs w:val="32"/>
        </w:rPr>
        <w:t>四、有色金属矿采选</w:t>
      </w:r>
    </w:p>
    <w:p w:rsidR="00CA708C" w:rsidRPr="005373B4" w:rsidRDefault="00C55478" w:rsidP="00D4165F">
      <w:pPr>
        <w:pStyle w:val="a7"/>
        <w:spacing w:before="0" w:beforeAutospacing="0" w:after="0" w:afterAutospacing="0" w:line="560" w:lineRule="atLeast"/>
        <w:ind w:firstLine="630"/>
        <w:jc w:val="both"/>
        <w:rPr>
          <w:rFonts w:ascii="仿宋_GB2312" w:eastAsia="仿宋_GB2312" w:hAnsi="微软雅黑"/>
          <w:color w:val="000000" w:themeColor="text1"/>
          <w:sz w:val="32"/>
          <w:szCs w:val="32"/>
        </w:rPr>
      </w:pPr>
      <w:r w:rsidRPr="005373B4">
        <w:rPr>
          <w:rFonts w:ascii="仿宋_GB2312" w:eastAsia="仿宋_GB2312" w:hAnsi="微软雅黑" w:hint="eastAsia"/>
          <w:color w:val="000000" w:themeColor="text1"/>
          <w:sz w:val="32"/>
          <w:szCs w:val="32"/>
        </w:rPr>
        <w:t>4、</w:t>
      </w:r>
      <w:r w:rsidR="004B4A7E" w:rsidRPr="005373B4">
        <w:rPr>
          <w:rFonts w:ascii="仿宋_GB2312" w:eastAsia="仿宋_GB2312" w:hAnsi="微软雅黑" w:hint="eastAsia"/>
          <w:color w:val="000000" w:themeColor="text1"/>
          <w:sz w:val="32"/>
          <w:szCs w:val="32"/>
        </w:rPr>
        <w:t>常用</w:t>
      </w:r>
      <w:r w:rsidRPr="005373B4">
        <w:rPr>
          <w:rFonts w:ascii="仿宋_GB2312" w:eastAsia="仿宋_GB2312" w:hAnsi="微软雅黑" w:hint="eastAsia"/>
          <w:color w:val="000000" w:themeColor="text1"/>
          <w:sz w:val="32"/>
          <w:szCs w:val="32"/>
        </w:rPr>
        <w:t>有色金属矿采选、稀有稀土金属矿采选、黄金采选项目。</w:t>
      </w:r>
    </w:p>
    <w:p w:rsidR="00C55478" w:rsidRPr="005373B4" w:rsidRDefault="00C55478" w:rsidP="00D4165F">
      <w:pPr>
        <w:pStyle w:val="a7"/>
        <w:spacing w:before="0" w:beforeAutospacing="0" w:after="0" w:afterAutospacing="0" w:line="560" w:lineRule="atLeast"/>
        <w:ind w:firstLine="660"/>
        <w:jc w:val="both"/>
        <w:rPr>
          <w:rFonts w:ascii="仿宋_GB2312" w:eastAsia="仿宋_GB2312" w:hAnsi="微软雅黑"/>
          <w:color w:val="000000" w:themeColor="text1"/>
          <w:sz w:val="32"/>
          <w:szCs w:val="32"/>
        </w:rPr>
      </w:pPr>
      <w:r w:rsidRPr="005373B4">
        <w:rPr>
          <w:rFonts w:ascii="仿宋_GB2312" w:eastAsia="仿宋_GB2312" w:hAnsi="微软雅黑" w:hint="eastAsia"/>
          <w:color w:val="000000" w:themeColor="text1"/>
          <w:sz w:val="32"/>
          <w:szCs w:val="32"/>
        </w:rPr>
        <w:t>五、石油、煤炭加工</w:t>
      </w:r>
    </w:p>
    <w:p w:rsidR="008A7D86" w:rsidRPr="005373B4" w:rsidRDefault="00620FDE" w:rsidP="00D4165F">
      <w:pPr>
        <w:pStyle w:val="a7"/>
        <w:spacing w:before="0" w:beforeAutospacing="0" w:after="0" w:afterAutospacing="0" w:line="560" w:lineRule="atLeast"/>
        <w:ind w:firstLine="660"/>
        <w:jc w:val="both"/>
        <w:rPr>
          <w:rFonts w:ascii="仿宋_GB2312" w:eastAsia="仿宋_GB2312" w:hAnsi="微软雅黑"/>
          <w:color w:val="000000" w:themeColor="text1"/>
          <w:sz w:val="32"/>
          <w:szCs w:val="32"/>
        </w:rPr>
      </w:pPr>
      <w:r w:rsidRPr="005373B4">
        <w:rPr>
          <w:rFonts w:ascii="仿宋_GB2312" w:eastAsia="仿宋_GB2312" w:hAnsi="微软雅黑"/>
          <w:color w:val="000000" w:themeColor="text1"/>
          <w:sz w:val="32"/>
          <w:szCs w:val="32"/>
        </w:rPr>
        <w:t>5</w:t>
      </w:r>
      <w:r w:rsidR="00C55478" w:rsidRPr="005373B4">
        <w:rPr>
          <w:rFonts w:ascii="仿宋_GB2312" w:eastAsia="仿宋_GB2312" w:hAnsi="微软雅黑" w:hint="eastAsia"/>
          <w:color w:val="000000" w:themeColor="text1"/>
          <w:sz w:val="32"/>
          <w:szCs w:val="32"/>
        </w:rPr>
        <w:t>、列入国务院批准的国家能源发展规划、石化产业规划布局方案的新建及扩建一次炼油项目</w:t>
      </w:r>
      <w:r w:rsidR="00DE5A1C" w:rsidRPr="005373B4">
        <w:rPr>
          <w:rFonts w:ascii="仿宋_GB2312" w:eastAsia="仿宋_GB2312" w:hAnsi="微软雅黑" w:hint="eastAsia"/>
          <w:color w:val="000000" w:themeColor="text1"/>
          <w:sz w:val="32"/>
          <w:szCs w:val="32"/>
        </w:rPr>
        <w:t>。</w:t>
      </w:r>
    </w:p>
    <w:p w:rsidR="00C55478" w:rsidRPr="005373B4" w:rsidRDefault="00620FDE" w:rsidP="00D4165F">
      <w:pPr>
        <w:pStyle w:val="a7"/>
        <w:spacing w:before="0" w:beforeAutospacing="0" w:after="0" w:afterAutospacing="0" w:line="560" w:lineRule="atLeast"/>
        <w:ind w:firstLine="660"/>
        <w:jc w:val="both"/>
        <w:rPr>
          <w:rFonts w:ascii="仿宋_GB2312" w:eastAsia="仿宋_GB2312" w:hAnsi="微软雅黑"/>
          <w:color w:val="000000" w:themeColor="text1"/>
          <w:sz w:val="32"/>
          <w:szCs w:val="32"/>
        </w:rPr>
      </w:pPr>
      <w:r w:rsidRPr="005373B4">
        <w:rPr>
          <w:rFonts w:ascii="仿宋_GB2312" w:eastAsia="仿宋_GB2312" w:hAnsi="微软雅黑"/>
          <w:color w:val="000000" w:themeColor="text1"/>
          <w:sz w:val="32"/>
          <w:szCs w:val="32"/>
        </w:rPr>
        <w:t>6</w:t>
      </w:r>
      <w:r w:rsidR="008A7D86" w:rsidRPr="005373B4">
        <w:rPr>
          <w:rFonts w:ascii="仿宋_GB2312" w:eastAsia="仿宋_GB2312" w:hAnsi="微软雅黑" w:hint="eastAsia"/>
          <w:color w:val="000000" w:themeColor="text1"/>
          <w:sz w:val="32"/>
          <w:szCs w:val="32"/>
        </w:rPr>
        <w:t>、</w:t>
      </w:r>
      <w:r w:rsidR="00C55478" w:rsidRPr="005373B4">
        <w:rPr>
          <w:rFonts w:ascii="仿宋_GB2312" w:eastAsia="仿宋_GB2312" w:hAnsi="微软雅黑" w:hint="eastAsia"/>
          <w:color w:val="000000" w:themeColor="text1"/>
          <w:sz w:val="32"/>
          <w:szCs w:val="32"/>
        </w:rPr>
        <w:t>新建乙烯项目</w:t>
      </w:r>
      <w:r w:rsidR="00DE5A1C" w:rsidRPr="005373B4">
        <w:rPr>
          <w:rFonts w:ascii="仿宋_GB2312" w:eastAsia="仿宋_GB2312" w:hAnsi="微软雅黑" w:hint="eastAsia"/>
          <w:color w:val="000000" w:themeColor="text1"/>
          <w:sz w:val="32"/>
          <w:szCs w:val="32"/>
        </w:rPr>
        <w:t>。</w:t>
      </w:r>
    </w:p>
    <w:p w:rsidR="00C55478" w:rsidRPr="00041181" w:rsidRDefault="00620FDE" w:rsidP="00D4165F">
      <w:pPr>
        <w:pStyle w:val="a7"/>
        <w:spacing w:before="0" w:beforeAutospacing="0" w:after="0" w:afterAutospacing="0" w:line="560" w:lineRule="atLeast"/>
        <w:ind w:firstLine="660"/>
        <w:jc w:val="both"/>
        <w:rPr>
          <w:rFonts w:ascii="仿宋_GB2312" w:eastAsia="仿宋_GB2312" w:hAnsi="微软雅黑"/>
          <w:color w:val="000000" w:themeColor="text1"/>
          <w:sz w:val="32"/>
          <w:szCs w:val="32"/>
        </w:rPr>
      </w:pPr>
      <w:r w:rsidRPr="005373B4">
        <w:rPr>
          <w:rFonts w:ascii="仿宋_GB2312" w:eastAsia="仿宋_GB2312" w:hAnsi="微软雅黑"/>
          <w:color w:val="000000" w:themeColor="text1"/>
          <w:sz w:val="32"/>
          <w:szCs w:val="32"/>
        </w:rPr>
        <w:t>7</w:t>
      </w:r>
      <w:r w:rsidR="008A7D86" w:rsidRPr="005373B4">
        <w:rPr>
          <w:rFonts w:ascii="仿宋_GB2312" w:eastAsia="仿宋_GB2312" w:hAnsi="微软雅黑" w:hint="eastAsia"/>
          <w:color w:val="000000" w:themeColor="text1"/>
          <w:sz w:val="32"/>
          <w:szCs w:val="32"/>
        </w:rPr>
        <w:t>、</w:t>
      </w:r>
      <w:r w:rsidR="00C55478" w:rsidRPr="005373B4">
        <w:rPr>
          <w:rFonts w:ascii="仿宋_GB2312" w:eastAsia="仿宋_GB2312" w:hAnsi="微软雅黑" w:hint="eastAsia"/>
          <w:color w:val="000000" w:themeColor="text1"/>
          <w:sz w:val="32"/>
          <w:szCs w:val="32"/>
        </w:rPr>
        <w:t>年产20亿立方米及以下煤制天然气、年产100万吨及以下煤制油</w:t>
      </w:r>
      <w:r w:rsidR="00C55478" w:rsidRPr="00041181">
        <w:rPr>
          <w:rFonts w:ascii="仿宋_GB2312" w:eastAsia="仿宋_GB2312" w:hAnsi="微软雅黑" w:hint="eastAsia"/>
          <w:color w:val="000000" w:themeColor="text1"/>
          <w:sz w:val="32"/>
          <w:szCs w:val="32"/>
        </w:rPr>
        <w:t>、年产50万吨煤经甲醇制烯烃、年产100万吨及以下煤炭综合利用制甲醇项目</w:t>
      </w:r>
      <w:r w:rsidR="00DE5A1C" w:rsidRPr="00041181">
        <w:rPr>
          <w:rFonts w:ascii="仿宋_GB2312" w:eastAsia="仿宋_GB2312" w:hAnsi="微软雅黑" w:hint="eastAsia"/>
          <w:color w:val="000000" w:themeColor="text1"/>
          <w:sz w:val="32"/>
          <w:szCs w:val="32"/>
        </w:rPr>
        <w:t>。</w:t>
      </w:r>
    </w:p>
    <w:p w:rsidR="00C55478" w:rsidRPr="00041181" w:rsidRDefault="00620FDE" w:rsidP="00D4165F">
      <w:pPr>
        <w:pStyle w:val="a7"/>
        <w:spacing w:before="0" w:beforeAutospacing="0" w:after="0" w:afterAutospacing="0" w:line="560" w:lineRule="atLeast"/>
        <w:ind w:firstLine="648"/>
        <w:jc w:val="both"/>
        <w:rPr>
          <w:rFonts w:ascii="仿宋_GB2312" w:eastAsia="仿宋_GB2312" w:hAnsi="微软雅黑"/>
          <w:color w:val="000000" w:themeColor="text1"/>
          <w:sz w:val="32"/>
          <w:szCs w:val="32"/>
        </w:rPr>
      </w:pPr>
      <w:r w:rsidRPr="00041181">
        <w:rPr>
          <w:rFonts w:ascii="仿宋_GB2312" w:eastAsia="仿宋_GB2312" w:hAnsi="微软雅黑" w:hint="eastAsia"/>
          <w:color w:val="000000" w:themeColor="text1"/>
          <w:sz w:val="32"/>
          <w:szCs w:val="32"/>
        </w:rPr>
        <w:t>六</w:t>
      </w:r>
      <w:r w:rsidR="00C55478" w:rsidRPr="00041181">
        <w:rPr>
          <w:rFonts w:ascii="仿宋_GB2312" w:eastAsia="仿宋_GB2312" w:hAnsi="微软雅黑" w:hint="eastAsia"/>
          <w:color w:val="000000" w:themeColor="text1"/>
          <w:sz w:val="32"/>
          <w:szCs w:val="32"/>
        </w:rPr>
        <w:t>、化学原料和化学品制造</w:t>
      </w:r>
    </w:p>
    <w:p w:rsidR="00C55478" w:rsidRPr="00041181" w:rsidRDefault="00620FDE" w:rsidP="00D4165F">
      <w:pPr>
        <w:pStyle w:val="a7"/>
        <w:spacing w:before="0" w:beforeAutospacing="0" w:after="0" w:afterAutospacing="0" w:line="560" w:lineRule="atLeast"/>
        <w:ind w:firstLine="648"/>
        <w:jc w:val="both"/>
        <w:rPr>
          <w:rFonts w:ascii="仿宋_GB2312" w:eastAsia="仿宋_GB2312" w:hAnsi="微软雅黑"/>
          <w:color w:val="000000" w:themeColor="text1"/>
          <w:sz w:val="32"/>
          <w:szCs w:val="32"/>
        </w:rPr>
      </w:pPr>
      <w:r w:rsidRPr="00041181">
        <w:rPr>
          <w:rFonts w:ascii="仿宋_GB2312" w:eastAsia="仿宋_GB2312" w:hAnsi="微软雅黑"/>
          <w:color w:val="000000" w:themeColor="text1"/>
          <w:sz w:val="32"/>
          <w:szCs w:val="32"/>
        </w:rPr>
        <w:t>8</w:t>
      </w:r>
      <w:r w:rsidR="008A7D86" w:rsidRPr="00041181">
        <w:rPr>
          <w:rFonts w:ascii="仿宋_GB2312" w:eastAsia="仿宋_GB2312" w:hAnsi="微软雅黑" w:hint="eastAsia"/>
          <w:color w:val="000000" w:themeColor="text1"/>
          <w:sz w:val="32"/>
          <w:szCs w:val="32"/>
        </w:rPr>
        <w:t>、</w:t>
      </w:r>
      <w:r w:rsidR="00C55478" w:rsidRPr="00041181">
        <w:rPr>
          <w:rFonts w:ascii="仿宋_GB2312" w:eastAsia="仿宋_GB2312" w:hAnsi="微软雅黑" w:hint="eastAsia"/>
          <w:color w:val="000000" w:themeColor="text1"/>
          <w:sz w:val="32"/>
          <w:szCs w:val="32"/>
        </w:rPr>
        <w:t>新建农药原药制造项目</w:t>
      </w:r>
      <w:r w:rsidRPr="00041181">
        <w:rPr>
          <w:rFonts w:ascii="仿宋_GB2312" w:eastAsia="仿宋_GB2312" w:hAnsi="微软雅黑" w:hint="eastAsia"/>
          <w:color w:val="000000" w:themeColor="text1"/>
          <w:sz w:val="32"/>
          <w:szCs w:val="32"/>
        </w:rPr>
        <w:t>（涉及危险</w:t>
      </w:r>
      <w:r w:rsidR="00353C0A" w:rsidRPr="00041181">
        <w:rPr>
          <w:rFonts w:ascii="仿宋_GB2312" w:eastAsia="仿宋_GB2312" w:hAnsi="微软雅黑" w:hint="eastAsia"/>
          <w:color w:val="000000" w:themeColor="text1"/>
          <w:sz w:val="32"/>
          <w:szCs w:val="32"/>
        </w:rPr>
        <w:t>化工</w:t>
      </w:r>
      <w:r w:rsidRPr="00041181">
        <w:rPr>
          <w:rFonts w:ascii="仿宋_GB2312" w:eastAsia="仿宋_GB2312" w:hAnsi="微软雅黑" w:hint="eastAsia"/>
          <w:color w:val="000000" w:themeColor="text1"/>
          <w:sz w:val="32"/>
          <w:szCs w:val="32"/>
        </w:rPr>
        <w:t>工艺</w:t>
      </w:r>
      <w:r w:rsidRPr="00041181">
        <w:rPr>
          <w:rFonts w:ascii="仿宋_GB2312" w:eastAsia="仿宋_GB2312" w:hAnsi="微软雅黑"/>
          <w:color w:val="000000" w:themeColor="text1"/>
          <w:sz w:val="32"/>
          <w:szCs w:val="32"/>
        </w:rPr>
        <w:t>的</w:t>
      </w:r>
      <w:r w:rsidRPr="00041181">
        <w:rPr>
          <w:rFonts w:ascii="仿宋_GB2312" w:eastAsia="仿宋_GB2312" w:hAnsi="微软雅黑" w:hint="eastAsia"/>
          <w:color w:val="000000" w:themeColor="text1"/>
          <w:sz w:val="32"/>
          <w:szCs w:val="32"/>
        </w:rPr>
        <w:t>）</w:t>
      </w:r>
      <w:r w:rsidR="00C55478" w:rsidRPr="00041181">
        <w:rPr>
          <w:rFonts w:ascii="仿宋_GB2312" w:eastAsia="仿宋_GB2312" w:hAnsi="微软雅黑" w:hint="eastAsia"/>
          <w:color w:val="000000" w:themeColor="text1"/>
          <w:sz w:val="32"/>
          <w:szCs w:val="32"/>
        </w:rPr>
        <w:t>；</w:t>
      </w:r>
    </w:p>
    <w:p w:rsidR="00C55478" w:rsidRPr="00041181" w:rsidRDefault="00620FDE" w:rsidP="00D4165F">
      <w:pPr>
        <w:pStyle w:val="a7"/>
        <w:spacing w:before="0" w:beforeAutospacing="0" w:after="0" w:afterAutospacing="0" w:line="560" w:lineRule="atLeast"/>
        <w:ind w:firstLine="648"/>
        <w:jc w:val="both"/>
        <w:rPr>
          <w:rFonts w:ascii="仿宋_GB2312" w:eastAsia="仿宋_GB2312" w:hAnsi="微软雅黑"/>
          <w:color w:val="000000" w:themeColor="text1"/>
          <w:sz w:val="32"/>
          <w:szCs w:val="32"/>
        </w:rPr>
      </w:pPr>
      <w:r w:rsidRPr="00041181">
        <w:rPr>
          <w:rFonts w:ascii="仿宋_GB2312" w:eastAsia="仿宋_GB2312" w:hAnsi="微软雅黑"/>
          <w:color w:val="000000" w:themeColor="text1"/>
          <w:sz w:val="32"/>
          <w:szCs w:val="32"/>
        </w:rPr>
        <w:t>9</w:t>
      </w:r>
      <w:r w:rsidR="008A7D86" w:rsidRPr="00041181">
        <w:rPr>
          <w:rFonts w:ascii="仿宋_GB2312" w:eastAsia="仿宋_GB2312" w:hAnsi="微软雅黑" w:hint="eastAsia"/>
          <w:color w:val="000000" w:themeColor="text1"/>
          <w:sz w:val="32"/>
          <w:szCs w:val="32"/>
        </w:rPr>
        <w:t>、新建</w:t>
      </w:r>
      <w:r w:rsidR="00C55478" w:rsidRPr="00041181">
        <w:rPr>
          <w:rFonts w:ascii="仿宋_GB2312" w:eastAsia="仿宋_GB2312" w:hAnsi="微软雅黑" w:hint="eastAsia"/>
          <w:color w:val="000000" w:themeColor="text1"/>
          <w:sz w:val="32"/>
          <w:szCs w:val="32"/>
        </w:rPr>
        <w:t>有机合成染料制造（</w:t>
      </w:r>
      <w:r w:rsidRPr="00041181">
        <w:rPr>
          <w:rFonts w:ascii="仿宋_GB2312" w:eastAsia="仿宋_GB2312" w:hAnsi="微软雅黑" w:hint="eastAsia"/>
          <w:color w:val="000000" w:themeColor="text1"/>
          <w:sz w:val="32"/>
          <w:szCs w:val="32"/>
        </w:rPr>
        <w:t>涉及危险</w:t>
      </w:r>
      <w:r w:rsidR="00353C0A" w:rsidRPr="00041181">
        <w:rPr>
          <w:rFonts w:ascii="仿宋_GB2312" w:eastAsia="仿宋_GB2312" w:hAnsi="微软雅黑" w:hint="eastAsia"/>
          <w:color w:val="000000" w:themeColor="text1"/>
          <w:sz w:val="32"/>
          <w:szCs w:val="32"/>
        </w:rPr>
        <w:t>化工</w:t>
      </w:r>
      <w:r w:rsidRPr="00041181">
        <w:rPr>
          <w:rFonts w:ascii="仿宋_GB2312" w:eastAsia="仿宋_GB2312" w:hAnsi="微软雅黑" w:hint="eastAsia"/>
          <w:color w:val="000000" w:themeColor="text1"/>
          <w:sz w:val="32"/>
          <w:szCs w:val="32"/>
        </w:rPr>
        <w:t>工艺</w:t>
      </w:r>
      <w:r w:rsidRPr="00041181">
        <w:rPr>
          <w:rFonts w:ascii="仿宋_GB2312" w:eastAsia="仿宋_GB2312" w:hAnsi="微软雅黑"/>
          <w:color w:val="000000" w:themeColor="text1"/>
          <w:sz w:val="32"/>
          <w:szCs w:val="32"/>
        </w:rPr>
        <w:t>的，</w:t>
      </w:r>
      <w:r w:rsidR="00C55478" w:rsidRPr="00041181">
        <w:rPr>
          <w:rFonts w:ascii="仿宋_GB2312" w:eastAsia="仿宋_GB2312" w:hAnsi="微软雅黑" w:hint="eastAsia"/>
          <w:color w:val="000000" w:themeColor="text1"/>
          <w:sz w:val="32"/>
          <w:szCs w:val="32"/>
        </w:rPr>
        <w:t>不含单纯分装）项目。</w:t>
      </w:r>
    </w:p>
    <w:p w:rsidR="00DE5A1C" w:rsidRPr="00041181" w:rsidRDefault="008A7D86" w:rsidP="00D4165F">
      <w:pPr>
        <w:pStyle w:val="a7"/>
        <w:spacing w:before="0" w:beforeAutospacing="0" w:after="0" w:afterAutospacing="0" w:line="560" w:lineRule="atLeast"/>
        <w:ind w:firstLine="648"/>
        <w:jc w:val="both"/>
        <w:rPr>
          <w:rFonts w:ascii="仿宋_GB2312" w:eastAsia="仿宋_GB2312" w:hAnsi="微软雅黑"/>
          <w:color w:val="000000" w:themeColor="text1"/>
          <w:sz w:val="32"/>
          <w:szCs w:val="32"/>
        </w:rPr>
      </w:pPr>
      <w:r w:rsidRPr="00041181">
        <w:rPr>
          <w:rFonts w:ascii="仿宋_GB2312" w:eastAsia="仿宋_GB2312" w:hAnsi="微软雅黑" w:hint="eastAsia"/>
          <w:color w:val="000000" w:themeColor="text1"/>
          <w:sz w:val="32"/>
          <w:szCs w:val="32"/>
        </w:rPr>
        <w:lastRenderedPageBreak/>
        <w:t>1</w:t>
      </w:r>
      <w:r w:rsidR="00620FDE" w:rsidRPr="00041181">
        <w:rPr>
          <w:rFonts w:ascii="仿宋_GB2312" w:eastAsia="仿宋_GB2312" w:hAnsi="微软雅黑"/>
          <w:color w:val="000000" w:themeColor="text1"/>
          <w:sz w:val="32"/>
          <w:szCs w:val="32"/>
        </w:rPr>
        <w:t>0</w:t>
      </w:r>
      <w:r w:rsidRPr="00041181">
        <w:rPr>
          <w:rFonts w:ascii="仿宋_GB2312" w:eastAsia="仿宋_GB2312" w:hAnsi="微软雅黑" w:hint="eastAsia"/>
          <w:color w:val="000000" w:themeColor="text1"/>
          <w:sz w:val="32"/>
          <w:szCs w:val="32"/>
        </w:rPr>
        <w:t>、</w:t>
      </w:r>
      <w:r w:rsidR="00DE5A1C" w:rsidRPr="00041181">
        <w:rPr>
          <w:rFonts w:ascii="仿宋_GB2312" w:eastAsia="仿宋_GB2312" w:hAnsi="微软雅黑" w:hint="eastAsia"/>
          <w:color w:val="000000" w:themeColor="text1"/>
          <w:sz w:val="32"/>
          <w:szCs w:val="32"/>
        </w:rPr>
        <w:t>新建对二甲苯（PX）、精对苯二甲酸（PTA）项目；新建二苯基甲烷二异氰酸酯（MDI）项目。</w:t>
      </w:r>
    </w:p>
    <w:p w:rsidR="00C55478" w:rsidRPr="00041181" w:rsidRDefault="00620FDE" w:rsidP="00D4165F">
      <w:pPr>
        <w:pStyle w:val="a7"/>
        <w:spacing w:before="0" w:beforeAutospacing="0" w:after="0" w:afterAutospacing="0" w:line="560" w:lineRule="atLeast"/>
        <w:ind w:firstLine="648"/>
        <w:jc w:val="both"/>
        <w:rPr>
          <w:rFonts w:ascii="仿宋_GB2312" w:eastAsia="仿宋_GB2312" w:hAnsi="微软雅黑"/>
          <w:color w:val="000000" w:themeColor="text1"/>
          <w:sz w:val="32"/>
          <w:szCs w:val="32"/>
        </w:rPr>
      </w:pPr>
      <w:r w:rsidRPr="00041181">
        <w:rPr>
          <w:rFonts w:ascii="仿宋_GB2312" w:eastAsia="仿宋_GB2312" w:hAnsi="微软雅黑" w:hint="eastAsia"/>
          <w:color w:val="000000" w:themeColor="text1"/>
          <w:sz w:val="32"/>
          <w:szCs w:val="32"/>
        </w:rPr>
        <w:t>七</w:t>
      </w:r>
      <w:r w:rsidR="00C55478" w:rsidRPr="00041181">
        <w:rPr>
          <w:rFonts w:ascii="仿宋_GB2312" w:eastAsia="仿宋_GB2312" w:hAnsi="微软雅黑" w:hint="eastAsia"/>
          <w:color w:val="000000" w:themeColor="text1"/>
          <w:sz w:val="32"/>
          <w:szCs w:val="32"/>
        </w:rPr>
        <w:t>、医药制造</w:t>
      </w:r>
    </w:p>
    <w:p w:rsidR="00C55478" w:rsidRPr="00041181" w:rsidRDefault="008A7D86" w:rsidP="00D4165F">
      <w:pPr>
        <w:pStyle w:val="a7"/>
        <w:spacing w:before="0" w:beforeAutospacing="0" w:after="0" w:afterAutospacing="0" w:line="560" w:lineRule="atLeast"/>
        <w:ind w:firstLine="648"/>
        <w:jc w:val="both"/>
        <w:rPr>
          <w:rFonts w:ascii="仿宋_GB2312" w:eastAsia="仿宋_GB2312" w:hAnsi="微软雅黑"/>
          <w:color w:val="000000" w:themeColor="text1"/>
          <w:sz w:val="32"/>
          <w:szCs w:val="32"/>
        </w:rPr>
      </w:pPr>
      <w:r w:rsidRPr="00041181">
        <w:rPr>
          <w:rFonts w:ascii="仿宋_GB2312" w:eastAsia="仿宋_GB2312" w:hAnsi="微软雅黑" w:hint="eastAsia"/>
          <w:color w:val="000000" w:themeColor="text1"/>
          <w:sz w:val="32"/>
          <w:szCs w:val="32"/>
        </w:rPr>
        <w:t>1</w:t>
      </w:r>
      <w:r w:rsidR="00620FDE" w:rsidRPr="00041181">
        <w:rPr>
          <w:rFonts w:ascii="仿宋_GB2312" w:eastAsia="仿宋_GB2312" w:hAnsi="微软雅黑"/>
          <w:color w:val="000000" w:themeColor="text1"/>
          <w:sz w:val="32"/>
          <w:szCs w:val="32"/>
        </w:rPr>
        <w:t>1</w:t>
      </w:r>
      <w:r w:rsidRPr="00041181">
        <w:rPr>
          <w:rFonts w:ascii="仿宋_GB2312" w:eastAsia="仿宋_GB2312" w:hAnsi="微软雅黑" w:hint="eastAsia"/>
          <w:color w:val="000000" w:themeColor="text1"/>
          <w:sz w:val="32"/>
          <w:szCs w:val="32"/>
        </w:rPr>
        <w:t>、</w:t>
      </w:r>
      <w:r w:rsidR="00C55478" w:rsidRPr="00041181">
        <w:rPr>
          <w:rFonts w:ascii="仿宋_GB2312" w:eastAsia="仿宋_GB2312" w:hAnsi="微软雅黑" w:hint="eastAsia"/>
          <w:color w:val="000000" w:themeColor="text1"/>
          <w:sz w:val="32"/>
          <w:szCs w:val="32"/>
        </w:rPr>
        <w:t>新建化学药品原料药制造项目</w:t>
      </w:r>
      <w:r w:rsidR="00620FDE" w:rsidRPr="00041181">
        <w:rPr>
          <w:rFonts w:ascii="仿宋_GB2312" w:eastAsia="仿宋_GB2312" w:hAnsi="微软雅黑" w:hint="eastAsia"/>
          <w:color w:val="000000" w:themeColor="text1"/>
          <w:sz w:val="32"/>
          <w:szCs w:val="32"/>
        </w:rPr>
        <w:t>（涉及危险</w:t>
      </w:r>
      <w:r w:rsidR="00353C0A" w:rsidRPr="00041181">
        <w:rPr>
          <w:rFonts w:ascii="仿宋_GB2312" w:eastAsia="仿宋_GB2312" w:hAnsi="微软雅黑" w:hint="eastAsia"/>
          <w:color w:val="000000" w:themeColor="text1"/>
          <w:sz w:val="32"/>
          <w:szCs w:val="32"/>
        </w:rPr>
        <w:t>化工</w:t>
      </w:r>
      <w:r w:rsidR="00620FDE" w:rsidRPr="00041181">
        <w:rPr>
          <w:rFonts w:ascii="仿宋_GB2312" w:eastAsia="仿宋_GB2312" w:hAnsi="微软雅黑" w:hint="eastAsia"/>
          <w:color w:val="000000" w:themeColor="text1"/>
          <w:sz w:val="32"/>
          <w:szCs w:val="32"/>
        </w:rPr>
        <w:t>工艺</w:t>
      </w:r>
      <w:r w:rsidR="00620FDE" w:rsidRPr="00041181">
        <w:rPr>
          <w:rFonts w:ascii="仿宋_GB2312" w:eastAsia="仿宋_GB2312" w:hAnsi="微软雅黑"/>
          <w:color w:val="000000" w:themeColor="text1"/>
          <w:sz w:val="32"/>
          <w:szCs w:val="32"/>
        </w:rPr>
        <w:t>的</w:t>
      </w:r>
      <w:r w:rsidR="00620FDE" w:rsidRPr="00041181">
        <w:rPr>
          <w:rFonts w:ascii="仿宋_GB2312" w:eastAsia="仿宋_GB2312" w:hAnsi="微软雅黑" w:hint="eastAsia"/>
          <w:color w:val="000000" w:themeColor="text1"/>
          <w:sz w:val="32"/>
          <w:szCs w:val="32"/>
        </w:rPr>
        <w:t>）</w:t>
      </w:r>
      <w:r w:rsidR="00C55478" w:rsidRPr="00041181">
        <w:rPr>
          <w:rFonts w:ascii="仿宋_GB2312" w:eastAsia="仿宋_GB2312" w:hAnsi="微软雅黑" w:hint="eastAsia"/>
          <w:color w:val="000000" w:themeColor="text1"/>
          <w:sz w:val="32"/>
          <w:szCs w:val="32"/>
        </w:rPr>
        <w:t>。</w:t>
      </w:r>
    </w:p>
    <w:p w:rsidR="00C55478" w:rsidRPr="00041181" w:rsidRDefault="00620FDE" w:rsidP="00D4165F">
      <w:pPr>
        <w:pStyle w:val="a7"/>
        <w:spacing w:before="0" w:beforeAutospacing="0" w:after="0" w:afterAutospacing="0" w:line="560" w:lineRule="atLeast"/>
        <w:ind w:firstLine="648"/>
        <w:jc w:val="both"/>
        <w:rPr>
          <w:rFonts w:ascii="仿宋_GB2312" w:eastAsia="仿宋_GB2312" w:hAnsi="微软雅黑"/>
          <w:color w:val="000000" w:themeColor="text1"/>
          <w:sz w:val="32"/>
          <w:szCs w:val="32"/>
        </w:rPr>
      </w:pPr>
      <w:r w:rsidRPr="00041181">
        <w:rPr>
          <w:rFonts w:ascii="仿宋_GB2312" w:eastAsia="仿宋_GB2312" w:hAnsi="微软雅黑" w:hint="eastAsia"/>
          <w:color w:val="000000" w:themeColor="text1"/>
          <w:sz w:val="32"/>
          <w:szCs w:val="32"/>
        </w:rPr>
        <w:t>八</w:t>
      </w:r>
      <w:r w:rsidR="00C55478" w:rsidRPr="00041181">
        <w:rPr>
          <w:rFonts w:ascii="仿宋_GB2312" w:eastAsia="仿宋_GB2312" w:hAnsi="微软雅黑" w:hint="eastAsia"/>
          <w:color w:val="000000" w:themeColor="text1"/>
          <w:sz w:val="32"/>
          <w:szCs w:val="32"/>
        </w:rPr>
        <w:t>、非金属矿物制品</w:t>
      </w:r>
    </w:p>
    <w:p w:rsidR="00C55478" w:rsidRPr="00041181" w:rsidRDefault="008A7D86" w:rsidP="00D4165F">
      <w:pPr>
        <w:pStyle w:val="a7"/>
        <w:spacing w:before="0" w:beforeAutospacing="0" w:after="0" w:afterAutospacing="0" w:line="560" w:lineRule="atLeast"/>
        <w:ind w:firstLine="648"/>
        <w:jc w:val="both"/>
        <w:rPr>
          <w:rFonts w:ascii="仿宋_GB2312" w:eastAsia="仿宋_GB2312" w:hAnsi="微软雅黑"/>
          <w:color w:val="000000" w:themeColor="text1"/>
          <w:sz w:val="32"/>
          <w:szCs w:val="32"/>
        </w:rPr>
      </w:pPr>
      <w:r w:rsidRPr="00041181">
        <w:rPr>
          <w:rFonts w:ascii="仿宋_GB2312" w:eastAsia="仿宋_GB2312" w:hAnsi="微软雅黑" w:hint="eastAsia"/>
          <w:color w:val="000000" w:themeColor="text1"/>
          <w:sz w:val="32"/>
          <w:szCs w:val="32"/>
        </w:rPr>
        <w:t>1</w:t>
      </w:r>
      <w:r w:rsidR="00620FDE" w:rsidRPr="00041181">
        <w:rPr>
          <w:rFonts w:ascii="仿宋_GB2312" w:eastAsia="仿宋_GB2312" w:hAnsi="微软雅黑"/>
          <w:color w:val="000000" w:themeColor="text1"/>
          <w:sz w:val="32"/>
          <w:szCs w:val="32"/>
        </w:rPr>
        <w:t>2</w:t>
      </w:r>
      <w:r w:rsidRPr="00041181">
        <w:rPr>
          <w:rFonts w:ascii="仿宋_GB2312" w:eastAsia="仿宋_GB2312" w:hAnsi="微软雅黑" w:hint="eastAsia"/>
          <w:color w:val="000000" w:themeColor="text1"/>
          <w:sz w:val="32"/>
          <w:szCs w:val="32"/>
        </w:rPr>
        <w:t>、</w:t>
      </w:r>
      <w:r w:rsidR="00C55478" w:rsidRPr="00041181">
        <w:rPr>
          <w:rFonts w:ascii="仿宋_GB2312" w:eastAsia="仿宋_GB2312" w:hAnsi="微软雅黑" w:hint="eastAsia"/>
          <w:color w:val="000000" w:themeColor="text1"/>
          <w:sz w:val="32"/>
          <w:szCs w:val="32"/>
        </w:rPr>
        <w:t>水泥制造（</w:t>
      </w:r>
      <w:r w:rsidR="008C38D9" w:rsidRPr="00041181">
        <w:rPr>
          <w:rFonts w:ascii="仿宋_GB2312" w:eastAsia="仿宋_GB2312" w:hAnsi="微软雅黑" w:hint="eastAsia"/>
          <w:color w:val="000000" w:themeColor="text1"/>
          <w:sz w:val="32"/>
          <w:szCs w:val="32"/>
        </w:rPr>
        <w:t>水泥窑协同处置</w:t>
      </w:r>
      <w:r w:rsidR="00353C0A" w:rsidRPr="00041181">
        <w:rPr>
          <w:rFonts w:ascii="仿宋_GB2312" w:eastAsia="仿宋_GB2312" w:hAnsi="微软雅黑" w:hint="eastAsia"/>
          <w:color w:val="000000" w:themeColor="text1"/>
          <w:sz w:val="32"/>
          <w:szCs w:val="32"/>
        </w:rPr>
        <w:t>及</w:t>
      </w:r>
      <w:r w:rsidR="00C55478" w:rsidRPr="00041181">
        <w:rPr>
          <w:rFonts w:ascii="仿宋_GB2312" w:eastAsia="仿宋_GB2312" w:hAnsi="微软雅黑" w:hint="eastAsia"/>
          <w:color w:val="000000" w:themeColor="text1"/>
          <w:sz w:val="32"/>
          <w:szCs w:val="32"/>
        </w:rPr>
        <w:t>水泥</w:t>
      </w:r>
      <w:proofErr w:type="gramStart"/>
      <w:r w:rsidR="00C55478" w:rsidRPr="00041181">
        <w:rPr>
          <w:rFonts w:ascii="仿宋_GB2312" w:eastAsia="仿宋_GB2312" w:hAnsi="微软雅黑" w:hint="eastAsia"/>
          <w:color w:val="000000" w:themeColor="text1"/>
          <w:sz w:val="32"/>
          <w:szCs w:val="32"/>
        </w:rPr>
        <w:t>粉磨站</w:t>
      </w:r>
      <w:r w:rsidR="00353C0A" w:rsidRPr="00041181">
        <w:rPr>
          <w:rFonts w:ascii="仿宋_GB2312" w:eastAsia="仿宋_GB2312" w:hAnsi="微软雅黑"/>
          <w:color w:val="000000" w:themeColor="text1"/>
          <w:sz w:val="32"/>
          <w:szCs w:val="32"/>
        </w:rPr>
        <w:t>项目</w:t>
      </w:r>
      <w:proofErr w:type="gramEnd"/>
      <w:r w:rsidR="00C55478" w:rsidRPr="00041181">
        <w:rPr>
          <w:rFonts w:ascii="仿宋_GB2312" w:eastAsia="仿宋_GB2312" w:hAnsi="微软雅黑" w:hint="eastAsia"/>
          <w:color w:val="000000" w:themeColor="text1"/>
          <w:sz w:val="32"/>
          <w:szCs w:val="32"/>
        </w:rPr>
        <w:t>除外）项目；</w:t>
      </w:r>
    </w:p>
    <w:p w:rsidR="00C55478" w:rsidRPr="00041181" w:rsidRDefault="008A7D86" w:rsidP="00D4165F">
      <w:pPr>
        <w:pStyle w:val="a7"/>
        <w:spacing w:before="0" w:beforeAutospacing="0" w:after="0" w:afterAutospacing="0" w:line="560" w:lineRule="atLeast"/>
        <w:ind w:firstLine="648"/>
        <w:jc w:val="both"/>
        <w:rPr>
          <w:rFonts w:ascii="仿宋_GB2312" w:eastAsia="仿宋_GB2312" w:hAnsi="微软雅黑"/>
          <w:color w:val="000000" w:themeColor="text1"/>
          <w:sz w:val="32"/>
          <w:szCs w:val="32"/>
        </w:rPr>
      </w:pPr>
      <w:r w:rsidRPr="00041181">
        <w:rPr>
          <w:rFonts w:ascii="仿宋_GB2312" w:eastAsia="仿宋_GB2312" w:hAnsi="微软雅黑" w:hint="eastAsia"/>
          <w:color w:val="000000" w:themeColor="text1"/>
          <w:sz w:val="32"/>
          <w:szCs w:val="32"/>
        </w:rPr>
        <w:t>1</w:t>
      </w:r>
      <w:r w:rsidR="00620FDE" w:rsidRPr="00041181">
        <w:rPr>
          <w:rFonts w:ascii="仿宋_GB2312" w:eastAsia="仿宋_GB2312" w:hAnsi="微软雅黑"/>
          <w:color w:val="000000" w:themeColor="text1"/>
          <w:sz w:val="32"/>
          <w:szCs w:val="32"/>
        </w:rPr>
        <w:t>3</w:t>
      </w:r>
      <w:r w:rsidRPr="00041181">
        <w:rPr>
          <w:rFonts w:ascii="仿宋_GB2312" w:eastAsia="仿宋_GB2312" w:hAnsi="微软雅黑" w:hint="eastAsia"/>
          <w:color w:val="000000" w:themeColor="text1"/>
          <w:sz w:val="32"/>
          <w:szCs w:val="32"/>
        </w:rPr>
        <w:t>、</w:t>
      </w:r>
      <w:r w:rsidR="00C55478" w:rsidRPr="00041181">
        <w:rPr>
          <w:rFonts w:ascii="仿宋_GB2312" w:eastAsia="仿宋_GB2312" w:hAnsi="微软雅黑" w:hint="eastAsia"/>
          <w:color w:val="000000" w:themeColor="text1"/>
          <w:sz w:val="32"/>
          <w:szCs w:val="32"/>
        </w:rPr>
        <w:t>平板玻璃制造项目。</w:t>
      </w:r>
    </w:p>
    <w:p w:rsidR="00C55478" w:rsidRPr="00041181" w:rsidRDefault="00620FDE" w:rsidP="00D4165F">
      <w:pPr>
        <w:pStyle w:val="a7"/>
        <w:spacing w:before="0" w:beforeAutospacing="0" w:after="0" w:afterAutospacing="0" w:line="560" w:lineRule="atLeast"/>
        <w:ind w:firstLine="648"/>
        <w:jc w:val="both"/>
        <w:rPr>
          <w:rFonts w:ascii="仿宋_GB2312" w:eastAsia="仿宋_GB2312" w:hAnsi="微软雅黑"/>
          <w:color w:val="000000" w:themeColor="text1"/>
          <w:sz w:val="32"/>
          <w:szCs w:val="32"/>
        </w:rPr>
      </w:pPr>
      <w:r w:rsidRPr="00041181">
        <w:rPr>
          <w:rFonts w:ascii="仿宋_GB2312" w:eastAsia="仿宋_GB2312" w:hAnsi="微软雅黑" w:hint="eastAsia"/>
          <w:color w:val="000000" w:themeColor="text1"/>
          <w:sz w:val="32"/>
          <w:szCs w:val="32"/>
        </w:rPr>
        <w:t>九</w:t>
      </w:r>
      <w:r w:rsidR="00C55478" w:rsidRPr="00041181">
        <w:rPr>
          <w:rFonts w:ascii="仿宋_GB2312" w:eastAsia="仿宋_GB2312" w:hAnsi="微软雅黑" w:hint="eastAsia"/>
          <w:color w:val="000000" w:themeColor="text1"/>
          <w:sz w:val="32"/>
          <w:szCs w:val="32"/>
        </w:rPr>
        <w:t>、黑色金属冶炼和压延加工</w:t>
      </w:r>
    </w:p>
    <w:p w:rsidR="00C55478" w:rsidRPr="00041181" w:rsidRDefault="008A7D86" w:rsidP="00D4165F">
      <w:pPr>
        <w:pStyle w:val="a7"/>
        <w:spacing w:before="0" w:beforeAutospacing="0" w:after="0" w:afterAutospacing="0" w:line="560" w:lineRule="atLeast"/>
        <w:ind w:firstLine="648"/>
        <w:jc w:val="both"/>
        <w:rPr>
          <w:rFonts w:ascii="仿宋_GB2312" w:eastAsia="仿宋_GB2312" w:hAnsi="微软雅黑"/>
          <w:color w:val="000000" w:themeColor="text1"/>
          <w:sz w:val="32"/>
          <w:szCs w:val="32"/>
        </w:rPr>
      </w:pPr>
      <w:r w:rsidRPr="00041181">
        <w:rPr>
          <w:rFonts w:ascii="仿宋_GB2312" w:eastAsia="仿宋_GB2312" w:hAnsi="微软雅黑" w:hint="eastAsia"/>
          <w:color w:val="000000" w:themeColor="text1"/>
          <w:sz w:val="32"/>
          <w:szCs w:val="32"/>
        </w:rPr>
        <w:t>1</w:t>
      </w:r>
      <w:r w:rsidR="00620FDE" w:rsidRPr="00041181">
        <w:rPr>
          <w:rFonts w:ascii="仿宋_GB2312" w:eastAsia="仿宋_GB2312" w:hAnsi="微软雅黑"/>
          <w:color w:val="000000" w:themeColor="text1"/>
          <w:sz w:val="32"/>
          <w:szCs w:val="32"/>
        </w:rPr>
        <w:t>4</w:t>
      </w:r>
      <w:r w:rsidRPr="00041181">
        <w:rPr>
          <w:rFonts w:ascii="仿宋_GB2312" w:eastAsia="仿宋_GB2312" w:hAnsi="微软雅黑" w:hint="eastAsia"/>
          <w:color w:val="000000" w:themeColor="text1"/>
          <w:sz w:val="32"/>
          <w:szCs w:val="32"/>
        </w:rPr>
        <w:t>、</w:t>
      </w:r>
      <w:r w:rsidR="00C55478" w:rsidRPr="00041181">
        <w:rPr>
          <w:rFonts w:ascii="仿宋_GB2312" w:eastAsia="仿宋_GB2312" w:hAnsi="微软雅黑" w:hint="eastAsia"/>
          <w:color w:val="000000" w:themeColor="text1"/>
          <w:sz w:val="32"/>
          <w:szCs w:val="32"/>
        </w:rPr>
        <w:t>新建、扩建以金属矿石为原料的炼铁、炼钢项目。</w:t>
      </w:r>
    </w:p>
    <w:p w:rsidR="00FB47DB" w:rsidRPr="00041181" w:rsidRDefault="00FB47DB" w:rsidP="00D4165F">
      <w:pPr>
        <w:pStyle w:val="a7"/>
        <w:spacing w:before="0" w:beforeAutospacing="0" w:after="0" w:afterAutospacing="0" w:line="560" w:lineRule="atLeast"/>
        <w:ind w:firstLine="648"/>
        <w:jc w:val="both"/>
        <w:rPr>
          <w:rFonts w:ascii="仿宋_GB2312" w:eastAsia="仿宋_GB2312" w:hAnsi="微软雅黑"/>
          <w:color w:val="000000" w:themeColor="text1"/>
          <w:sz w:val="32"/>
          <w:szCs w:val="32"/>
        </w:rPr>
      </w:pPr>
      <w:r w:rsidRPr="00041181">
        <w:rPr>
          <w:rFonts w:ascii="仿宋_GB2312" w:eastAsia="仿宋_GB2312" w:hAnsi="微软雅黑" w:hint="eastAsia"/>
          <w:color w:val="000000" w:themeColor="text1"/>
          <w:sz w:val="32"/>
          <w:szCs w:val="32"/>
        </w:rPr>
        <w:t>1</w:t>
      </w:r>
      <w:r w:rsidR="00620FDE" w:rsidRPr="00041181">
        <w:rPr>
          <w:rFonts w:ascii="仿宋_GB2312" w:eastAsia="仿宋_GB2312" w:hAnsi="微软雅黑"/>
          <w:color w:val="000000" w:themeColor="text1"/>
          <w:sz w:val="32"/>
          <w:szCs w:val="32"/>
        </w:rPr>
        <w:t>5</w:t>
      </w:r>
      <w:r w:rsidRPr="00041181">
        <w:rPr>
          <w:rFonts w:ascii="仿宋_GB2312" w:eastAsia="仿宋_GB2312" w:hAnsi="微软雅黑" w:hint="eastAsia"/>
          <w:color w:val="000000" w:themeColor="text1"/>
          <w:sz w:val="32"/>
          <w:szCs w:val="32"/>
        </w:rPr>
        <w:t>、铁合金冶炼项目。</w:t>
      </w:r>
    </w:p>
    <w:p w:rsidR="00C55478" w:rsidRPr="00041181" w:rsidRDefault="00C55478" w:rsidP="00D4165F">
      <w:pPr>
        <w:pStyle w:val="a7"/>
        <w:spacing w:before="0" w:beforeAutospacing="0" w:after="0" w:afterAutospacing="0" w:line="560" w:lineRule="atLeast"/>
        <w:ind w:firstLine="648"/>
        <w:jc w:val="both"/>
        <w:rPr>
          <w:rFonts w:ascii="仿宋_GB2312" w:eastAsia="仿宋_GB2312" w:hAnsi="微软雅黑"/>
          <w:color w:val="000000" w:themeColor="text1"/>
          <w:sz w:val="32"/>
          <w:szCs w:val="32"/>
        </w:rPr>
      </w:pPr>
      <w:r w:rsidRPr="00041181">
        <w:rPr>
          <w:rFonts w:ascii="仿宋_GB2312" w:eastAsia="仿宋_GB2312" w:hAnsi="微软雅黑" w:hint="eastAsia"/>
          <w:color w:val="000000" w:themeColor="text1"/>
          <w:sz w:val="32"/>
          <w:szCs w:val="32"/>
        </w:rPr>
        <w:t>十、有色金属冶炼和压延加工</w:t>
      </w:r>
    </w:p>
    <w:p w:rsidR="005373B4" w:rsidRPr="00041181" w:rsidRDefault="008A7D86" w:rsidP="00D4165F">
      <w:pPr>
        <w:pStyle w:val="a7"/>
        <w:spacing w:before="0" w:beforeAutospacing="0" w:after="0" w:afterAutospacing="0" w:line="560" w:lineRule="atLeast"/>
        <w:ind w:firstLine="648"/>
        <w:jc w:val="both"/>
        <w:rPr>
          <w:rFonts w:ascii="仿宋_GB2312" w:eastAsia="仿宋_GB2312" w:hAnsi="微软雅黑"/>
          <w:color w:val="000000" w:themeColor="text1"/>
          <w:sz w:val="32"/>
          <w:szCs w:val="32"/>
        </w:rPr>
      </w:pPr>
      <w:r w:rsidRPr="00041181">
        <w:rPr>
          <w:rFonts w:ascii="仿宋_GB2312" w:eastAsia="仿宋_GB2312" w:hAnsi="微软雅黑" w:hint="eastAsia"/>
          <w:color w:val="000000" w:themeColor="text1"/>
          <w:sz w:val="32"/>
          <w:szCs w:val="32"/>
        </w:rPr>
        <w:t>1</w:t>
      </w:r>
      <w:r w:rsidR="00620FDE" w:rsidRPr="00041181">
        <w:rPr>
          <w:rFonts w:ascii="仿宋_GB2312" w:eastAsia="仿宋_GB2312" w:hAnsi="微软雅黑"/>
          <w:color w:val="000000" w:themeColor="text1"/>
          <w:sz w:val="32"/>
          <w:szCs w:val="32"/>
        </w:rPr>
        <w:t>6</w:t>
      </w:r>
      <w:r w:rsidRPr="00041181">
        <w:rPr>
          <w:rFonts w:ascii="仿宋_GB2312" w:eastAsia="仿宋_GB2312" w:hAnsi="微软雅黑" w:hint="eastAsia"/>
          <w:color w:val="000000" w:themeColor="text1"/>
          <w:sz w:val="32"/>
          <w:szCs w:val="32"/>
        </w:rPr>
        <w:t>、</w:t>
      </w:r>
      <w:r w:rsidR="005373B4" w:rsidRPr="00041181">
        <w:rPr>
          <w:rFonts w:ascii="仿宋_GB2312" w:eastAsia="仿宋_GB2312" w:hAnsi="微软雅黑" w:hint="eastAsia"/>
          <w:color w:val="000000" w:themeColor="text1"/>
          <w:sz w:val="32"/>
          <w:szCs w:val="32"/>
        </w:rPr>
        <w:t>铜铅锌冶炼项目</w:t>
      </w:r>
      <w:r w:rsidR="005373B4" w:rsidRPr="00041181">
        <w:rPr>
          <w:rFonts w:ascii="仿宋_GB2312" w:eastAsia="仿宋_GB2312" w:hAnsi="微软雅黑"/>
          <w:color w:val="000000" w:themeColor="text1"/>
          <w:sz w:val="32"/>
          <w:szCs w:val="32"/>
        </w:rPr>
        <w:t>；</w:t>
      </w:r>
    </w:p>
    <w:p w:rsidR="00C55478" w:rsidRPr="00041181" w:rsidRDefault="005373B4" w:rsidP="00D4165F">
      <w:pPr>
        <w:pStyle w:val="a7"/>
        <w:spacing w:before="0" w:beforeAutospacing="0" w:after="0" w:afterAutospacing="0" w:line="560" w:lineRule="atLeast"/>
        <w:ind w:firstLine="648"/>
        <w:jc w:val="both"/>
        <w:rPr>
          <w:rFonts w:ascii="仿宋_GB2312" w:eastAsia="仿宋_GB2312" w:hAnsi="微软雅黑"/>
          <w:color w:val="000000" w:themeColor="text1"/>
          <w:sz w:val="32"/>
          <w:szCs w:val="32"/>
        </w:rPr>
      </w:pPr>
      <w:r w:rsidRPr="00041181">
        <w:rPr>
          <w:rFonts w:ascii="仿宋_GB2312" w:eastAsia="仿宋_GB2312" w:hAnsi="微软雅黑" w:hint="eastAsia"/>
          <w:color w:val="000000" w:themeColor="text1"/>
          <w:sz w:val="32"/>
          <w:szCs w:val="32"/>
        </w:rPr>
        <w:t>17、</w:t>
      </w:r>
      <w:r w:rsidR="00C55478" w:rsidRPr="00041181">
        <w:rPr>
          <w:rFonts w:ascii="仿宋_GB2312" w:eastAsia="仿宋_GB2312" w:hAnsi="微软雅黑" w:hint="eastAsia"/>
          <w:color w:val="000000" w:themeColor="text1"/>
          <w:sz w:val="32"/>
          <w:szCs w:val="32"/>
        </w:rPr>
        <w:t>稀有稀土金属冶炼项目；</w:t>
      </w:r>
    </w:p>
    <w:p w:rsidR="00C55478" w:rsidRPr="00041181" w:rsidRDefault="008A7D86" w:rsidP="00D4165F">
      <w:pPr>
        <w:pStyle w:val="a7"/>
        <w:spacing w:before="0" w:beforeAutospacing="0" w:after="0" w:afterAutospacing="0" w:line="560" w:lineRule="atLeast"/>
        <w:ind w:firstLine="648"/>
        <w:jc w:val="both"/>
        <w:rPr>
          <w:rFonts w:ascii="仿宋_GB2312" w:eastAsia="仿宋_GB2312" w:hAnsi="微软雅黑"/>
          <w:color w:val="000000" w:themeColor="text1"/>
          <w:sz w:val="32"/>
          <w:szCs w:val="32"/>
        </w:rPr>
      </w:pPr>
      <w:r w:rsidRPr="00041181">
        <w:rPr>
          <w:rFonts w:ascii="仿宋_GB2312" w:eastAsia="仿宋_GB2312" w:hAnsi="微软雅黑" w:hint="eastAsia"/>
          <w:color w:val="000000" w:themeColor="text1"/>
          <w:sz w:val="32"/>
          <w:szCs w:val="32"/>
        </w:rPr>
        <w:t>1</w:t>
      </w:r>
      <w:r w:rsidR="005373B4" w:rsidRPr="00041181">
        <w:rPr>
          <w:rFonts w:ascii="仿宋_GB2312" w:eastAsia="仿宋_GB2312" w:hAnsi="微软雅黑"/>
          <w:color w:val="000000" w:themeColor="text1"/>
          <w:sz w:val="32"/>
          <w:szCs w:val="32"/>
        </w:rPr>
        <w:t>8</w:t>
      </w:r>
      <w:r w:rsidRPr="00041181">
        <w:rPr>
          <w:rFonts w:ascii="仿宋_GB2312" w:eastAsia="仿宋_GB2312" w:hAnsi="微软雅黑" w:hint="eastAsia"/>
          <w:color w:val="000000" w:themeColor="text1"/>
          <w:sz w:val="32"/>
          <w:szCs w:val="32"/>
        </w:rPr>
        <w:t>、</w:t>
      </w:r>
      <w:r w:rsidR="00C55478" w:rsidRPr="00041181">
        <w:rPr>
          <w:rFonts w:ascii="仿宋_GB2312" w:eastAsia="仿宋_GB2312" w:hAnsi="微软雅黑" w:hint="eastAsia"/>
          <w:color w:val="000000" w:themeColor="text1"/>
          <w:sz w:val="32"/>
          <w:szCs w:val="32"/>
        </w:rPr>
        <w:t>电解铝项目。</w:t>
      </w:r>
    </w:p>
    <w:p w:rsidR="00E500DF" w:rsidRPr="00041181" w:rsidRDefault="00C36201" w:rsidP="00D4165F">
      <w:pPr>
        <w:pStyle w:val="a7"/>
        <w:spacing w:before="0" w:beforeAutospacing="0" w:after="0" w:afterAutospacing="0" w:line="560" w:lineRule="atLeast"/>
        <w:ind w:firstLineChars="200" w:firstLine="640"/>
        <w:jc w:val="both"/>
        <w:rPr>
          <w:rFonts w:ascii="仿宋_GB2312" w:eastAsia="仿宋_GB2312" w:hAnsi="微软雅黑"/>
          <w:color w:val="000000" w:themeColor="text1"/>
          <w:sz w:val="32"/>
          <w:szCs w:val="32"/>
        </w:rPr>
      </w:pPr>
      <w:r w:rsidRPr="00041181">
        <w:rPr>
          <w:rFonts w:ascii="仿宋_GB2312" w:eastAsia="仿宋_GB2312" w:hAnsi="微软雅黑" w:hint="eastAsia"/>
          <w:color w:val="000000" w:themeColor="text1"/>
          <w:sz w:val="32"/>
          <w:szCs w:val="32"/>
        </w:rPr>
        <w:t>十</w:t>
      </w:r>
      <w:r w:rsidR="00620FDE" w:rsidRPr="00041181">
        <w:rPr>
          <w:rFonts w:ascii="仿宋_GB2312" w:eastAsia="仿宋_GB2312" w:hAnsi="微软雅黑" w:hint="eastAsia"/>
          <w:color w:val="000000" w:themeColor="text1"/>
          <w:sz w:val="32"/>
          <w:szCs w:val="32"/>
        </w:rPr>
        <w:t>一</w:t>
      </w:r>
      <w:r w:rsidRPr="00041181">
        <w:rPr>
          <w:rFonts w:ascii="仿宋_GB2312" w:eastAsia="仿宋_GB2312" w:hAnsi="微软雅黑" w:hint="eastAsia"/>
          <w:color w:val="000000" w:themeColor="text1"/>
          <w:sz w:val="32"/>
          <w:szCs w:val="32"/>
        </w:rPr>
        <w:t>、电力、热力生产和供应</w:t>
      </w:r>
    </w:p>
    <w:p w:rsidR="00C36201" w:rsidRPr="00041181" w:rsidRDefault="00620FDE" w:rsidP="00D4165F">
      <w:pPr>
        <w:pStyle w:val="a7"/>
        <w:spacing w:before="0" w:beforeAutospacing="0" w:after="0" w:afterAutospacing="0" w:line="560" w:lineRule="atLeast"/>
        <w:ind w:firstLineChars="200" w:firstLine="640"/>
        <w:jc w:val="both"/>
        <w:rPr>
          <w:rFonts w:ascii="仿宋_GB2312" w:eastAsia="仿宋_GB2312" w:hAnsi="微软雅黑"/>
          <w:color w:val="000000" w:themeColor="text1"/>
          <w:sz w:val="32"/>
          <w:szCs w:val="32"/>
        </w:rPr>
      </w:pPr>
      <w:r w:rsidRPr="00041181">
        <w:rPr>
          <w:rFonts w:ascii="仿宋_GB2312" w:eastAsia="仿宋_GB2312" w:hAnsi="微软雅黑"/>
          <w:color w:val="000000" w:themeColor="text1"/>
          <w:sz w:val="32"/>
          <w:szCs w:val="32"/>
        </w:rPr>
        <w:t>1</w:t>
      </w:r>
      <w:r w:rsidR="005373B4" w:rsidRPr="00041181">
        <w:rPr>
          <w:rFonts w:ascii="仿宋_GB2312" w:eastAsia="仿宋_GB2312" w:hAnsi="微软雅黑"/>
          <w:color w:val="000000" w:themeColor="text1"/>
          <w:sz w:val="32"/>
          <w:szCs w:val="32"/>
        </w:rPr>
        <w:t>9</w:t>
      </w:r>
      <w:r w:rsidR="008A7D86" w:rsidRPr="00041181">
        <w:rPr>
          <w:rFonts w:ascii="仿宋_GB2312" w:eastAsia="仿宋_GB2312" w:hAnsi="微软雅黑" w:hint="eastAsia"/>
          <w:color w:val="000000" w:themeColor="text1"/>
          <w:sz w:val="32"/>
          <w:szCs w:val="32"/>
        </w:rPr>
        <w:t>、</w:t>
      </w:r>
      <w:r w:rsidR="00C36201" w:rsidRPr="00041181">
        <w:rPr>
          <w:rFonts w:ascii="仿宋_GB2312" w:eastAsia="仿宋_GB2312" w:hAnsi="微软雅黑" w:hint="eastAsia"/>
          <w:color w:val="000000" w:themeColor="text1"/>
          <w:sz w:val="32"/>
          <w:szCs w:val="32"/>
        </w:rPr>
        <w:t>新建、扩建燃煤发电机组的火力发电项目</w:t>
      </w:r>
      <w:r w:rsidR="0057231B" w:rsidRPr="00041181">
        <w:rPr>
          <w:rFonts w:ascii="仿宋_GB2312" w:eastAsia="仿宋_GB2312" w:hAnsi="微软雅黑" w:hint="eastAsia"/>
          <w:color w:val="000000" w:themeColor="text1"/>
          <w:sz w:val="32"/>
          <w:szCs w:val="32"/>
        </w:rPr>
        <w:t>；</w:t>
      </w:r>
    </w:p>
    <w:p w:rsidR="00C36201" w:rsidRPr="00041181" w:rsidRDefault="005373B4" w:rsidP="00D4165F">
      <w:pPr>
        <w:pStyle w:val="a7"/>
        <w:spacing w:before="0" w:beforeAutospacing="0" w:after="0" w:afterAutospacing="0" w:line="560" w:lineRule="atLeast"/>
        <w:ind w:firstLineChars="200" w:firstLine="640"/>
        <w:jc w:val="both"/>
        <w:rPr>
          <w:rFonts w:ascii="仿宋_GB2312" w:eastAsia="仿宋_GB2312" w:hAnsi="微软雅黑"/>
          <w:color w:val="000000" w:themeColor="text1"/>
          <w:sz w:val="32"/>
          <w:szCs w:val="32"/>
        </w:rPr>
      </w:pPr>
      <w:r w:rsidRPr="00041181">
        <w:rPr>
          <w:rFonts w:ascii="仿宋_GB2312" w:eastAsia="仿宋_GB2312" w:hAnsi="微软雅黑"/>
          <w:color w:val="000000" w:themeColor="text1"/>
          <w:sz w:val="32"/>
          <w:szCs w:val="32"/>
        </w:rPr>
        <w:t>20</w:t>
      </w:r>
      <w:r w:rsidR="008A7D86" w:rsidRPr="00041181">
        <w:rPr>
          <w:rFonts w:ascii="仿宋_GB2312" w:eastAsia="仿宋_GB2312" w:hAnsi="微软雅黑" w:hint="eastAsia"/>
          <w:color w:val="000000" w:themeColor="text1"/>
          <w:sz w:val="32"/>
          <w:szCs w:val="32"/>
        </w:rPr>
        <w:t>、</w:t>
      </w:r>
      <w:r w:rsidR="00C36201" w:rsidRPr="00041181">
        <w:rPr>
          <w:rFonts w:ascii="仿宋_GB2312" w:eastAsia="仿宋_GB2312" w:hAnsi="微软雅黑" w:hint="eastAsia"/>
          <w:color w:val="000000" w:themeColor="text1"/>
          <w:sz w:val="32"/>
          <w:szCs w:val="32"/>
        </w:rPr>
        <w:t>区域集中供热的燃煤热电站项目</w:t>
      </w:r>
      <w:r w:rsidR="0057231B" w:rsidRPr="00041181">
        <w:rPr>
          <w:rFonts w:ascii="仿宋_GB2312" w:eastAsia="仿宋_GB2312" w:hAnsi="微软雅黑" w:hint="eastAsia"/>
          <w:color w:val="000000" w:themeColor="text1"/>
          <w:sz w:val="32"/>
          <w:szCs w:val="32"/>
        </w:rPr>
        <w:t>；</w:t>
      </w:r>
    </w:p>
    <w:p w:rsidR="00620FDE" w:rsidRPr="00041181" w:rsidRDefault="00620FDE" w:rsidP="00D4165F">
      <w:pPr>
        <w:pStyle w:val="a7"/>
        <w:spacing w:before="0" w:beforeAutospacing="0" w:after="0" w:afterAutospacing="0" w:line="560" w:lineRule="atLeast"/>
        <w:ind w:firstLineChars="200" w:firstLine="640"/>
        <w:jc w:val="both"/>
        <w:rPr>
          <w:rFonts w:ascii="仿宋_GB2312" w:eastAsia="仿宋_GB2312" w:hAnsi="微软雅黑"/>
          <w:color w:val="000000" w:themeColor="text1"/>
          <w:sz w:val="32"/>
          <w:szCs w:val="32"/>
        </w:rPr>
      </w:pPr>
      <w:r w:rsidRPr="00041181">
        <w:rPr>
          <w:rFonts w:ascii="仿宋_GB2312" w:eastAsia="仿宋_GB2312" w:hAnsi="微软雅黑" w:hint="eastAsia"/>
          <w:color w:val="000000" w:themeColor="text1"/>
          <w:sz w:val="32"/>
          <w:szCs w:val="32"/>
        </w:rPr>
        <w:t>2</w:t>
      </w:r>
      <w:r w:rsidR="005373B4" w:rsidRPr="00041181">
        <w:rPr>
          <w:rFonts w:ascii="仿宋_GB2312" w:eastAsia="仿宋_GB2312" w:hAnsi="微软雅黑"/>
          <w:color w:val="000000" w:themeColor="text1"/>
          <w:sz w:val="32"/>
          <w:szCs w:val="32"/>
        </w:rPr>
        <w:t>1</w:t>
      </w:r>
      <w:r w:rsidRPr="00041181">
        <w:rPr>
          <w:rFonts w:ascii="仿宋_GB2312" w:eastAsia="仿宋_GB2312" w:hAnsi="微软雅黑" w:hint="eastAsia"/>
          <w:color w:val="000000" w:themeColor="text1"/>
          <w:sz w:val="32"/>
          <w:szCs w:val="32"/>
        </w:rPr>
        <w:t>、生物质能发电项目</w:t>
      </w:r>
      <w:r w:rsidRPr="00041181">
        <w:rPr>
          <w:rFonts w:ascii="仿宋_GB2312" w:eastAsia="仿宋_GB2312" w:hAnsi="微软雅黑"/>
          <w:color w:val="000000" w:themeColor="text1"/>
          <w:sz w:val="32"/>
          <w:szCs w:val="32"/>
        </w:rPr>
        <w:t>；</w:t>
      </w:r>
    </w:p>
    <w:p w:rsidR="0057231B" w:rsidRPr="00041181" w:rsidRDefault="008A7D86" w:rsidP="00D4165F">
      <w:pPr>
        <w:pStyle w:val="a7"/>
        <w:spacing w:before="0" w:beforeAutospacing="0" w:after="0" w:afterAutospacing="0" w:line="560" w:lineRule="atLeast"/>
        <w:ind w:firstLineChars="200" w:firstLine="640"/>
        <w:jc w:val="both"/>
        <w:rPr>
          <w:rFonts w:ascii="仿宋_GB2312" w:eastAsia="仿宋_GB2312" w:hAnsi="微软雅黑"/>
          <w:color w:val="000000" w:themeColor="text1"/>
          <w:sz w:val="32"/>
          <w:szCs w:val="32"/>
        </w:rPr>
      </w:pPr>
      <w:r w:rsidRPr="00041181">
        <w:rPr>
          <w:rFonts w:ascii="仿宋_GB2312" w:eastAsia="仿宋_GB2312" w:hAnsi="微软雅黑"/>
          <w:color w:val="000000" w:themeColor="text1"/>
          <w:sz w:val="32"/>
          <w:szCs w:val="32"/>
        </w:rPr>
        <w:t>2</w:t>
      </w:r>
      <w:r w:rsidR="005373B4" w:rsidRPr="00041181">
        <w:rPr>
          <w:rFonts w:ascii="仿宋_GB2312" w:eastAsia="仿宋_GB2312" w:hAnsi="微软雅黑"/>
          <w:color w:val="000000" w:themeColor="text1"/>
          <w:sz w:val="32"/>
          <w:szCs w:val="32"/>
        </w:rPr>
        <w:t>2</w:t>
      </w:r>
      <w:r w:rsidRPr="00041181">
        <w:rPr>
          <w:rFonts w:ascii="仿宋_GB2312" w:eastAsia="仿宋_GB2312" w:hAnsi="微软雅黑" w:hint="eastAsia"/>
          <w:color w:val="000000" w:themeColor="text1"/>
          <w:sz w:val="32"/>
          <w:szCs w:val="32"/>
        </w:rPr>
        <w:t>、</w:t>
      </w:r>
      <w:r w:rsidR="00C36201" w:rsidRPr="00041181">
        <w:rPr>
          <w:rFonts w:ascii="仿宋_GB2312" w:eastAsia="仿宋_GB2312" w:hAnsi="微软雅黑" w:hint="eastAsia"/>
          <w:color w:val="000000" w:themeColor="text1"/>
          <w:sz w:val="32"/>
          <w:szCs w:val="32"/>
        </w:rPr>
        <w:t>除生态环境部审批的水电站项目。</w:t>
      </w:r>
    </w:p>
    <w:p w:rsidR="00C55478" w:rsidRPr="00041181" w:rsidRDefault="0057231B" w:rsidP="00D4165F">
      <w:pPr>
        <w:pStyle w:val="a7"/>
        <w:spacing w:before="0" w:beforeAutospacing="0" w:after="0" w:afterAutospacing="0" w:line="560" w:lineRule="atLeast"/>
        <w:ind w:firstLineChars="200" w:firstLine="640"/>
        <w:jc w:val="both"/>
        <w:rPr>
          <w:rFonts w:ascii="仿宋_GB2312" w:eastAsia="仿宋_GB2312" w:hAnsi="微软雅黑"/>
          <w:color w:val="000000" w:themeColor="text1"/>
          <w:sz w:val="32"/>
          <w:szCs w:val="32"/>
        </w:rPr>
      </w:pPr>
      <w:r w:rsidRPr="00041181">
        <w:rPr>
          <w:rFonts w:ascii="仿宋_GB2312" w:eastAsia="仿宋_GB2312" w:hAnsi="微软雅黑" w:hint="eastAsia"/>
          <w:color w:val="000000" w:themeColor="text1"/>
          <w:sz w:val="32"/>
          <w:szCs w:val="32"/>
        </w:rPr>
        <w:t>十</w:t>
      </w:r>
      <w:r w:rsidR="00620FDE" w:rsidRPr="00041181">
        <w:rPr>
          <w:rFonts w:ascii="仿宋_GB2312" w:eastAsia="仿宋_GB2312" w:hAnsi="微软雅黑" w:hint="eastAsia"/>
          <w:color w:val="000000" w:themeColor="text1"/>
          <w:sz w:val="32"/>
          <w:szCs w:val="32"/>
        </w:rPr>
        <w:t>二</w:t>
      </w:r>
      <w:r w:rsidR="00C55478" w:rsidRPr="00041181">
        <w:rPr>
          <w:rFonts w:ascii="仿宋_GB2312" w:eastAsia="仿宋_GB2312" w:hAnsi="微软雅黑" w:hint="eastAsia"/>
          <w:color w:val="000000" w:themeColor="text1"/>
          <w:sz w:val="32"/>
          <w:szCs w:val="32"/>
        </w:rPr>
        <w:t>、生态保护和环境治理</w:t>
      </w:r>
    </w:p>
    <w:p w:rsidR="00C55478" w:rsidRPr="00041181" w:rsidRDefault="008A7D86" w:rsidP="00D4165F">
      <w:pPr>
        <w:pStyle w:val="a7"/>
        <w:spacing w:before="0" w:beforeAutospacing="0" w:after="0" w:afterAutospacing="0" w:line="560" w:lineRule="atLeast"/>
        <w:ind w:firstLineChars="200" w:firstLine="640"/>
        <w:jc w:val="both"/>
        <w:rPr>
          <w:rFonts w:ascii="仿宋_GB2312" w:eastAsia="仿宋_GB2312" w:hAnsi="微软雅黑"/>
          <w:color w:val="000000" w:themeColor="text1"/>
          <w:sz w:val="32"/>
          <w:szCs w:val="32"/>
        </w:rPr>
      </w:pPr>
      <w:r w:rsidRPr="00041181">
        <w:rPr>
          <w:rFonts w:ascii="仿宋_GB2312" w:eastAsia="仿宋_GB2312" w:hAnsi="微软雅黑"/>
          <w:color w:val="000000" w:themeColor="text1"/>
          <w:sz w:val="32"/>
          <w:szCs w:val="32"/>
        </w:rPr>
        <w:lastRenderedPageBreak/>
        <w:t>2</w:t>
      </w:r>
      <w:r w:rsidR="005373B4" w:rsidRPr="00041181">
        <w:rPr>
          <w:rFonts w:ascii="仿宋_GB2312" w:eastAsia="仿宋_GB2312" w:hAnsi="微软雅黑"/>
          <w:color w:val="000000" w:themeColor="text1"/>
          <w:sz w:val="32"/>
          <w:szCs w:val="32"/>
        </w:rPr>
        <w:t>3</w:t>
      </w:r>
      <w:r w:rsidRPr="00041181">
        <w:rPr>
          <w:rFonts w:ascii="仿宋_GB2312" w:eastAsia="仿宋_GB2312" w:hAnsi="微软雅黑" w:hint="eastAsia"/>
          <w:color w:val="000000" w:themeColor="text1"/>
          <w:sz w:val="32"/>
          <w:szCs w:val="32"/>
        </w:rPr>
        <w:t>、</w:t>
      </w:r>
      <w:r w:rsidR="00C55478" w:rsidRPr="00041181">
        <w:rPr>
          <w:rFonts w:ascii="仿宋_GB2312" w:eastAsia="仿宋_GB2312" w:hAnsi="微软雅黑" w:hint="eastAsia"/>
          <w:color w:val="000000" w:themeColor="text1"/>
          <w:sz w:val="32"/>
          <w:szCs w:val="32"/>
        </w:rPr>
        <w:t>新建年焚烧危险废物</w:t>
      </w:r>
      <w:r w:rsidR="003F690F" w:rsidRPr="00041181">
        <w:rPr>
          <w:rFonts w:ascii="仿宋_GB2312" w:eastAsia="仿宋_GB2312" w:hAnsi="微软雅黑" w:hint="eastAsia"/>
          <w:color w:val="000000" w:themeColor="text1"/>
          <w:sz w:val="32"/>
          <w:szCs w:val="32"/>
        </w:rPr>
        <w:t>3万吨</w:t>
      </w:r>
      <w:r w:rsidR="00C55478" w:rsidRPr="00041181">
        <w:rPr>
          <w:rFonts w:ascii="仿宋_GB2312" w:eastAsia="仿宋_GB2312" w:hAnsi="微软雅黑" w:hint="eastAsia"/>
          <w:color w:val="000000" w:themeColor="text1"/>
          <w:sz w:val="32"/>
          <w:szCs w:val="32"/>
        </w:rPr>
        <w:t>及以上的集中处置项目（医疗废物处置项目除外）。</w:t>
      </w:r>
    </w:p>
    <w:p w:rsidR="00C55478" w:rsidRPr="00041181" w:rsidRDefault="0057231B" w:rsidP="00D4165F">
      <w:pPr>
        <w:pStyle w:val="a7"/>
        <w:spacing w:before="0" w:beforeAutospacing="0" w:after="0" w:afterAutospacing="0" w:line="560" w:lineRule="atLeast"/>
        <w:ind w:firstLine="660"/>
        <w:jc w:val="both"/>
        <w:rPr>
          <w:rFonts w:ascii="仿宋_GB2312" w:eastAsia="仿宋_GB2312" w:hAnsi="微软雅黑"/>
          <w:color w:val="000000" w:themeColor="text1"/>
          <w:sz w:val="32"/>
          <w:szCs w:val="32"/>
        </w:rPr>
      </w:pPr>
      <w:r w:rsidRPr="00041181">
        <w:rPr>
          <w:rFonts w:ascii="仿宋_GB2312" w:eastAsia="仿宋_GB2312" w:hAnsi="微软雅黑" w:hint="eastAsia"/>
          <w:color w:val="000000" w:themeColor="text1"/>
          <w:sz w:val="32"/>
          <w:szCs w:val="32"/>
        </w:rPr>
        <w:t>十</w:t>
      </w:r>
      <w:r w:rsidR="00620FDE" w:rsidRPr="00041181">
        <w:rPr>
          <w:rFonts w:ascii="仿宋_GB2312" w:eastAsia="仿宋_GB2312" w:hAnsi="微软雅黑" w:hint="eastAsia"/>
          <w:color w:val="000000" w:themeColor="text1"/>
          <w:sz w:val="32"/>
          <w:szCs w:val="32"/>
        </w:rPr>
        <w:t>三</w:t>
      </w:r>
      <w:r w:rsidR="00C55478" w:rsidRPr="00041181">
        <w:rPr>
          <w:rFonts w:ascii="仿宋_GB2312" w:eastAsia="仿宋_GB2312" w:hAnsi="微软雅黑" w:hint="eastAsia"/>
          <w:color w:val="000000" w:themeColor="text1"/>
          <w:sz w:val="32"/>
          <w:szCs w:val="32"/>
        </w:rPr>
        <w:t>、社会事业</w:t>
      </w:r>
    </w:p>
    <w:p w:rsidR="00C55478" w:rsidRPr="00041181" w:rsidRDefault="008A7D86" w:rsidP="00D4165F">
      <w:pPr>
        <w:pStyle w:val="a7"/>
        <w:spacing w:before="0" w:beforeAutospacing="0" w:after="0" w:afterAutospacing="0" w:line="560" w:lineRule="atLeast"/>
        <w:ind w:firstLine="660"/>
        <w:jc w:val="both"/>
        <w:rPr>
          <w:rFonts w:ascii="仿宋_GB2312" w:eastAsia="仿宋_GB2312" w:hAnsi="微软雅黑"/>
          <w:color w:val="000000" w:themeColor="text1"/>
          <w:sz w:val="32"/>
          <w:szCs w:val="32"/>
        </w:rPr>
      </w:pPr>
      <w:r w:rsidRPr="00041181">
        <w:rPr>
          <w:rFonts w:ascii="仿宋_GB2312" w:eastAsia="仿宋_GB2312" w:hAnsi="微软雅黑"/>
          <w:color w:val="000000" w:themeColor="text1"/>
          <w:sz w:val="32"/>
          <w:szCs w:val="32"/>
        </w:rPr>
        <w:t>2</w:t>
      </w:r>
      <w:r w:rsidR="005373B4" w:rsidRPr="00041181">
        <w:rPr>
          <w:rFonts w:ascii="仿宋_GB2312" w:eastAsia="仿宋_GB2312" w:hAnsi="微软雅黑"/>
          <w:color w:val="000000" w:themeColor="text1"/>
          <w:sz w:val="32"/>
          <w:szCs w:val="32"/>
        </w:rPr>
        <w:t>4</w:t>
      </w:r>
      <w:r w:rsidRPr="00041181">
        <w:rPr>
          <w:rFonts w:ascii="仿宋_GB2312" w:eastAsia="仿宋_GB2312" w:hAnsi="微软雅黑" w:hint="eastAsia"/>
          <w:color w:val="000000" w:themeColor="text1"/>
          <w:sz w:val="32"/>
          <w:szCs w:val="32"/>
        </w:rPr>
        <w:t>、</w:t>
      </w:r>
      <w:r w:rsidR="00C55478" w:rsidRPr="00041181">
        <w:rPr>
          <w:rFonts w:ascii="仿宋_GB2312" w:eastAsia="仿宋_GB2312" w:hAnsi="微软雅黑"/>
          <w:color w:val="000000" w:themeColor="text1"/>
          <w:sz w:val="32"/>
          <w:szCs w:val="32"/>
        </w:rPr>
        <w:t>特大型主题公园</w:t>
      </w:r>
    </w:p>
    <w:p w:rsidR="00C55478" w:rsidRPr="00041181" w:rsidRDefault="008A7D86" w:rsidP="00D4165F">
      <w:pPr>
        <w:pStyle w:val="a7"/>
        <w:spacing w:before="0" w:beforeAutospacing="0" w:after="0" w:afterAutospacing="0" w:line="560" w:lineRule="atLeast"/>
        <w:ind w:firstLine="660"/>
        <w:jc w:val="both"/>
        <w:rPr>
          <w:rFonts w:ascii="仿宋_GB2312" w:eastAsia="仿宋_GB2312" w:hAnsi="微软雅黑"/>
          <w:color w:val="000000" w:themeColor="text1"/>
          <w:sz w:val="32"/>
          <w:szCs w:val="32"/>
        </w:rPr>
      </w:pPr>
      <w:r w:rsidRPr="00041181">
        <w:rPr>
          <w:rFonts w:ascii="仿宋_GB2312" w:eastAsia="仿宋_GB2312" w:hAnsi="微软雅黑" w:hint="eastAsia"/>
          <w:color w:val="000000" w:themeColor="text1"/>
          <w:sz w:val="32"/>
          <w:szCs w:val="32"/>
        </w:rPr>
        <w:t>2</w:t>
      </w:r>
      <w:r w:rsidR="005373B4" w:rsidRPr="00041181">
        <w:rPr>
          <w:rFonts w:ascii="仿宋_GB2312" w:eastAsia="仿宋_GB2312" w:hAnsi="微软雅黑"/>
          <w:color w:val="000000" w:themeColor="text1"/>
          <w:sz w:val="32"/>
          <w:szCs w:val="32"/>
        </w:rPr>
        <w:t>5</w:t>
      </w:r>
      <w:r w:rsidRPr="00041181">
        <w:rPr>
          <w:rFonts w:ascii="仿宋_GB2312" w:eastAsia="仿宋_GB2312" w:hAnsi="微软雅黑" w:hint="eastAsia"/>
          <w:color w:val="000000" w:themeColor="text1"/>
          <w:sz w:val="32"/>
          <w:szCs w:val="32"/>
        </w:rPr>
        <w:t>、</w:t>
      </w:r>
      <w:r w:rsidR="00C55478" w:rsidRPr="00041181">
        <w:rPr>
          <w:rFonts w:ascii="仿宋_GB2312" w:eastAsia="仿宋_GB2312" w:hAnsi="微软雅黑" w:hint="eastAsia"/>
          <w:color w:val="000000" w:themeColor="text1"/>
          <w:sz w:val="32"/>
          <w:szCs w:val="32"/>
        </w:rPr>
        <w:t>单独</w:t>
      </w:r>
      <w:r w:rsidR="00C55478" w:rsidRPr="00041181">
        <w:rPr>
          <w:rFonts w:ascii="仿宋_GB2312" w:eastAsia="仿宋_GB2312" w:hAnsi="微软雅黑"/>
          <w:color w:val="000000" w:themeColor="text1"/>
          <w:sz w:val="32"/>
          <w:szCs w:val="32"/>
        </w:rPr>
        <w:t>立项的人工湖项目环境影响报告书类项目</w:t>
      </w:r>
      <w:r w:rsidR="00C55478" w:rsidRPr="00041181">
        <w:rPr>
          <w:rFonts w:ascii="仿宋_GB2312" w:eastAsia="仿宋_GB2312" w:hAnsi="微软雅黑" w:hint="eastAsia"/>
          <w:color w:val="000000" w:themeColor="text1"/>
          <w:sz w:val="32"/>
          <w:szCs w:val="32"/>
        </w:rPr>
        <w:t>；包含</w:t>
      </w:r>
      <w:r w:rsidR="00C55478" w:rsidRPr="00041181">
        <w:rPr>
          <w:rFonts w:ascii="仿宋_GB2312" w:eastAsia="仿宋_GB2312" w:hAnsi="微软雅黑"/>
          <w:color w:val="000000" w:themeColor="text1"/>
          <w:sz w:val="32"/>
          <w:szCs w:val="32"/>
        </w:rPr>
        <w:t>人工湖的</w:t>
      </w:r>
      <w:r w:rsidR="00C55478" w:rsidRPr="00041181">
        <w:rPr>
          <w:rFonts w:ascii="仿宋_GB2312" w:eastAsia="仿宋_GB2312" w:hAnsi="微软雅黑" w:hint="eastAsia"/>
          <w:color w:val="000000" w:themeColor="text1"/>
          <w:sz w:val="32"/>
          <w:szCs w:val="32"/>
        </w:rPr>
        <w:t>项目</w:t>
      </w:r>
      <w:r w:rsidR="00C55478" w:rsidRPr="00041181">
        <w:rPr>
          <w:rFonts w:ascii="仿宋_GB2312" w:eastAsia="仿宋_GB2312" w:hAnsi="微软雅黑"/>
          <w:color w:val="000000" w:themeColor="text1"/>
          <w:sz w:val="32"/>
          <w:szCs w:val="32"/>
        </w:rPr>
        <w:t>年补水量占引水河流引水断面天然年径流量</w:t>
      </w:r>
      <w:r w:rsidR="00C55478" w:rsidRPr="00041181">
        <w:rPr>
          <w:rFonts w:ascii="仿宋_GB2312" w:eastAsia="仿宋_GB2312" w:hAnsi="微软雅黑" w:hint="eastAsia"/>
          <w:color w:val="000000" w:themeColor="text1"/>
          <w:sz w:val="32"/>
          <w:szCs w:val="32"/>
        </w:rPr>
        <w:t>25</w:t>
      </w:r>
      <w:r w:rsidR="00C55478" w:rsidRPr="00041181">
        <w:rPr>
          <w:rFonts w:ascii="仿宋_GB2312" w:eastAsia="仿宋_GB2312" w:hAnsi="微软雅黑"/>
          <w:color w:val="000000" w:themeColor="text1"/>
          <w:sz w:val="32"/>
          <w:szCs w:val="32"/>
        </w:rPr>
        <w:t>%及以上的、容积超过</w:t>
      </w:r>
      <w:r w:rsidR="00C55478" w:rsidRPr="00041181">
        <w:rPr>
          <w:rFonts w:ascii="仿宋_GB2312" w:eastAsia="仿宋_GB2312" w:hAnsi="微软雅黑" w:hint="eastAsia"/>
          <w:color w:val="000000" w:themeColor="text1"/>
          <w:sz w:val="32"/>
          <w:szCs w:val="32"/>
        </w:rPr>
        <w:t>500万</w:t>
      </w:r>
      <w:r w:rsidR="00C55478" w:rsidRPr="00041181">
        <w:rPr>
          <w:rFonts w:ascii="仿宋_GB2312" w:eastAsia="仿宋_GB2312" w:hAnsi="微软雅黑"/>
          <w:color w:val="000000" w:themeColor="text1"/>
          <w:sz w:val="32"/>
          <w:szCs w:val="32"/>
        </w:rPr>
        <w:t>立方米的、</w:t>
      </w:r>
      <w:r w:rsidR="00C55478" w:rsidRPr="00041181">
        <w:rPr>
          <w:rFonts w:ascii="仿宋_GB2312" w:eastAsia="仿宋_GB2312" w:hAnsi="微软雅黑" w:hint="eastAsia"/>
          <w:color w:val="000000" w:themeColor="text1"/>
          <w:sz w:val="32"/>
          <w:szCs w:val="32"/>
        </w:rPr>
        <w:t>容积</w:t>
      </w:r>
      <w:r w:rsidR="00C55478" w:rsidRPr="00041181">
        <w:rPr>
          <w:rFonts w:ascii="仿宋_GB2312" w:eastAsia="仿宋_GB2312" w:hAnsi="微软雅黑"/>
          <w:color w:val="000000" w:themeColor="text1"/>
          <w:sz w:val="32"/>
          <w:szCs w:val="32"/>
        </w:rPr>
        <w:t>在</w:t>
      </w:r>
      <w:r w:rsidR="00C55478" w:rsidRPr="00041181">
        <w:rPr>
          <w:rFonts w:ascii="仿宋_GB2312" w:eastAsia="仿宋_GB2312" w:hAnsi="微软雅黑" w:hint="eastAsia"/>
          <w:color w:val="000000" w:themeColor="text1"/>
          <w:sz w:val="32"/>
          <w:szCs w:val="32"/>
        </w:rPr>
        <w:t>5万</w:t>
      </w:r>
      <w:r w:rsidR="00C55478" w:rsidRPr="00041181">
        <w:rPr>
          <w:rFonts w:ascii="仿宋_GB2312" w:eastAsia="仿宋_GB2312" w:hAnsi="微软雅黑"/>
          <w:color w:val="000000" w:themeColor="text1"/>
          <w:sz w:val="32"/>
          <w:szCs w:val="32"/>
        </w:rPr>
        <w:t>到</w:t>
      </w:r>
      <w:r w:rsidR="00C55478" w:rsidRPr="00041181">
        <w:rPr>
          <w:rFonts w:ascii="仿宋_GB2312" w:eastAsia="仿宋_GB2312" w:hAnsi="微软雅黑" w:hint="eastAsia"/>
          <w:color w:val="000000" w:themeColor="text1"/>
          <w:sz w:val="32"/>
          <w:szCs w:val="32"/>
        </w:rPr>
        <w:t>500万</w:t>
      </w:r>
      <w:r w:rsidR="00C55478" w:rsidRPr="00041181">
        <w:rPr>
          <w:rFonts w:ascii="仿宋_GB2312" w:eastAsia="仿宋_GB2312" w:hAnsi="微软雅黑"/>
          <w:color w:val="000000" w:themeColor="text1"/>
          <w:sz w:val="32"/>
          <w:szCs w:val="32"/>
        </w:rPr>
        <w:t>立方米</w:t>
      </w:r>
      <w:r w:rsidR="00C55478" w:rsidRPr="00041181">
        <w:rPr>
          <w:rFonts w:ascii="仿宋_GB2312" w:eastAsia="仿宋_GB2312" w:hAnsi="微软雅黑" w:hint="eastAsia"/>
          <w:color w:val="000000" w:themeColor="text1"/>
          <w:sz w:val="32"/>
          <w:szCs w:val="32"/>
        </w:rPr>
        <w:t>之间</w:t>
      </w:r>
      <w:r w:rsidR="00C55478" w:rsidRPr="00041181">
        <w:rPr>
          <w:rFonts w:ascii="仿宋_GB2312" w:eastAsia="仿宋_GB2312" w:hAnsi="微软雅黑"/>
          <w:color w:val="000000" w:themeColor="text1"/>
          <w:sz w:val="32"/>
          <w:szCs w:val="32"/>
        </w:rPr>
        <w:t>且涉及环境敏感区</w:t>
      </w:r>
      <w:r w:rsidR="00C55478" w:rsidRPr="00041181">
        <w:rPr>
          <w:rFonts w:ascii="仿宋_GB2312" w:eastAsia="仿宋_GB2312" w:hAnsi="微软雅黑" w:hint="eastAsia"/>
          <w:color w:val="000000" w:themeColor="text1"/>
          <w:sz w:val="32"/>
          <w:szCs w:val="32"/>
        </w:rPr>
        <w:t>（包括生态保护红线、国家公园、自然保护区、风景名胜区、世界文化和自然遗产地、饮用水水源保护区）</w:t>
      </w:r>
      <w:r w:rsidR="00C55478" w:rsidRPr="00041181">
        <w:rPr>
          <w:rFonts w:ascii="仿宋_GB2312" w:eastAsia="仿宋_GB2312" w:hAnsi="微软雅黑"/>
          <w:color w:val="000000" w:themeColor="text1"/>
          <w:sz w:val="32"/>
          <w:szCs w:val="32"/>
        </w:rPr>
        <w:t>的</w:t>
      </w:r>
      <w:r w:rsidR="00C55478" w:rsidRPr="00041181">
        <w:rPr>
          <w:rFonts w:ascii="仿宋_GB2312" w:eastAsia="仿宋_GB2312" w:hAnsi="微软雅黑" w:hint="eastAsia"/>
          <w:color w:val="000000" w:themeColor="text1"/>
          <w:sz w:val="32"/>
          <w:szCs w:val="32"/>
        </w:rPr>
        <w:t>相关</w:t>
      </w:r>
      <w:r w:rsidR="00C55478" w:rsidRPr="00041181">
        <w:rPr>
          <w:rFonts w:ascii="仿宋_GB2312" w:eastAsia="仿宋_GB2312" w:hAnsi="微软雅黑"/>
          <w:color w:val="000000" w:themeColor="text1"/>
          <w:sz w:val="32"/>
          <w:szCs w:val="32"/>
        </w:rPr>
        <w:t>项目</w:t>
      </w:r>
      <w:r w:rsidR="00C55478" w:rsidRPr="00041181">
        <w:rPr>
          <w:rFonts w:ascii="仿宋_GB2312" w:eastAsia="仿宋_GB2312" w:hAnsi="微软雅黑" w:hint="eastAsia"/>
          <w:color w:val="000000" w:themeColor="text1"/>
          <w:sz w:val="32"/>
          <w:szCs w:val="32"/>
        </w:rPr>
        <w:t>。</w:t>
      </w:r>
    </w:p>
    <w:p w:rsidR="00C55478" w:rsidRPr="00041181" w:rsidRDefault="0057231B" w:rsidP="00D4165F">
      <w:pPr>
        <w:pStyle w:val="a7"/>
        <w:spacing w:before="0" w:beforeAutospacing="0" w:after="0" w:afterAutospacing="0" w:line="560" w:lineRule="atLeast"/>
        <w:ind w:firstLineChars="200" w:firstLine="640"/>
        <w:jc w:val="both"/>
        <w:rPr>
          <w:rFonts w:ascii="仿宋_GB2312" w:eastAsia="仿宋_GB2312" w:hAnsi="微软雅黑"/>
          <w:color w:val="000000" w:themeColor="text1"/>
          <w:sz w:val="32"/>
          <w:szCs w:val="32"/>
        </w:rPr>
      </w:pPr>
      <w:r w:rsidRPr="00041181">
        <w:rPr>
          <w:rFonts w:ascii="仿宋_GB2312" w:eastAsia="仿宋_GB2312" w:hAnsi="微软雅黑" w:hint="eastAsia"/>
          <w:color w:val="000000" w:themeColor="text1"/>
          <w:sz w:val="32"/>
          <w:szCs w:val="32"/>
        </w:rPr>
        <w:t>十</w:t>
      </w:r>
      <w:r w:rsidR="00D949A9" w:rsidRPr="00041181">
        <w:rPr>
          <w:rFonts w:ascii="仿宋_GB2312" w:eastAsia="仿宋_GB2312" w:hAnsi="微软雅黑" w:hint="eastAsia"/>
          <w:color w:val="000000" w:themeColor="text1"/>
          <w:sz w:val="32"/>
          <w:szCs w:val="32"/>
        </w:rPr>
        <w:t>四</w:t>
      </w:r>
      <w:r w:rsidR="00C55478" w:rsidRPr="00041181">
        <w:rPr>
          <w:rFonts w:ascii="仿宋_GB2312" w:eastAsia="仿宋_GB2312" w:hAnsi="微软雅黑" w:hint="eastAsia"/>
          <w:color w:val="000000" w:themeColor="text1"/>
          <w:sz w:val="32"/>
          <w:szCs w:val="32"/>
        </w:rPr>
        <w:t>、水利</w:t>
      </w:r>
    </w:p>
    <w:p w:rsidR="00C55478" w:rsidRPr="00041181" w:rsidRDefault="008A7D86" w:rsidP="00D4165F">
      <w:pPr>
        <w:pStyle w:val="a7"/>
        <w:spacing w:before="0" w:beforeAutospacing="0" w:after="0" w:afterAutospacing="0" w:line="560" w:lineRule="atLeast"/>
        <w:ind w:firstLineChars="200" w:firstLine="640"/>
        <w:jc w:val="both"/>
        <w:rPr>
          <w:rFonts w:ascii="仿宋_GB2312" w:eastAsia="仿宋_GB2312" w:hAnsi="微软雅黑"/>
          <w:color w:val="000000" w:themeColor="text1"/>
          <w:sz w:val="32"/>
          <w:szCs w:val="32"/>
        </w:rPr>
      </w:pPr>
      <w:r w:rsidRPr="00041181">
        <w:rPr>
          <w:rFonts w:ascii="仿宋_GB2312" w:eastAsia="仿宋_GB2312" w:hAnsi="微软雅黑" w:hint="eastAsia"/>
          <w:color w:val="000000" w:themeColor="text1"/>
          <w:sz w:val="32"/>
          <w:szCs w:val="32"/>
        </w:rPr>
        <w:t>2</w:t>
      </w:r>
      <w:r w:rsidR="005373B4" w:rsidRPr="00041181">
        <w:rPr>
          <w:rFonts w:ascii="仿宋_GB2312" w:eastAsia="仿宋_GB2312" w:hAnsi="微软雅黑"/>
          <w:color w:val="000000" w:themeColor="text1"/>
          <w:sz w:val="32"/>
          <w:szCs w:val="32"/>
        </w:rPr>
        <w:t>6</w:t>
      </w:r>
      <w:r w:rsidRPr="00041181">
        <w:rPr>
          <w:rFonts w:ascii="仿宋_GB2312" w:eastAsia="仿宋_GB2312" w:hAnsi="微软雅黑" w:hint="eastAsia"/>
          <w:color w:val="000000" w:themeColor="text1"/>
          <w:sz w:val="32"/>
          <w:szCs w:val="32"/>
        </w:rPr>
        <w:t>、</w:t>
      </w:r>
      <w:r w:rsidR="00C55478" w:rsidRPr="00041181">
        <w:rPr>
          <w:rFonts w:ascii="仿宋_GB2312" w:eastAsia="仿宋_GB2312" w:hAnsi="微软雅黑" w:hint="eastAsia"/>
          <w:color w:val="000000" w:themeColor="text1"/>
          <w:sz w:val="32"/>
          <w:szCs w:val="32"/>
        </w:rPr>
        <w:t>新建、扩建库容1000万立方米及以上的水库。</w:t>
      </w:r>
    </w:p>
    <w:p w:rsidR="00C55478" w:rsidRPr="00041181" w:rsidRDefault="0057231B" w:rsidP="00D4165F">
      <w:pPr>
        <w:pStyle w:val="a7"/>
        <w:spacing w:before="0" w:beforeAutospacing="0" w:after="0" w:afterAutospacing="0" w:line="560" w:lineRule="atLeast"/>
        <w:ind w:firstLine="630"/>
        <w:jc w:val="both"/>
        <w:rPr>
          <w:rFonts w:ascii="仿宋_GB2312" w:eastAsia="仿宋_GB2312" w:hAnsi="微软雅黑"/>
          <w:color w:val="000000" w:themeColor="text1"/>
          <w:sz w:val="32"/>
          <w:szCs w:val="32"/>
        </w:rPr>
      </w:pPr>
      <w:r w:rsidRPr="00041181">
        <w:rPr>
          <w:rFonts w:ascii="仿宋_GB2312" w:eastAsia="仿宋_GB2312" w:hAnsi="微软雅黑" w:hint="eastAsia"/>
          <w:color w:val="000000" w:themeColor="text1"/>
          <w:sz w:val="32"/>
          <w:szCs w:val="32"/>
        </w:rPr>
        <w:t>十</w:t>
      </w:r>
      <w:r w:rsidR="00D949A9" w:rsidRPr="00041181">
        <w:rPr>
          <w:rFonts w:ascii="仿宋_GB2312" w:eastAsia="仿宋_GB2312" w:hAnsi="微软雅黑" w:hint="eastAsia"/>
          <w:color w:val="000000" w:themeColor="text1"/>
          <w:sz w:val="32"/>
          <w:szCs w:val="32"/>
        </w:rPr>
        <w:t>五</w:t>
      </w:r>
      <w:r w:rsidR="00C55478" w:rsidRPr="00041181">
        <w:rPr>
          <w:rFonts w:ascii="仿宋_GB2312" w:eastAsia="仿宋_GB2312" w:hAnsi="微软雅黑" w:hint="eastAsia"/>
          <w:color w:val="000000" w:themeColor="text1"/>
          <w:sz w:val="32"/>
          <w:szCs w:val="32"/>
        </w:rPr>
        <w:t>、交通运输</w:t>
      </w:r>
    </w:p>
    <w:p w:rsidR="00C55478" w:rsidRPr="00041181" w:rsidRDefault="008A7D86" w:rsidP="00D4165F">
      <w:pPr>
        <w:pStyle w:val="a7"/>
        <w:spacing w:before="0" w:beforeAutospacing="0" w:after="0" w:afterAutospacing="0" w:line="560" w:lineRule="atLeast"/>
        <w:ind w:firstLine="630"/>
        <w:jc w:val="both"/>
        <w:rPr>
          <w:rFonts w:ascii="仿宋_GB2312" w:eastAsia="仿宋_GB2312" w:hAnsi="微软雅黑"/>
          <w:color w:val="000000" w:themeColor="text1"/>
          <w:sz w:val="32"/>
          <w:szCs w:val="32"/>
        </w:rPr>
      </w:pPr>
      <w:r w:rsidRPr="00041181">
        <w:rPr>
          <w:rFonts w:ascii="仿宋_GB2312" w:eastAsia="仿宋_GB2312" w:hAnsi="微软雅黑" w:hint="eastAsia"/>
          <w:color w:val="000000" w:themeColor="text1"/>
          <w:sz w:val="32"/>
          <w:szCs w:val="32"/>
        </w:rPr>
        <w:t>2</w:t>
      </w:r>
      <w:r w:rsidR="005373B4" w:rsidRPr="00041181">
        <w:rPr>
          <w:rFonts w:ascii="仿宋_GB2312" w:eastAsia="仿宋_GB2312" w:hAnsi="微软雅黑"/>
          <w:color w:val="000000" w:themeColor="text1"/>
          <w:sz w:val="32"/>
          <w:szCs w:val="32"/>
        </w:rPr>
        <w:t>7</w:t>
      </w:r>
      <w:r w:rsidRPr="00041181">
        <w:rPr>
          <w:rFonts w:ascii="仿宋_GB2312" w:eastAsia="仿宋_GB2312" w:hAnsi="微软雅黑" w:hint="eastAsia"/>
          <w:color w:val="000000" w:themeColor="text1"/>
          <w:sz w:val="32"/>
          <w:szCs w:val="32"/>
        </w:rPr>
        <w:t>、</w:t>
      </w:r>
      <w:r w:rsidR="00C55478" w:rsidRPr="00041181">
        <w:rPr>
          <w:rFonts w:ascii="仿宋_GB2312" w:eastAsia="仿宋_GB2312" w:hAnsi="微软雅黑" w:hint="eastAsia"/>
          <w:color w:val="000000" w:themeColor="text1"/>
          <w:sz w:val="32"/>
          <w:szCs w:val="32"/>
        </w:rPr>
        <w:t>国家批准的规划内城市快速轨道交通项目。</w:t>
      </w:r>
    </w:p>
    <w:p w:rsidR="00C55478" w:rsidRPr="00041181" w:rsidRDefault="0057231B" w:rsidP="00D4165F">
      <w:pPr>
        <w:pStyle w:val="a7"/>
        <w:spacing w:before="0" w:beforeAutospacing="0" w:after="0" w:afterAutospacing="0" w:line="560" w:lineRule="atLeast"/>
        <w:ind w:firstLine="630"/>
        <w:jc w:val="both"/>
        <w:rPr>
          <w:rFonts w:ascii="仿宋_GB2312" w:eastAsia="仿宋_GB2312" w:hAnsi="微软雅黑"/>
          <w:color w:val="000000" w:themeColor="text1"/>
          <w:sz w:val="32"/>
          <w:szCs w:val="32"/>
        </w:rPr>
      </w:pPr>
      <w:r w:rsidRPr="00041181">
        <w:rPr>
          <w:rFonts w:ascii="仿宋_GB2312" w:eastAsia="仿宋_GB2312" w:hAnsi="微软雅黑" w:hint="eastAsia"/>
          <w:color w:val="000000" w:themeColor="text1"/>
          <w:sz w:val="32"/>
          <w:szCs w:val="32"/>
        </w:rPr>
        <w:t>2</w:t>
      </w:r>
      <w:r w:rsidR="005373B4" w:rsidRPr="00041181">
        <w:rPr>
          <w:rFonts w:ascii="仿宋_GB2312" w:eastAsia="仿宋_GB2312" w:hAnsi="微软雅黑"/>
          <w:color w:val="000000" w:themeColor="text1"/>
          <w:sz w:val="32"/>
          <w:szCs w:val="32"/>
        </w:rPr>
        <w:t>8</w:t>
      </w:r>
      <w:r w:rsidRPr="00041181">
        <w:rPr>
          <w:rFonts w:ascii="仿宋_GB2312" w:eastAsia="仿宋_GB2312" w:hAnsi="微软雅黑" w:hint="eastAsia"/>
          <w:color w:val="000000" w:themeColor="text1"/>
          <w:sz w:val="32"/>
          <w:szCs w:val="32"/>
        </w:rPr>
        <w:t>、</w:t>
      </w:r>
      <w:r w:rsidR="00C55478" w:rsidRPr="00041181">
        <w:rPr>
          <w:rFonts w:ascii="仿宋_GB2312" w:eastAsia="仿宋_GB2312" w:hAnsi="微软雅黑" w:hint="eastAsia"/>
          <w:color w:val="000000" w:themeColor="text1"/>
          <w:sz w:val="32"/>
          <w:szCs w:val="32"/>
        </w:rPr>
        <w:t>新建运输机场项目。</w:t>
      </w:r>
    </w:p>
    <w:p w:rsidR="00C36201" w:rsidRPr="00041181" w:rsidRDefault="0057231B" w:rsidP="00D4165F">
      <w:pPr>
        <w:pStyle w:val="a7"/>
        <w:spacing w:before="0" w:beforeAutospacing="0" w:after="0" w:afterAutospacing="0" w:line="560" w:lineRule="atLeast"/>
        <w:ind w:firstLine="630"/>
        <w:jc w:val="both"/>
        <w:rPr>
          <w:rFonts w:ascii="仿宋_GB2312" w:eastAsia="仿宋_GB2312" w:hAnsi="微软雅黑"/>
          <w:color w:val="000000" w:themeColor="text1"/>
          <w:sz w:val="32"/>
          <w:szCs w:val="32"/>
        </w:rPr>
      </w:pPr>
      <w:r w:rsidRPr="00041181">
        <w:rPr>
          <w:rFonts w:ascii="仿宋_GB2312" w:eastAsia="仿宋_GB2312" w:hAnsi="微软雅黑" w:hint="eastAsia"/>
          <w:color w:val="000000" w:themeColor="text1"/>
          <w:sz w:val="32"/>
          <w:szCs w:val="32"/>
        </w:rPr>
        <w:t>十</w:t>
      </w:r>
      <w:r w:rsidR="00D949A9" w:rsidRPr="00041181">
        <w:rPr>
          <w:rFonts w:ascii="仿宋_GB2312" w:eastAsia="仿宋_GB2312" w:hAnsi="微软雅黑" w:hint="eastAsia"/>
          <w:color w:val="000000" w:themeColor="text1"/>
          <w:sz w:val="32"/>
          <w:szCs w:val="32"/>
        </w:rPr>
        <w:t>六</w:t>
      </w:r>
      <w:r w:rsidR="00C36201" w:rsidRPr="00041181">
        <w:rPr>
          <w:rFonts w:ascii="仿宋_GB2312" w:eastAsia="仿宋_GB2312" w:hAnsi="微软雅黑" w:hint="eastAsia"/>
          <w:color w:val="000000" w:themeColor="text1"/>
          <w:sz w:val="32"/>
          <w:szCs w:val="32"/>
        </w:rPr>
        <w:t>、</w:t>
      </w:r>
      <w:r w:rsidR="00C36201" w:rsidRPr="00041181">
        <w:rPr>
          <w:rFonts w:ascii="仿宋_GB2312" w:eastAsia="仿宋_GB2312" w:hAnsi="微软雅黑"/>
          <w:color w:val="000000" w:themeColor="text1"/>
          <w:sz w:val="32"/>
          <w:szCs w:val="32"/>
        </w:rPr>
        <w:t>核与辐射</w:t>
      </w:r>
    </w:p>
    <w:p w:rsidR="00E500DF" w:rsidRPr="00041181" w:rsidRDefault="0057231B" w:rsidP="00D4165F">
      <w:pPr>
        <w:pStyle w:val="a7"/>
        <w:spacing w:before="0" w:beforeAutospacing="0" w:after="0" w:afterAutospacing="0" w:line="560" w:lineRule="atLeast"/>
        <w:ind w:firstLine="630"/>
        <w:jc w:val="both"/>
        <w:rPr>
          <w:rFonts w:ascii="仿宋_GB2312" w:eastAsia="仿宋_GB2312" w:hAnsi="微软雅黑"/>
          <w:color w:val="000000" w:themeColor="text1"/>
          <w:sz w:val="32"/>
          <w:szCs w:val="32"/>
        </w:rPr>
      </w:pPr>
      <w:r w:rsidRPr="00041181">
        <w:rPr>
          <w:rFonts w:ascii="仿宋_GB2312" w:eastAsia="仿宋_GB2312" w:hAnsi="微软雅黑" w:hint="eastAsia"/>
          <w:color w:val="000000" w:themeColor="text1"/>
          <w:sz w:val="32"/>
          <w:szCs w:val="32"/>
        </w:rPr>
        <w:t>2</w:t>
      </w:r>
      <w:r w:rsidR="005373B4" w:rsidRPr="00041181">
        <w:rPr>
          <w:rFonts w:ascii="仿宋_GB2312" w:eastAsia="仿宋_GB2312" w:hAnsi="微软雅黑"/>
          <w:color w:val="000000" w:themeColor="text1"/>
          <w:sz w:val="32"/>
          <w:szCs w:val="32"/>
        </w:rPr>
        <w:t>9</w:t>
      </w:r>
      <w:r w:rsidRPr="00041181">
        <w:rPr>
          <w:rFonts w:ascii="仿宋_GB2312" w:eastAsia="仿宋_GB2312" w:hAnsi="微软雅黑" w:hint="eastAsia"/>
          <w:color w:val="000000" w:themeColor="text1"/>
          <w:sz w:val="32"/>
          <w:szCs w:val="32"/>
        </w:rPr>
        <w:t>、</w:t>
      </w:r>
      <w:r w:rsidR="00FB47DB" w:rsidRPr="00041181">
        <w:rPr>
          <w:rFonts w:ascii="仿宋_GB2312" w:eastAsia="仿宋_GB2312" w:hAnsi="微软雅黑" w:hint="eastAsia"/>
          <w:color w:val="000000" w:themeColor="text1"/>
          <w:sz w:val="32"/>
          <w:szCs w:val="32"/>
        </w:rPr>
        <w:t>除跨省±500千伏以上交直流输变电项目</w:t>
      </w:r>
      <w:r w:rsidR="006409FC" w:rsidRPr="00041181">
        <w:rPr>
          <w:rFonts w:ascii="仿宋_GB2312" w:eastAsia="仿宋_GB2312" w:hAnsi="微软雅黑" w:hint="eastAsia"/>
          <w:color w:val="000000" w:themeColor="text1"/>
          <w:sz w:val="32"/>
          <w:szCs w:val="32"/>
        </w:rPr>
        <w:t>，除</w:t>
      </w:r>
      <w:r w:rsidR="00FB47DB" w:rsidRPr="00041181">
        <w:rPr>
          <w:rFonts w:ascii="仿宋_GB2312" w:eastAsia="仿宋_GB2312" w:hAnsi="微软雅黑" w:hint="eastAsia"/>
          <w:color w:val="000000" w:themeColor="text1"/>
          <w:sz w:val="32"/>
          <w:szCs w:val="32"/>
        </w:rPr>
        <w:t>不跨设区市的330千伏及以下的输变电项目</w:t>
      </w:r>
      <w:r w:rsidRPr="00041181">
        <w:rPr>
          <w:rFonts w:ascii="仿宋_GB2312" w:eastAsia="仿宋_GB2312" w:hAnsi="微软雅黑" w:hint="eastAsia"/>
          <w:color w:val="000000" w:themeColor="text1"/>
          <w:sz w:val="32"/>
          <w:szCs w:val="32"/>
        </w:rPr>
        <w:t>；</w:t>
      </w:r>
    </w:p>
    <w:p w:rsidR="00492B8A" w:rsidRPr="00041181" w:rsidRDefault="005373B4" w:rsidP="00D4165F">
      <w:pPr>
        <w:pStyle w:val="a7"/>
        <w:spacing w:before="0" w:beforeAutospacing="0" w:after="0" w:afterAutospacing="0" w:line="560" w:lineRule="atLeast"/>
        <w:ind w:firstLine="630"/>
        <w:jc w:val="both"/>
        <w:rPr>
          <w:rFonts w:ascii="仿宋_GB2312" w:eastAsia="仿宋_GB2312" w:hAnsi="微软雅黑"/>
          <w:color w:val="000000" w:themeColor="text1"/>
          <w:sz w:val="32"/>
          <w:szCs w:val="32"/>
        </w:rPr>
      </w:pPr>
      <w:r w:rsidRPr="00041181">
        <w:rPr>
          <w:rFonts w:ascii="仿宋_GB2312" w:eastAsia="仿宋_GB2312" w:hAnsi="微软雅黑"/>
          <w:color w:val="000000" w:themeColor="text1"/>
          <w:sz w:val="32"/>
          <w:szCs w:val="32"/>
        </w:rPr>
        <w:t>30</w:t>
      </w:r>
      <w:r w:rsidR="0057231B" w:rsidRPr="00041181">
        <w:rPr>
          <w:rFonts w:ascii="仿宋_GB2312" w:eastAsia="仿宋_GB2312" w:hAnsi="微软雅黑" w:hint="eastAsia"/>
          <w:color w:val="000000" w:themeColor="text1"/>
          <w:sz w:val="32"/>
          <w:szCs w:val="32"/>
        </w:rPr>
        <w:t>、</w:t>
      </w:r>
      <w:r w:rsidR="00FB47DB" w:rsidRPr="00041181">
        <w:rPr>
          <w:rFonts w:ascii="仿宋_GB2312" w:eastAsia="仿宋_GB2312" w:hAnsi="微软雅黑" w:hint="eastAsia"/>
          <w:color w:val="000000" w:themeColor="text1"/>
          <w:sz w:val="32"/>
          <w:szCs w:val="32"/>
        </w:rPr>
        <w:t>除生态环境部审批的，除生产、销售、使用Ⅲ类射线装置项目及使用Ⅳ、Ⅴ类放射源项目以外的其他项目</w:t>
      </w:r>
      <w:r w:rsidR="00492B8A" w:rsidRPr="00041181">
        <w:rPr>
          <w:rFonts w:ascii="仿宋_GB2312" w:eastAsia="仿宋_GB2312" w:hAnsi="微软雅黑" w:hint="eastAsia"/>
          <w:color w:val="000000" w:themeColor="text1"/>
          <w:sz w:val="32"/>
          <w:szCs w:val="32"/>
        </w:rPr>
        <w:t>。</w:t>
      </w:r>
    </w:p>
    <w:p w:rsidR="001C322D" w:rsidRPr="00041181" w:rsidRDefault="00E500DF" w:rsidP="00D4165F">
      <w:pPr>
        <w:pStyle w:val="a7"/>
        <w:spacing w:before="0" w:beforeAutospacing="0" w:after="0" w:afterAutospacing="0" w:line="560" w:lineRule="atLeast"/>
        <w:jc w:val="both"/>
        <w:rPr>
          <w:rFonts w:ascii="仿宋_GB2312" w:eastAsia="仿宋_GB2312" w:hAnsi="微软雅黑"/>
          <w:color w:val="000000" w:themeColor="text1"/>
          <w:sz w:val="32"/>
          <w:szCs w:val="32"/>
        </w:rPr>
      </w:pPr>
      <w:r w:rsidRPr="00041181">
        <w:rPr>
          <w:rFonts w:ascii="仿宋_GB2312" w:eastAsia="仿宋_GB2312" w:hAnsi="微软雅黑" w:hint="eastAsia"/>
          <w:color w:val="000000" w:themeColor="text1"/>
          <w:sz w:val="32"/>
          <w:szCs w:val="32"/>
        </w:rPr>
        <w:lastRenderedPageBreak/>
        <w:t xml:space="preserve">　　</w:t>
      </w:r>
      <w:r w:rsidR="0057231B" w:rsidRPr="00041181">
        <w:rPr>
          <w:rFonts w:ascii="仿宋_GB2312" w:eastAsia="仿宋_GB2312" w:hAnsi="微软雅黑" w:hint="eastAsia"/>
          <w:color w:val="000000" w:themeColor="text1"/>
          <w:sz w:val="32"/>
          <w:szCs w:val="32"/>
        </w:rPr>
        <w:t>十</w:t>
      </w:r>
      <w:r w:rsidR="00D949A9" w:rsidRPr="00041181">
        <w:rPr>
          <w:rFonts w:ascii="仿宋_GB2312" w:eastAsia="仿宋_GB2312" w:hAnsi="微软雅黑" w:hint="eastAsia"/>
          <w:color w:val="000000" w:themeColor="text1"/>
          <w:sz w:val="32"/>
          <w:szCs w:val="32"/>
        </w:rPr>
        <w:t>七</w:t>
      </w:r>
      <w:r w:rsidR="001A484E" w:rsidRPr="00041181">
        <w:rPr>
          <w:rFonts w:ascii="仿宋_GB2312" w:eastAsia="仿宋_GB2312" w:hAnsi="微软雅黑" w:hint="eastAsia"/>
          <w:color w:val="000000" w:themeColor="text1"/>
          <w:sz w:val="32"/>
          <w:szCs w:val="32"/>
        </w:rPr>
        <w:t>、</w:t>
      </w:r>
      <w:r w:rsidR="001C322D" w:rsidRPr="00041181">
        <w:rPr>
          <w:rFonts w:ascii="仿宋_GB2312" w:eastAsia="仿宋_GB2312" w:hAnsi="微软雅黑" w:hint="eastAsia"/>
          <w:color w:val="000000" w:themeColor="text1"/>
          <w:sz w:val="32"/>
          <w:szCs w:val="32"/>
        </w:rPr>
        <w:t>其他由国务院或国务院授权有关部门审批的应编制环境影响报告书的不含水库的防洪治涝工程，不含水库的灌区工程，研究和试验发展项目，卫生项目。</w:t>
      </w:r>
    </w:p>
    <w:p w:rsidR="001A484E" w:rsidRPr="00041181" w:rsidRDefault="001C322D" w:rsidP="00D4165F">
      <w:pPr>
        <w:pStyle w:val="a7"/>
        <w:spacing w:before="0" w:beforeAutospacing="0" w:after="0" w:afterAutospacing="0" w:line="560" w:lineRule="atLeast"/>
        <w:ind w:firstLineChars="200" w:firstLine="640"/>
        <w:jc w:val="both"/>
        <w:rPr>
          <w:rFonts w:ascii="仿宋_GB2312" w:eastAsia="仿宋_GB2312" w:hAnsi="微软雅黑"/>
          <w:color w:val="000000" w:themeColor="text1"/>
          <w:sz w:val="32"/>
          <w:szCs w:val="32"/>
        </w:rPr>
      </w:pPr>
      <w:r w:rsidRPr="00041181">
        <w:rPr>
          <w:rFonts w:ascii="仿宋_GB2312" w:eastAsia="仿宋_GB2312" w:hAnsi="微软雅黑" w:hint="eastAsia"/>
          <w:color w:val="000000" w:themeColor="text1"/>
          <w:sz w:val="32"/>
          <w:szCs w:val="32"/>
        </w:rPr>
        <w:t>十</w:t>
      </w:r>
      <w:r w:rsidR="00D949A9" w:rsidRPr="00041181">
        <w:rPr>
          <w:rFonts w:ascii="仿宋_GB2312" w:eastAsia="仿宋_GB2312" w:hAnsi="微软雅黑" w:hint="eastAsia"/>
          <w:color w:val="000000" w:themeColor="text1"/>
          <w:sz w:val="32"/>
          <w:szCs w:val="32"/>
        </w:rPr>
        <w:t>八</w:t>
      </w:r>
      <w:r w:rsidRPr="00041181">
        <w:rPr>
          <w:rFonts w:ascii="仿宋_GB2312" w:eastAsia="仿宋_GB2312" w:hAnsi="微软雅黑" w:hint="eastAsia"/>
          <w:color w:val="000000" w:themeColor="text1"/>
          <w:sz w:val="32"/>
          <w:szCs w:val="32"/>
        </w:rPr>
        <w:t>、</w:t>
      </w:r>
      <w:r w:rsidR="00D97114" w:rsidRPr="00041181">
        <w:rPr>
          <w:rFonts w:ascii="仿宋_GB2312" w:eastAsia="仿宋_GB2312" w:hAnsi="微软雅黑" w:hint="eastAsia"/>
          <w:color w:val="000000" w:themeColor="text1"/>
          <w:sz w:val="32"/>
          <w:szCs w:val="32"/>
        </w:rPr>
        <w:t>备注</w:t>
      </w:r>
    </w:p>
    <w:p w:rsidR="00777C85" w:rsidRPr="00041181" w:rsidRDefault="001A484E" w:rsidP="00D4165F">
      <w:pPr>
        <w:pStyle w:val="a7"/>
        <w:spacing w:before="0" w:beforeAutospacing="0" w:after="0" w:afterAutospacing="0" w:line="560" w:lineRule="atLeast"/>
        <w:ind w:firstLine="645"/>
        <w:jc w:val="both"/>
        <w:rPr>
          <w:rFonts w:ascii="仿宋_GB2312" w:eastAsia="仿宋_GB2312" w:hAnsi="微软雅黑"/>
          <w:color w:val="000000" w:themeColor="text1"/>
          <w:sz w:val="32"/>
          <w:szCs w:val="32"/>
        </w:rPr>
      </w:pPr>
      <w:r w:rsidRPr="00041181">
        <w:rPr>
          <w:rFonts w:ascii="仿宋_GB2312" w:eastAsia="仿宋_GB2312" w:hAnsi="微软雅黑" w:hint="eastAsia"/>
          <w:color w:val="000000" w:themeColor="text1"/>
          <w:sz w:val="32"/>
          <w:szCs w:val="32"/>
        </w:rPr>
        <w:t>本规定中涉及规模的，均指新增规模。</w:t>
      </w:r>
      <w:r w:rsidR="00353C0A" w:rsidRPr="00041181">
        <w:rPr>
          <w:rFonts w:ascii="仿宋_GB2312" w:eastAsia="仿宋_GB2312" w:hAnsi="微软雅黑" w:hint="eastAsia"/>
          <w:color w:val="000000" w:themeColor="text1"/>
          <w:sz w:val="32"/>
          <w:szCs w:val="32"/>
        </w:rPr>
        <w:t>涉重金属重点行业按《关于加强涉重金属和行业污染防控的意见》（环土壤</w:t>
      </w:r>
      <w:r w:rsidR="00353C0A" w:rsidRPr="00041181">
        <w:rPr>
          <w:rFonts w:ascii="仿宋" w:eastAsia="仿宋" w:hAnsi="仿宋" w:hint="eastAsia"/>
          <w:color w:val="000000" w:themeColor="text1"/>
          <w:sz w:val="32"/>
          <w:szCs w:val="32"/>
        </w:rPr>
        <w:t>〔20</w:t>
      </w:r>
      <w:r w:rsidR="00353C0A" w:rsidRPr="00041181">
        <w:rPr>
          <w:rFonts w:ascii="仿宋" w:eastAsia="仿宋" w:hAnsi="仿宋"/>
          <w:color w:val="000000" w:themeColor="text1"/>
          <w:sz w:val="32"/>
          <w:szCs w:val="32"/>
        </w:rPr>
        <w:t>18</w:t>
      </w:r>
      <w:r w:rsidR="00353C0A" w:rsidRPr="00041181">
        <w:rPr>
          <w:rFonts w:ascii="仿宋" w:eastAsia="仿宋" w:hAnsi="仿宋" w:hint="eastAsia"/>
          <w:color w:val="000000" w:themeColor="text1"/>
          <w:sz w:val="32"/>
          <w:szCs w:val="32"/>
        </w:rPr>
        <w:t>〕</w:t>
      </w:r>
      <w:r w:rsidR="00353C0A" w:rsidRPr="00041181">
        <w:rPr>
          <w:rFonts w:ascii="仿宋" w:eastAsia="仿宋" w:hAnsi="仿宋"/>
          <w:color w:val="000000" w:themeColor="text1"/>
          <w:sz w:val="32"/>
          <w:szCs w:val="32"/>
        </w:rPr>
        <w:t>2</w:t>
      </w:r>
      <w:r w:rsidR="00353C0A" w:rsidRPr="00041181">
        <w:rPr>
          <w:rFonts w:ascii="仿宋" w:eastAsia="仿宋" w:hAnsi="仿宋" w:hint="eastAsia"/>
          <w:color w:val="000000" w:themeColor="text1"/>
          <w:sz w:val="32"/>
          <w:szCs w:val="32"/>
        </w:rPr>
        <w:t>2号</w:t>
      </w:r>
      <w:r w:rsidR="00353C0A" w:rsidRPr="00041181">
        <w:rPr>
          <w:rFonts w:ascii="仿宋_GB2312" w:eastAsia="仿宋_GB2312" w:hAnsi="微软雅黑" w:hint="eastAsia"/>
          <w:color w:val="000000" w:themeColor="text1"/>
          <w:sz w:val="32"/>
          <w:szCs w:val="32"/>
        </w:rPr>
        <w:t>）中所</w:t>
      </w:r>
      <w:proofErr w:type="gramStart"/>
      <w:r w:rsidR="00353C0A" w:rsidRPr="00041181">
        <w:rPr>
          <w:rFonts w:ascii="仿宋_GB2312" w:eastAsia="仿宋_GB2312" w:hAnsi="微软雅黑" w:hint="eastAsia"/>
          <w:color w:val="000000" w:themeColor="text1"/>
          <w:sz w:val="32"/>
          <w:szCs w:val="32"/>
        </w:rPr>
        <w:t>列</w:t>
      </w:r>
      <w:r w:rsidR="00414ACA" w:rsidRPr="00041181">
        <w:rPr>
          <w:rFonts w:ascii="仿宋_GB2312" w:eastAsia="仿宋_GB2312" w:hAnsi="微软雅黑" w:hint="eastAsia"/>
          <w:color w:val="000000" w:themeColor="text1"/>
          <w:sz w:val="32"/>
          <w:szCs w:val="32"/>
        </w:rPr>
        <w:t>行</w:t>
      </w:r>
      <w:proofErr w:type="gramEnd"/>
      <w:r w:rsidR="00414ACA" w:rsidRPr="00041181">
        <w:rPr>
          <w:rFonts w:ascii="仿宋_GB2312" w:eastAsia="仿宋_GB2312" w:hAnsi="微软雅黑" w:hint="eastAsia"/>
          <w:color w:val="000000" w:themeColor="text1"/>
          <w:sz w:val="32"/>
          <w:szCs w:val="32"/>
        </w:rPr>
        <w:t>业</w:t>
      </w:r>
      <w:r w:rsidR="00353C0A" w:rsidRPr="00041181">
        <w:rPr>
          <w:rFonts w:ascii="仿宋_GB2312" w:eastAsia="仿宋_GB2312" w:hAnsi="微软雅黑" w:hint="eastAsia"/>
          <w:color w:val="000000" w:themeColor="text1"/>
          <w:sz w:val="32"/>
          <w:szCs w:val="32"/>
        </w:rPr>
        <w:t>执行。危险化工工艺按国家安全监管总局发布的重点监管危险化工工艺目录执行。</w:t>
      </w:r>
    </w:p>
    <w:p w:rsidR="00B5580F" w:rsidRPr="00041181" w:rsidRDefault="00B5580F" w:rsidP="00D4165F">
      <w:pPr>
        <w:pStyle w:val="a7"/>
        <w:spacing w:before="0" w:beforeAutospacing="0" w:after="0" w:afterAutospacing="0" w:line="560" w:lineRule="atLeast"/>
        <w:ind w:firstLine="645"/>
        <w:jc w:val="both"/>
        <w:rPr>
          <w:rFonts w:ascii="仿宋_GB2312" w:eastAsia="仿宋_GB2312" w:hAnsi="微软雅黑"/>
          <w:color w:val="000000" w:themeColor="text1"/>
          <w:sz w:val="32"/>
          <w:szCs w:val="32"/>
        </w:rPr>
      </w:pPr>
    </w:p>
    <w:p w:rsidR="00B5580F" w:rsidRPr="00041181" w:rsidRDefault="00B5580F" w:rsidP="00D4165F">
      <w:pPr>
        <w:pStyle w:val="a7"/>
        <w:spacing w:before="0" w:beforeAutospacing="0" w:after="0" w:afterAutospacing="0" w:line="560" w:lineRule="atLeast"/>
        <w:ind w:firstLine="645"/>
        <w:jc w:val="both"/>
        <w:rPr>
          <w:rFonts w:ascii="仿宋_GB2312" w:eastAsia="仿宋_GB2312" w:hAnsi="微软雅黑"/>
          <w:color w:val="000000" w:themeColor="text1"/>
          <w:sz w:val="32"/>
          <w:szCs w:val="32"/>
        </w:rPr>
      </w:pPr>
    </w:p>
    <w:p w:rsidR="00B5580F" w:rsidRPr="005373B4" w:rsidRDefault="00B5580F" w:rsidP="00D4165F">
      <w:pPr>
        <w:pStyle w:val="a7"/>
        <w:spacing w:before="0" w:beforeAutospacing="0" w:after="0" w:afterAutospacing="0" w:line="560" w:lineRule="atLeast"/>
        <w:ind w:firstLine="645"/>
        <w:jc w:val="right"/>
        <w:rPr>
          <w:rFonts w:ascii="仿宋_GB2312" w:eastAsia="仿宋_GB2312" w:hAnsi="微软雅黑"/>
          <w:color w:val="000000" w:themeColor="text1"/>
          <w:sz w:val="32"/>
          <w:szCs w:val="32"/>
        </w:rPr>
      </w:pPr>
      <w:r w:rsidRPr="005373B4">
        <w:rPr>
          <w:rFonts w:ascii="仿宋_GB2312" w:eastAsia="仿宋_GB2312" w:hAnsi="微软雅黑" w:hint="eastAsia"/>
          <w:color w:val="000000" w:themeColor="text1"/>
          <w:sz w:val="32"/>
          <w:szCs w:val="32"/>
        </w:rPr>
        <w:t>2021年</w:t>
      </w:r>
      <w:r w:rsidR="00D949A9" w:rsidRPr="005373B4">
        <w:rPr>
          <w:rFonts w:ascii="仿宋_GB2312" w:eastAsia="仿宋_GB2312" w:hAnsi="微软雅黑"/>
          <w:color w:val="000000" w:themeColor="text1"/>
          <w:sz w:val="32"/>
          <w:szCs w:val="32"/>
        </w:rPr>
        <w:t>10</w:t>
      </w:r>
      <w:r w:rsidRPr="005373B4">
        <w:rPr>
          <w:rFonts w:ascii="仿宋_GB2312" w:eastAsia="仿宋_GB2312" w:hAnsi="微软雅黑" w:hint="eastAsia"/>
          <w:color w:val="000000" w:themeColor="text1"/>
          <w:sz w:val="32"/>
          <w:szCs w:val="32"/>
        </w:rPr>
        <w:t>月</w:t>
      </w:r>
      <w:r w:rsidR="00D920F4">
        <w:rPr>
          <w:rFonts w:ascii="仿宋_GB2312" w:eastAsia="仿宋_GB2312" w:hAnsi="微软雅黑"/>
          <w:color w:val="000000" w:themeColor="text1"/>
          <w:sz w:val="32"/>
          <w:szCs w:val="32"/>
        </w:rPr>
        <w:t>9</w:t>
      </w:r>
      <w:r w:rsidRPr="005373B4">
        <w:rPr>
          <w:rFonts w:ascii="仿宋_GB2312" w:eastAsia="仿宋_GB2312" w:hAnsi="微软雅黑" w:hint="eastAsia"/>
          <w:color w:val="000000" w:themeColor="text1"/>
          <w:sz w:val="32"/>
          <w:szCs w:val="32"/>
        </w:rPr>
        <w:t>日</w:t>
      </w:r>
    </w:p>
    <w:sectPr w:rsidR="00B5580F" w:rsidRPr="005373B4" w:rsidSect="00777C85">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EEF" w:rsidRDefault="00E51EEF" w:rsidP="00E500DF">
      <w:r>
        <w:separator/>
      </w:r>
    </w:p>
  </w:endnote>
  <w:endnote w:type="continuationSeparator" w:id="0">
    <w:p w:rsidR="00E51EEF" w:rsidRDefault="00E51EEF" w:rsidP="00E50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7089404"/>
      <w:docPartObj>
        <w:docPartGallery w:val="Page Numbers (Bottom of Page)"/>
        <w:docPartUnique/>
      </w:docPartObj>
    </w:sdtPr>
    <w:sdtEndPr/>
    <w:sdtContent>
      <w:sdt>
        <w:sdtPr>
          <w:id w:val="1728636285"/>
          <w:docPartObj>
            <w:docPartGallery w:val="Page Numbers (Top of Page)"/>
            <w:docPartUnique/>
          </w:docPartObj>
        </w:sdtPr>
        <w:sdtEndPr/>
        <w:sdtContent>
          <w:p w:rsidR="00FD4DC6" w:rsidRDefault="00FD4DC6">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041181">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041181">
              <w:rPr>
                <w:b/>
                <w:bCs/>
                <w:noProof/>
              </w:rPr>
              <w:t>7</w:t>
            </w:r>
            <w:r>
              <w:rPr>
                <w:b/>
                <w:bCs/>
                <w:sz w:val="24"/>
                <w:szCs w:val="24"/>
              </w:rPr>
              <w:fldChar w:fldCharType="end"/>
            </w:r>
          </w:p>
        </w:sdtContent>
      </w:sdt>
    </w:sdtContent>
  </w:sdt>
  <w:p w:rsidR="00AB2868" w:rsidRDefault="00AB286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EEF" w:rsidRDefault="00E51EEF" w:rsidP="00E500DF">
      <w:r>
        <w:separator/>
      </w:r>
    </w:p>
  </w:footnote>
  <w:footnote w:type="continuationSeparator" w:id="0">
    <w:p w:rsidR="00E51EEF" w:rsidRDefault="00E51EEF" w:rsidP="00E500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0DF"/>
    <w:rsid w:val="0000425D"/>
    <w:rsid w:val="00005887"/>
    <w:rsid w:val="00015625"/>
    <w:rsid w:val="0002559E"/>
    <w:rsid w:val="00034ACC"/>
    <w:rsid w:val="00034FA6"/>
    <w:rsid w:val="00036F7E"/>
    <w:rsid w:val="00041181"/>
    <w:rsid w:val="00053AC8"/>
    <w:rsid w:val="000570F8"/>
    <w:rsid w:val="0007201B"/>
    <w:rsid w:val="000759B3"/>
    <w:rsid w:val="00081ADD"/>
    <w:rsid w:val="000840AD"/>
    <w:rsid w:val="000848E3"/>
    <w:rsid w:val="00085FCB"/>
    <w:rsid w:val="00096E8D"/>
    <w:rsid w:val="00096F7F"/>
    <w:rsid w:val="000B1CE3"/>
    <w:rsid w:val="000B78FB"/>
    <w:rsid w:val="000C2A42"/>
    <w:rsid w:val="000C7030"/>
    <w:rsid w:val="000C710C"/>
    <w:rsid w:val="000D3332"/>
    <w:rsid w:val="000F5FA9"/>
    <w:rsid w:val="00110A79"/>
    <w:rsid w:val="0011293C"/>
    <w:rsid w:val="001133C1"/>
    <w:rsid w:val="00115761"/>
    <w:rsid w:val="00120B31"/>
    <w:rsid w:val="00143053"/>
    <w:rsid w:val="0016078E"/>
    <w:rsid w:val="0016106D"/>
    <w:rsid w:val="001726D8"/>
    <w:rsid w:val="00173F1C"/>
    <w:rsid w:val="001806D6"/>
    <w:rsid w:val="00185ABC"/>
    <w:rsid w:val="001A0D12"/>
    <w:rsid w:val="001A484E"/>
    <w:rsid w:val="001A6A2F"/>
    <w:rsid w:val="001A78D4"/>
    <w:rsid w:val="001B585F"/>
    <w:rsid w:val="001C322D"/>
    <w:rsid w:val="001E2B1D"/>
    <w:rsid w:val="001E7A13"/>
    <w:rsid w:val="001F37BC"/>
    <w:rsid w:val="001F6043"/>
    <w:rsid w:val="0020059C"/>
    <w:rsid w:val="0020228D"/>
    <w:rsid w:val="00210D07"/>
    <w:rsid w:val="00217357"/>
    <w:rsid w:val="00224A0F"/>
    <w:rsid w:val="00230FEC"/>
    <w:rsid w:val="002423C2"/>
    <w:rsid w:val="00245EC5"/>
    <w:rsid w:val="00251B72"/>
    <w:rsid w:val="002552A7"/>
    <w:rsid w:val="0025553D"/>
    <w:rsid w:val="002572B9"/>
    <w:rsid w:val="00273B87"/>
    <w:rsid w:val="00274DE6"/>
    <w:rsid w:val="00277D19"/>
    <w:rsid w:val="00281CDE"/>
    <w:rsid w:val="00284843"/>
    <w:rsid w:val="00284C46"/>
    <w:rsid w:val="0029098E"/>
    <w:rsid w:val="002916B8"/>
    <w:rsid w:val="00295E7F"/>
    <w:rsid w:val="00297415"/>
    <w:rsid w:val="002A2162"/>
    <w:rsid w:val="002A7EE8"/>
    <w:rsid w:val="002B49C4"/>
    <w:rsid w:val="002C0AA7"/>
    <w:rsid w:val="002C1EBC"/>
    <w:rsid w:val="002E3F21"/>
    <w:rsid w:val="00302725"/>
    <w:rsid w:val="00314F11"/>
    <w:rsid w:val="003229C9"/>
    <w:rsid w:val="00323F7B"/>
    <w:rsid w:val="00326D80"/>
    <w:rsid w:val="00331109"/>
    <w:rsid w:val="0034284D"/>
    <w:rsid w:val="00347258"/>
    <w:rsid w:val="00353C0A"/>
    <w:rsid w:val="003732D7"/>
    <w:rsid w:val="00382B4C"/>
    <w:rsid w:val="00392835"/>
    <w:rsid w:val="003A003F"/>
    <w:rsid w:val="003A0422"/>
    <w:rsid w:val="003A2ED2"/>
    <w:rsid w:val="003A5A10"/>
    <w:rsid w:val="003B71EA"/>
    <w:rsid w:val="003C0AE6"/>
    <w:rsid w:val="003C12D9"/>
    <w:rsid w:val="003D3ABA"/>
    <w:rsid w:val="003D5CF4"/>
    <w:rsid w:val="003E06D7"/>
    <w:rsid w:val="003F690F"/>
    <w:rsid w:val="00400143"/>
    <w:rsid w:val="004039ED"/>
    <w:rsid w:val="00414ACA"/>
    <w:rsid w:val="004172E1"/>
    <w:rsid w:val="00420161"/>
    <w:rsid w:val="004367DA"/>
    <w:rsid w:val="00444F6A"/>
    <w:rsid w:val="00450A67"/>
    <w:rsid w:val="004541FB"/>
    <w:rsid w:val="004544D2"/>
    <w:rsid w:val="00456B76"/>
    <w:rsid w:val="00463E87"/>
    <w:rsid w:val="00485CA6"/>
    <w:rsid w:val="00491501"/>
    <w:rsid w:val="00492B8A"/>
    <w:rsid w:val="00493557"/>
    <w:rsid w:val="0049495A"/>
    <w:rsid w:val="004A605C"/>
    <w:rsid w:val="004B4A7E"/>
    <w:rsid w:val="004C2F93"/>
    <w:rsid w:val="004C597B"/>
    <w:rsid w:val="004D3E84"/>
    <w:rsid w:val="004F5329"/>
    <w:rsid w:val="004F7CDA"/>
    <w:rsid w:val="005373B4"/>
    <w:rsid w:val="0055378B"/>
    <w:rsid w:val="00571287"/>
    <w:rsid w:val="0057231B"/>
    <w:rsid w:val="00572E49"/>
    <w:rsid w:val="00587EBA"/>
    <w:rsid w:val="00595873"/>
    <w:rsid w:val="00595CC9"/>
    <w:rsid w:val="005B244C"/>
    <w:rsid w:val="005C0E4E"/>
    <w:rsid w:val="005C162E"/>
    <w:rsid w:val="005C4A85"/>
    <w:rsid w:val="005E5175"/>
    <w:rsid w:val="005E562D"/>
    <w:rsid w:val="005F0583"/>
    <w:rsid w:val="005F165B"/>
    <w:rsid w:val="00602926"/>
    <w:rsid w:val="00620FDE"/>
    <w:rsid w:val="00623861"/>
    <w:rsid w:val="006341AC"/>
    <w:rsid w:val="006409FC"/>
    <w:rsid w:val="00652407"/>
    <w:rsid w:val="00653AFA"/>
    <w:rsid w:val="00653D02"/>
    <w:rsid w:val="006607CF"/>
    <w:rsid w:val="0066701C"/>
    <w:rsid w:val="00667CB6"/>
    <w:rsid w:val="0067205A"/>
    <w:rsid w:val="006753D6"/>
    <w:rsid w:val="00685DD1"/>
    <w:rsid w:val="0069067F"/>
    <w:rsid w:val="00693FE7"/>
    <w:rsid w:val="006A04F7"/>
    <w:rsid w:val="006A3B65"/>
    <w:rsid w:val="006A5959"/>
    <w:rsid w:val="006B6CEC"/>
    <w:rsid w:val="006C1C54"/>
    <w:rsid w:val="006C70F9"/>
    <w:rsid w:val="006D0506"/>
    <w:rsid w:val="006D07B8"/>
    <w:rsid w:val="006D0DCF"/>
    <w:rsid w:val="006D6EEF"/>
    <w:rsid w:val="006F0161"/>
    <w:rsid w:val="00701D01"/>
    <w:rsid w:val="007025E5"/>
    <w:rsid w:val="007054CE"/>
    <w:rsid w:val="00720939"/>
    <w:rsid w:val="00722CDA"/>
    <w:rsid w:val="00722D06"/>
    <w:rsid w:val="0074042E"/>
    <w:rsid w:val="007423C6"/>
    <w:rsid w:val="00763CF7"/>
    <w:rsid w:val="00774513"/>
    <w:rsid w:val="00777C85"/>
    <w:rsid w:val="007831CB"/>
    <w:rsid w:val="007864EA"/>
    <w:rsid w:val="007925F1"/>
    <w:rsid w:val="007A1C87"/>
    <w:rsid w:val="007A1F05"/>
    <w:rsid w:val="007A6A40"/>
    <w:rsid w:val="007C292A"/>
    <w:rsid w:val="007C476E"/>
    <w:rsid w:val="007C5C4E"/>
    <w:rsid w:val="007D7B18"/>
    <w:rsid w:val="007F1186"/>
    <w:rsid w:val="007F5B48"/>
    <w:rsid w:val="007F6EEB"/>
    <w:rsid w:val="00800CB3"/>
    <w:rsid w:val="00802BA5"/>
    <w:rsid w:val="008030F9"/>
    <w:rsid w:val="0080620E"/>
    <w:rsid w:val="0082393B"/>
    <w:rsid w:val="00835E0E"/>
    <w:rsid w:val="00837B64"/>
    <w:rsid w:val="0084023C"/>
    <w:rsid w:val="008506C7"/>
    <w:rsid w:val="00850C5F"/>
    <w:rsid w:val="00856303"/>
    <w:rsid w:val="008678A5"/>
    <w:rsid w:val="00880ED2"/>
    <w:rsid w:val="00883E64"/>
    <w:rsid w:val="008A0F63"/>
    <w:rsid w:val="008A3B30"/>
    <w:rsid w:val="008A7D86"/>
    <w:rsid w:val="008B0BC0"/>
    <w:rsid w:val="008B291E"/>
    <w:rsid w:val="008B64F8"/>
    <w:rsid w:val="008B69A0"/>
    <w:rsid w:val="008B69A5"/>
    <w:rsid w:val="008C38D9"/>
    <w:rsid w:val="008E4166"/>
    <w:rsid w:val="008E4BDA"/>
    <w:rsid w:val="0090244D"/>
    <w:rsid w:val="009043D2"/>
    <w:rsid w:val="009054E5"/>
    <w:rsid w:val="009056C6"/>
    <w:rsid w:val="0091064C"/>
    <w:rsid w:val="00910A48"/>
    <w:rsid w:val="00913FB4"/>
    <w:rsid w:val="00932D07"/>
    <w:rsid w:val="00933899"/>
    <w:rsid w:val="009359C4"/>
    <w:rsid w:val="00936630"/>
    <w:rsid w:val="009439AA"/>
    <w:rsid w:val="009577DB"/>
    <w:rsid w:val="00985D39"/>
    <w:rsid w:val="00986213"/>
    <w:rsid w:val="00990AE4"/>
    <w:rsid w:val="00995A1F"/>
    <w:rsid w:val="00996A0F"/>
    <w:rsid w:val="009A7885"/>
    <w:rsid w:val="009B6F95"/>
    <w:rsid w:val="009C195C"/>
    <w:rsid w:val="009C3916"/>
    <w:rsid w:val="009D073E"/>
    <w:rsid w:val="009D59DF"/>
    <w:rsid w:val="009E2843"/>
    <w:rsid w:val="009F076D"/>
    <w:rsid w:val="009F12F6"/>
    <w:rsid w:val="00A014B0"/>
    <w:rsid w:val="00A03371"/>
    <w:rsid w:val="00A0650F"/>
    <w:rsid w:val="00A11F28"/>
    <w:rsid w:val="00A15025"/>
    <w:rsid w:val="00A569FE"/>
    <w:rsid w:val="00A6328C"/>
    <w:rsid w:val="00A64468"/>
    <w:rsid w:val="00A653F9"/>
    <w:rsid w:val="00A7366F"/>
    <w:rsid w:val="00A765D9"/>
    <w:rsid w:val="00A86167"/>
    <w:rsid w:val="00A8682B"/>
    <w:rsid w:val="00AA2F7B"/>
    <w:rsid w:val="00AA4127"/>
    <w:rsid w:val="00AB2868"/>
    <w:rsid w:val="00AB30F3"/>
    <w:rsid w:val="00AB43FE"/>
    <w:rsid w:val="00AC2D85"/>
    <w:rsid w:val="00AD5EC4"/>
    <w:rsid w:val="00AE10D4"/>
    <w:rsid w:val="00AF5017"/>
    <w:rsid w:val="00B255C9"/>
    <w:rsid w:val="00B46721"/>
    <w:rsid w:val="00B46E89"/>
    <w:rsid w:val="00B5580F"/>
    <w:rsid w:val="00B56BB1"/>
    <w:rsid w:val="00B73947"/>
    <w:rsid w:val="00B75620"/>
    <w:rsid w:val="00B82E60"/>
    <w:rsid w:val="00B90B3D"/>
    <w:rsid w:val="00B93836"/>
    <w:rsid w:val="00BB6C27"/>
    <w:rsid w:val="00BC1BCB"/>
    <w:rsid w:val="00BC1EFB"/>
    <w:rsid w:val="00BC389C"/>
    <w:rsid w:val="00BD4D9B"/>
    <w:rsid w:val="00BE0347"/>
    <w:rsid w:val="00BE637E"/>
    <w:rsid w:val="00BE6919"/>
    <w:rsid w:val="00BF12B5"/>
    <w:rsid w:val="00BF4D5F"/>
    <w:rsid w:val="00C10703"/>
    <w:rsid w:val="00C1745B"/>
    <w:rsid w:val="00C17AF2"/>
    <w:rsid w:val="00C22130"/>
    <w:rsid w:val="00C246A3"/>
    <w:rsid w:val="00C3603D"/>
    <w:rsid w:val="00C36201"/>
    <w:rsid w:val="00C41DB0"/>
    <w:rsid w:val="00C41FBE"/>
    <w:rsid w:val="00C45B81"/>
    <w:rsid w:val="00C55478"/>
    <w:rsid w:val="00C63DA8"/>
    <w:rsid w:val="00C65727"/>
    <w:rsid w:val="00C747BF"/>
    <w:rsid w:val="00C761F7"/>
    <w:rsid w:val="00C76450"/>
    <w:rsid w:val="00C83D90"/>
    <w:rsid w:val="00C91E90"/>
    <w:rsid w:val="00CA061C"/>
    <w:rsid w:val="00CA0792"/>
    <w:rsid w:val="00CA42CF"/>
    <w:rsid w:val="00CA47C4"/>
    <w:rsid w:val="00CA708C"/>
    <w:rsid w:val="00CA7E96"/>
    <w:rsid w:val="00CB3F20"/>
    <w:rsid w:val="00CB55B7"/>
    <w:rsid w:val="00CD6669"/>
    <w:rsid w:val="00CE1BF0"/>
    <w:rsid w:val="00CE2A99"/>
    <w:rsid w:val="00CF11E1"/>
    <w:rsid w:val="00CF17D5"/>
    <w:rsid w:val="00CF36A3"/>
    <w:rsid w:val="00CF487B"/>
    <w:rsid w:val="00D049E5"/>
    <w:rsid w:val="00D22351"/>
    <w:rsid w:val="00D26642"/>
    <w:rsid w:val="00D323EE"/>
    <w:rsid w:val="00D3369D"/>
    <w:rsid w:val="00D4165F"/>
    <w:rsid w:val="00D470B4"/>
    <w:rsid w:val="00D51EBD"/>
    <w:rsid w:val="00D52EBD"/>
    <w:rsid w:val="00D56CE3"/>
    <w:rsid w:val="00D57A14"/>
    <w:rsid w:val="00D73B14"/>
    <w:rsid w:val="00D73E91"/>
    <w:rsid w:val="00D75E3D"/>
    <w:rsid w:val="00D87F05"/>
    <w:rsid w:val="00D920F4"/>
    <w:rsid w:val="00D949A9"/>
    <w:rsid w:val="00D95E45"/>
    <w:rsid w:val="00D97114"/>
    <w:rsid w:val="00DA0D6B"/>
    <w:rsid w:val="00DA41D5"/>
    <w:rsid w:val="00DA6A4C"/>
    <w:rsid w:val="00DB740A"/>
    <w:rsid w:val="00DB7C0C"/>
    <w:rsid w:val="00DC72A2"/>
    <w:rsid w:val="00DD12B3"/>
    <w:rsid w:val="00DE0294"/>
    <w:rsid w:val="00DE5A1C"/>
    <w:rsid w:val="00DE5C3A"/>
    <w:rsid w:val="00DE69BE"/>
    <w:rsid w:val="00E00806"/>
    <w:rsid w:val="00E0368A"/>
    <w:rsid w:val="00E110D1"/>
    <w:rsid w:val="00E30880"/>
    <w:rsid w:val="00E4050C"/>
    <w:rsid w:val="00E424EB"/>
    <w:rsid w:val="00E500DF"/>
    <w:rsid w:val="00E51EEF"/>
    <w:rsid w:val="00E55D41"/>
    <w:rsid w:val="00E56DFB"/>
    <w:rsid w:val="00E60025"/>
    <w:rsid w:val="00E6082F"/>
    <w:rsid w:val="00E639A8"/>
    <w:rsid w:val="00E64BE0"/>
    <w:rsid w:val="00E82AE3"/>
    <w:rsid w:val="00E8610E"/>
    <w:rsid w:val="00E87926"/>
    <w:rsid w:val="00E87941"/>
    <w:rsid w:val="00EA006B"/>
    <w:rsid w:val="00EA06AA"/>
    <w:rsid w:val="00EA0A5A"/>
    <w:rsid w:val="00EA0C67"/>
    <w:rsid w:val="00EA5043"/>
    <w:rsid w:val="00EA5E32"/>
    <w:rsid w:val="00EA6158"/>
    <w:rsid w:val="00EB78E4"/>
    <w:rsid w:val="00EC1D86"/>
    <w:rsid w:val="00EC2FDF"/>
    <w:rsid w:val="00ED1A09"/>
    <w:rsid w:val="00ED2F03"/>
    <w:rsid w:val="00EE2178"/>
    <w:rsid w:val="00EF23A2"/>
    <w:rsid w:val="00EF2E02"/>
    <w:rsid w:val="00EF5A7B"/>
    <w:rsid w:val="00EF659E"/>
    <w:rsid w:val="00F01133"/>
    <w:rsid w:val="00F039E4"/>
    <w:rsid w:val="00F20D04"/>
    <w:rsid w:val="00F237CE"/>
    <w:rsid w:val="00F24993"/>
    <w:rsid w:val="00F31554"/>
    <w:rsid w:val="00F32CCF"/>
    <w:rsid w:val="00F439D0"/>
    <w:rsid w:val="00F45543"/>
    <w:rsid w:val="00F616DE"/>
    <w:rsid w:val="00F67E26"/>
    <w:rsid w:val="00F700F8"/>
    <w:rsid w:val="00F7246C"/>
    <w:rsid w:val="00F74642"/>
    <w:rsid w:val="00F7606F"/>
    <w:rsid w:val="00F76674"/>
    <w:rsid w:val="00F85168"/>
    <w:rsid w:val="00F90DD7"/>
    <w:rsid w:val="00FB47DB"/>
    <w:rsid w:val="00FC6812"/>
    <w:rsid w:val="00FC6F68"/>
    <w:rsid w:val="00FD3F55"/>
    <w:rsid w:val="00FD4DC6"/>
    <w:rsid w:val="00FE1A5B"/>
    <w:rsid w:val="00FE4B16"/>
    <w:rsid w:val="00FF0788"/>
    <w:rsid w:val="00FF1200"/>
    <w:rsid w:val="00FF150E"/>
    <w:rsid w:val="00FF5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2839F"/>
  <w15:docId w15:val="{277ED3B8-7346-441E-A7DD-653F94F3C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3F20"/>
    <w:pPr>
      <w:widowControl w:val="0"/>
      <w:jc w:val="both"/>
    </w:pPr>
  </w:style>
  <w:style w:type="paragraph" w:styleId="2">
    <w:name w:val="heading 2"/>
    <w:basedOn w:val="a"/>
    <w:next w:val="a"/>
    <w:link w:val="20"/>
    <w:uiPriority w:val="9"/>
    <w:semiHidden/>
    <w:unhideWhenUsed/>
    <w:qFormat/>
    <w:rsid w:val="00185AB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00D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500DF"/>
    <w:rPr>
      <w:sz w:val="18"/>
      <w:szCs w:val="18"/>
    </w:rPr>
  </w:style>
  <w:style w:type="paragraph" w:styleId="a5">
    <w:name w:val="footer"/>
    <w:basedOn w:val="a"/>
    <w:link w:val="a6"/>
    <w:uiPriority w:val="99"/>
    <w:unhideWhenUsed/>
    <w:rsid w:val="00E500DF"/>
    <w:pPr>
      <w:tabs>
        <w:tab w:val="center" w:pos="4153"/>
        <w:tab w:val="right" w:pos="8306"/>
      </w:tabs>
      <w:snapToGrid w:val="0"/>
      <w:jc w:val="left"/>
    </w:pPr>
    <w:rPr>
      <w:sz w:val="18"/>
      <w:szCs w:val="18"/>
    </w:rPr>
  </w:style>
  <w:style w:type="character" w:customStyle="1" w:styleId="a6">
    <w:name w:val="页脚 字符"/>
    <w:basedOn w:val="a0"/>
    <w:link w:val="a5"/>
    <w:uiPriority w:val="99"/>
    <w:rsid w:val="00E500DF"/>
    <w:rPr>
      <w:sz w:val="18"/>
      <w:szCs w:val="18"/>
    </w:rPr>
  </w:style>
  <w:style w:type="paragraph" w:styleId="a7">
    <w:name w:val="Normal (Web)"/>
    <w:basedOn w:val="a"/>
    <w:uiPriority w:val="99"/>
    <w:unhideWhenUsed/>
    <w:rsid w:val="00E500DF"/>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a9"/>
    <w:uiPriority w:val="99"/>
    <w:semiHidden/>
    <w:unhideWhenUsed/>
    <w:rsid w:val="000C710C"/>
    <w:rPr>
      <w:sz w:val="18"/>
      <w:szCs w:val="18"/>
    </w:rPr>
  </w:style>
  <w:style w:type="character" w:customStyle="1" w:styleId="a9">
    <w:name w:val="批注框文本 字符"/>
    <w:basedOn w:val="a0"/>
    <w:link w:val="a8"/>
    <w:uiPriority w:val="99"/>
    <w:semiHidden/>
    <w:rsid w:val="000C710C"/>
    <w:rPr>
      <w:sz w:val="18"/>
      <w:szCs w:val="18"/>
    </w:rPr>
  </w:style>
  <w:style w:type="character" w:styleId="aa">
    <w:name w:val="annotation reference"/>
    <w:basedOn w:val="a0"/>
    <w:uiPriority w:val="99"/>
    <w:semiHidden/>
    <w:unhideWhenUsed/>
    <w:rsid w:val="00392835"/>
    <w:rPr>
      <w:sz w:val="21"/>
      <w:szCs w:val="21"/>
    </w:rPr>
  </w:style>
  <w:style w:type="paragraph" w:styleId="ab">
    <w:name w:val="annotation text"/>
    <w:basedOn w:val="a"/>
    <w:link w:val="ac"/>
    <w:uiPriority w:val="99"/>
    <w:semiHidden/>
    <w:unhideWhenUsed/>
    <w:rsid w:val="00392835"/>
    <w:pPr>
      <w:jc w:val="left"/>
    </w:pPr>
  </w:style>
  <w:style w:type="character" w:customStyle="1" w:styleId="ac">
    <w:name w:val="批注文字 字符"/>
    <w:basedOn w:val="a0"/>
    <w:link w:val="ab"/>
    <w:uiPriority w:val="99"/>
    <w:semiHidden/>
    <w:rsid w:val="00392835"/>
  </w:style>
  <w:style w:type="paragraph" w:styleId="ad">
    <w:name w:val="annotation subject"/>
    <w:basedOn w:val="ab"/>
    <w:next w:val="ab"/>
    <w:link w:val="ae"/>
    <w:uiPriority w:val="99"/>
    <w:semiHidden/>
    <w:unhideWhenUsed/>
    <w:rsid w:val="00392835"/>
    <w:rPr>
      <w:b/>
      <w:bCs/>
    </w:rPr>
  </w:style>
  <w:style w:type="character" w:customStyle="1" w:styleId="ae">
    <w:name w:val="批注主题 字符"/>
    <w:basedOn w:val="ac"/>
    <w:link w:val="ad"/>
    <w:uiPriority w:val="99"/>
    <w:semiHidden/>
    <w:rsid w:val="00392835"/>
    <w:rPr>
      <w:b/>
      <w:bCs/>
    </w:rPr>
  </w:style>
  <w:style w:type="character" w:customStyle="1" w:styleId="20">
    <w:name w:val="标题 2 字符"/>
    <w:basedOn w:val="a0"/>
    <w:link w:val="2"/>
    <w:uiPriority w:val="9"/>
    <w:semiHidden/>
    <w:rsid w:val="00185ABC"/>
    <w:rPr>
      <w:rFonts w:asciiTheme="majorHAnsi" w:eastAsiaTheme="majorEastAsia" w:hAnsiTheme="majorHAnsi" w:cstheme="majorBidi"/>
      <w:b/>
      <w:bCs/>
      <w:sz w:val="32"/>
      <w:szCs w:val="32"/>
    </w:rPr>
  </w:style>
  <w:style w:type="character" w:styleId="af">
    <w:name w:val="Strong"/>
    <w:basedOn w:val="a0"/>
    <w:uiPriority w:val="22"/>
    <w:qFormat/>
    <w:rsid w:val="00D223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408464">
      <w:bodyDiv w:val="1"/>
      <w:marLeft w:val="0"/>
      <w:marRight w:val="0"/>
      <w:marTop w:val="0"/>
      <w:marBottom w:val="0"/>
      <w:divBdr>
        <w:top w:val="none" w:sz="0" w:space="0" w:color="auto"/>
        <w:left w:val="none" w:sz="0" w:space="0" w:color="auto"/>
        <w:bottom w:val="none" w:sz="0" w:space="0" w:color="auto"/>
        <w:right w:val="none" w:sz="0" w:space="0" w:color="auto"/>
      </w:divBdr>
    </w:div>
    <w:div w:id="926113576">
      <w:bodyDiv w:val="1"/>
      <w:marLeft w:val="0"/>
      <w:marRight w:val="0"/>
      <w:marTop w:val="0"/>
      <w:marBottom w:val="0"/>
      <w:divBdr>
        <w:top w:val="none" w:sz="0" w:space="0" w:color="auto"/>
        <w:left w:val="none" w:sz="0" w:space="0" w:color="auto"/>
        <w:bottom w:val="none" w:sz="0" w:space="0" w:color="auto"/>
        <w:right w:val="none" w:sz="0" w:space="0" w:color="auto"/>
      </w:divBdr>
    </w:div>
    <w:div w:id="977688413">
      <w:bodyDiv w:val="1"/>
      <w:marLeft w:val="0"/>
      <w:marRight w:val="0"/>
      <w:marTop w:val="0"/>
      <w:marBottom w:val="0"/>
      <w:divBdr>
        <w:top w:val="none" w:sz="0" w:space="0" w:color="auto"/>
        <w:left w:val="none" w:sz="0" w:space="0" w:color="auto"/>
        <w:bottom w:val="none" w:sz="0" w:space="0" w:color="auto"/>
        <w:right w:val="none" w:sz="0" w:space="0" w:color="auto"/>
      </w:divBdr>
    </w:div>
    <w:div w:id="12277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331</Words>
  <Characters>1890</Characters>
  <Application>Microsoft Office Word</Application>
  <DocSecurity>0</DocSecurity>
  <Lines>15</Lines>
  <Paragraphs>4</Paragraphs>
  <ScaleCrop>false</ScaleCrop>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蔡亚萍</dc:creator>
  <cp:lastModifiedBy>李军</cp:lastModifiedBy>
  <cp:revision>5</cp:revision>
  <cp:lastPrinted>2021-10-11T06:48:00Z</cp:lastPrinted>
  <dcterms:created xsi:type="dcterms:W3CDTF">2021-10-15T07:39:00Z</dcterms:created>
  <dcterms:modified xsi:type="dcterms:W3CDTF">2021-10-15T07:44:00Z</dcterms:modified>
</cp:coreProperties>
</file>