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D9" w:rsidRDefault="00CB5310">
      <w:pPr>
        <w:adjustRightInd w:val="0"/>
        <w:snapToGrid w:val="0"/>
        <w:spacing w:line="600" w:lineRule="exact"/>
        <w:ind w:firstLineChars="0" w:firstLine="0"/>
        <w:jc w:val="center"/>
        <w:outlineLvl w:val="0"/>
        <w:rPr>
          <w:rFonts w:eastAsia="方正小标宋_GBK"/>
          <w:spacing w:val="10"/>
          <w:sz w:val="44"/>
          <w:szCs w:val="44"/>
        </w:rPr>
      </w:pPr>
      <w:r w:rsidRPr="00CB5310">
        <w:rPr>
          <w:rFonts w:eastAsia="方正小标宋_GBK" w:hint="eastAsia"/>
          <w:sz w:val="44"/>
          <w:szCs w:val="44"/>
        </w:rPr>
        <w:t>《宁夏农村生活污水处理设施运行维护管理办法</w:t>
      </w:r>
      <w:r w:rsidRPr="00CB5310">
        <w:rPr>
          <w:rFonts w:eastAsia="方正小标宋_GBK" w:hint="eastAsia"/>
          <w:sz w:val="44"/>
          <w:szCs w:val="44"/>
        </w:rPr>
        <w:t>(</w:t>
      </w:r>
      <w:r w:rsidRPr="00CB5310">
        <w:rPr>
          <w:rFonts w:eastAsia="方正小标宋_GBK" w:hint="eastAsia"/>
          <w:sz w:val="44"/>
          <w:szCs w:val="44"/>
        </w:rPr>
        <w:t>试行</w:t>
      </w:r>
      <w:r w:rsidRPr="00CB5310">
        <w:rPr>
          <w:rFonts w:eastAsia="方正小标宋_GBK" w:hint="eastAsia"/>
          <w:sz w:val="44"/>
          <w:szCs w:val="44"/>
        </w:rPr>
        <w:t>)</w:t>
      </w:r>
      <w:r w:rsidR="007D1AFD">
        <w:rPr>
          <w:rFonts w:eastAsia="方正小标宋_GBK"/>
          <w:sz w:val="44"/>
          <w:szCs w:val="44"/>
        </w:rPr>
        <w:t>(</w:t>
      </w:r>
      <w:r w:rsidR="007D1AFD">
        <w:rPr>
          <w:rFonts w:eastAsia="方正小标宋_GBK" w:hint="eastAsia"/>
          <w:sz w:val="44"/>
          <w:szCs w:val="44"/>
        </w:rPr>
        <w:t>征求意见稿</w:t>
      </w:r>
      <w:r w:rsidR="007D1AFD">
        <w:rPr>
          <w:rFonts w:eastAsia="方正小标宋_GBK" w:hint="eastAsia"/>
          <w:sz w:val="44"/>
          <w:szCs w:val="44"/>
        </w:rPr>
        <w:t>)</w:t>
      </w:r>
      <w:r w:rsidRPr="00CB5310">
        <w:rPr>
          <w:rFonts w:eastAsia="方正小标宋_GBK" w:hint="eastAsia"/>
          <w:sz w:val="44"/>
          <w:szCs w:val="44"/>
        </w:rPr>
        <w:t>》起草说明</w:t>
      </w:r>
    </w:p>
    <w:p w:rsidR="00DB2FD9" w:rsidRDefault="005E3173">
      <w:pPr>
        <w:adjustRightInd w:val="0"/>
        <w:snapToGrid w:val="0"/>
        <w:spacing w:line="600" w:lineRule="exact"/>
        <w:ind w:firstLineChars="0" w:firstLine="0"/>
        <w:jc w:val="center"/>
        <w:rPr>
          <w:rFonts w:eastAsia="楷体_GB2312"/>
        </w:rPr>
      </w:pPr>
      <w:r>
        <w:rPr>
          <w:rFonts w:eastAsia="楷体_GB2312"/>
        </w:rPr>
        <w:t>自治区生态环境厅</w:t>
      </w:r>
    </w:p>
    <w:p w:rsidR="00DB2FD9" w:rsidRDefault="005E3173">
      <w:pPr>
        <w:adjustRightInd w:val="0"/>
        <w:snapToGrid w:val="0"/>
        <w:spacing w:line="600" w:lineRule="exact"/>
        <w:ind w:firstLineChars="0" w:firstLine="0"/>
        <w:jc w:val="center"/>
        <w:rPr>
          <w:rFonts w:eastAsia="楷体_GB2312"/>
        </w:rPr>
      </w:pPr>
      <w:r>
        <w:rPr>
          <w:rFonts w:eastAsia="楷体_GB2312"/>
        </w:rPr>
        <w:t>（</w:t>
      </w:r>
      <w:r>
        <w:rPr>
          <w:rFonts w:eastAsia="楷体_GB2312"/>
        </w:rPr>
        <w:t>2022</w:t>
      </w:r>
      <w:r>
        <w:rPr>
          <w:rFonts w:eastAsia="楷体_GB2312"/>
        </w:rPr>
        <w:t>年</w:t>
      </w:r>
      <w:r w:rsidR="00CB5310">
        <w:rPr>
          <w:rFonts w:eastAsia="楷体_GB2312"/>
        </w:rPr>
        <w:t>6</w:t>
      </w:r>
      <w:r>
        <w:rPr>
          <w:rFonts w:eastAsia="楷体_GB2312"/>
        </w:rPr>
        <w:t>月）</w:t>
      </w:r>
    </w:p>
    <w:p w:rsidR="00DB2FD9" w:rsidRDefault="00DB2FD9">
      <w:pPr>
        <w:adjustRightInd w:val="0"/>
        <w:snapToGrid w:val="0"/>
        <w:spacing w:line="600" w:lineRule="exact"/>
        <w:ind w:firstLineChars="221" w:firstLine="707"/>
        <w:jc w:val="left"/>
      </w:pPr>
    </w:p>
    <w:p w:rsidR="00DB2FD9" w:rsidRDefault="005E3173">
      <w:pPr>
        <w:tabs>
          <w:tab w:val="left" w:pos="3043"/>
        </w:tabs>
        <w:adjustRightInd w:val="0"/>
        <w:snapToGrid w:val="0"/>
        <w:spacing w:line="600" w:lineRule="exact"/>
        <w:ind w:firstLine="640"/>
        <w:outlineLvl w:val="0"/>
        <w:rPr>
          <w:rFonts w:eastAsia="黑体"/>
        </w:rPr>
      </w:pPr>
      <w:r>
        <w:rPr>
          <w:rFonts w:eastAsia="黑体"/>
        </w:rPr>
        <w:t>一、起草背景和过程</w:t>
      </w:r>
    </w:p>
    <w:p w:rsidR="00DB2FD9" w:rsidRDefault="00CB5310">
      <w:pPr>
        <w:adjustRightInd w:val="0"/>
        <w:snapToGrid w:val="0"/>
        <w:spacing w:line="600" w:lineRule="exact"/>
        <w:ind w:firstLine="640"/>
      </w:pPr>
      <w:r>
        <w:rPr>
          <w:rFonts w:hint="eastAsia"/>
        </w:rPr>
        <w:t>2019</w:t>
      </w:r>
      <w:r>
        <w:rPr>
          <w:rFonts w:hint="eastAsia"/>
        </w:rPr>
        <w:t>年</w:t>
      </w:r>
      <w:r>
        <w:t>，中央农办印发</w:t>
      </w:r>
      <w:r>
        <w:rPr>
          <w:rFonts w:hint="eastAsia"/>
        </w:rPr>
        <w:t>《关于推进农村生活污水治理的指导意见》（中农发〔</w:t>
      </w:r>
      <w:r>
        <w:rPr>
          <w:rFonts w:hint="eastAsia"/>
        </w:rPr>
        <w:t>2019</w:t>
      </w:r>
      <w:r>
        <w:rPr>
          <w:rFonts w:hint="eastAsia"/>
        </w:rPr>
        <w:t>〕</w:t>
      </w:r>
      <w:r>
        <w:rPr>
          <w:rFonts w:hint="eastAsia"/>
        </w:rPr>
        <w:t>14</w:t>
      </w:r>
      <w:r>
        <w:rPr>
          <w:rFonts w:hint="eastAsia"/>
        </w:rPr>
        <w:t>号），</w:t>
      </w:r>
      <w:r>
        <w:rPr>
          <w:rFonts w:hint="eastAsia"/>
        </w:rPr>
        <w:t>2021</w:t>
      </w:r>
      <w:r>
        <w:rPr>
          <w:rFonts w:hint="eastAsia"/>
        </w:rPr>
        <w:t>年</w:t>
      </w:r>
      <w:r>
        <w:t>，生态</w:t>
      </w:r>
      <w:r>
        <w:rPr>
          <w:rFonts w:hint="eastAsia"/>
        </w:rPr>
        <w:t>环境部</w:t>
      </w:r>
      <w:r>
        <w:t>印发</w:t>
      </w:r>
      <w:r>
        <w:rPr>
          <w:rFonts w:hint="eastAsia"/>
        </w:rPr>
        <w:t>《</w:t>
      </w:r>
      <w:r>
        <w:rPr>
          <w:rFonts w:hint="eastAsia"/>
        </w:rPr>
        <w:t>2021</w:t>
      </w:r>
      <w:r>
        <w:rPr>
          <w:rFonts w:hint="eastAsia"/>
        </w:rPr>
        <w:t>年农村环境整治实施方案》（</w:t>
      </w:r>
      <w:proofErr w:type="gramStart"/>
      <w:r>
        <w:rPr>
          <w:rFonts w:hint="eastAsia"/>
        </w:rPr>
        <w:t>环办土壤</w:t>
      </w:r>
      <w:proofErr w:type="gramEnd"/>
      <w:r>
        <w:rPr>
          <w:rFonts w:hint="eastAsia"/>
        </w:rPr>
        <w:t>函〔</w:t>
      </w:r>
      <w:r>
        <w:rPr>
          <w:rFonts w:hint="eastAsia"/>
        </w:rPr>
        <w:t>2021</w:t>
      </w:r>
      <w:r>
        <w:rPr>
          <w:rFonts w:hint="eastAsia"/>
        </w:rPr>
        <w:t>〕</w:t>
      </w:r>
      <w:r>
        <w:rPr>
          <w:rFonts w:hint="eastAsia"/>
        </w:rPr>
        <w:t>287</w:t>
      </w:r>
      <w:r>
        <w:rPr>
          <w:rFonts w:hint="eastAsia"/>
        </w:rPr>
        <w:t>号），</w:t>
      </w:r>
      <w:r>
        <w:t>对各地有针对性的制定地方农村生活污水治理管理办法提出明确要求。</w:t>
      </w:r>
      <w:r w:rsidR="005E3173">
        <w:t>自治区</w:t>
      </w:r>
      <w:r>
        <w:rPr>
          <w:rFonts w:hint="eastAsia"/>
        </w:rPr>
        <w:t>生态环境厅</w:t>
      </w:r>
      <w:r w:rsidR="00AE5B1C">
        <w:rPr>
          <w:rFonts w:hint="eastAsia"/>
        </w:rPr>
        <w:t>对此</w:t>
      </w:r>
      <w:r w:rsidR="005E3173">
        <w:t>高度重视，主要领导对制定我区</w:t>
      </w:r>
      <w:r>
        <w:rPr>
          <w:rFonts w:hint="eastAsia"/>
        </w:rPr>
        <w:t>管理办法</w:t>
      </w:r>
      <w:r w:rsidR="005E3173">
        <w:t>提出明确要求。</w:t>
      </w:r>
    </w:p>
    <w:p w:rsidR="00DB2FD9" w:rsidRDefault="005E3173">
      <w:pPr>
        <w:adjustRightInd w:val="0"/>
        <w:snapToGrid w:val="0"/>
        <w:spacing w:line="600" w:lineRule="exact"/>
        <w:ind w:firstLine="640"/>
      </w:pPr>
      <w:r>
        <w:t>生态环境厅</w:t>
      </w:r>
      <w:r w:rsidR="00CB5310">
        <w:rPr>
          <w:rFonts w:hint="eastAsia"/>
        </w:rPr>
        <w:t>土壤</w:t>
      </w:r>
      <w:r w:rsidR="00CB5310">
        <w:t>生态环境处</w:t>
      </w:r>
      <w:r>
        <w:t>认真落实要求，组织专门力量，深入学习和准确把握中央</w:t>
      </w:r>
      <w:r w:rsidR="00CB5310">
        <w:rPr>
          <w:rFonts w:hint="eastAsia"/>
        </w:rPr>
        <w:t>农办</w:t>
      </w:r>
      <w:r w:rsidR="00CB5310">
        <w:t>、生态环境</w:t>
      </w:r>
      <w:proofErr w:type="gramStart"/>
      <w:r w:rsidR="00CB5310">
        <w:t>部</w:t>
      </w:r>
      <w:r w:rsidR="00CB5310">
        <w:rPr>
          <w:rFonts w:hint="eastAsia"/>
        </w:rPr>
        <w:t>文件</w:t>
      </w:r>
      <w:proofErr w:type="gramEnd"/>
      <w:r>
        <w:t>精神，学习借鉴兄弟省份有益经验，</w:t>
      </w:r>
      <w:r w:rsidR="00CB5310">
        <w:rPr>
          <w:rFonts w:hint="eastAsia"/>
        </w:rPr>
        <w:t>深入</w:t>
      </w:r>
      <w:r w:rsidR="00CB5310">
        <w:t>区内各地开展调查研究，</w:t>
      </w:r>
      <w:r>
        <w:t>于</w:t>
      </w:r>
      <w:r>
        <w:t>202</w:t>
      </w:r>
      <w:r w:rsidR="00CB5310">
        <w:t>2</w:t>
      </w:r>
      <w:r>
        <w:t>年</w:t>
      </w:r>
      <w:r w:rsidR="00CB5310">
        <w:rPr>
          <w:rFonts w:hint="eastAsia"/>
        </w:rPr>
        <w:t>上半年</w:t>
      </w:r>
      <w:r>
        <w:t>，起草形成了《</w:t>
      </w:r>
      <w:r w:rsidR="00CB5310" w:rsidRPr="00CB5310">
        <w:rPr>
          <w:rFonts w:hint="eastAsia"/>
        </w:rPr>
        <w:t>宁夏农村生活污水处理设施运行维护管理办法</w:t>
      </w:r>
      <w:r w:rsidR="00CB5310" w:rsidRPr="00CB5310">
        <w:rPr>
          <w:rFonts w:hint="eastAsia"/>
        </w:rPr>
        <w:t>(</w:t>
      </w:r>
      <w:r w:rsidR="00CB5310" w:rsidRPr="00CB5310">
        <w:rPr>
          <w:rFonts w:hint="eastAsia"/>
        </w:rPr>
        <w:t>试行</w:t>
      </w:r>
      <w:r w:rsidR="00CB5310" w:rsidRPr="00CB5310">
        <w:rPr>
          <w:rFonts w:hint="eastAsia"/>
        </w:rPr>
        <w:t>)</w:t>
      </w:r>
      <w:r w:rsidR="007D1AFD">
        <w:rPr>
          <w:rFonts w:hint="eastAsia"/>
        </w:rPr>
        <w:t>（征求意见稿）</w:t>
      </w:r>
      <w:r w:rsidR="00CB5310">
        <w:t>》</w:t>
      </w:r>
      <w:r>
        <w:t>。</w:t>
      </w:r>
    </w:p>
    <w:p w:rsidR="00DB2FD9" w:rsidRDefault="005E3173">
      <w:pPr>
        <w:tabs>
          <w:tab w:val="left" w:pos="3043"/>
        </w:tabs>
        <w:adjustRightInd w:val="0"/>
        <w:snapToGrid w:val="0"/>
        <w:spacing w:line="600" w:lineRule="exact"/>
        <w:ind w:firstLine="640"/>
        <w:outlineLvl w:val="0"/>
        <w:rPr>
          <w:rFonts w:eastAsia="黑体"/>
        </w:rPr>
      </w:pPr>
      <w:r>
        <w:rPr>
          <w:rFonts w:eastAsia="黑体"/>
        </w:rPr>
        <w:t>二、主要内容</w:t>
      </w:r>
    </w:p>
    <w:p w:rsidR="00DB2FD9" w:rsidRDefault="005E3173">
      <w:pPr>
        <w:adjustRightInd w:val="0"/>
        <w:snapToGrid w:val="0"/>
        <w:spacing w:line="600" w:lineRule="exact"/>
        <w:ind w:firstLineChars="0" w:firstLine="640"/>
        <w:rPr>
          <w:color w:val="0C0C0C"/>
        </w:rPr>
      </w:pPr>
      <w:r>
        <w:rPr>
          <w:color w:val="0C0C0C"/>
        </w:rPr>
        <w:t>《</w:t>
      </w:r>
      <w:r w:rsidR="00AE5B1C" w:rsidRPr="00AE5B1C">
        <w:rPr>
          <w:rFonts w:hint="eastAsia"/>
          <w:color w:val="0C0C0C"/>
        </w:rPr>
        <w:t>宁夏农村生活污水处理设施运行维护管理办法</w:t>
      </w:r>
      <w:r w:rsidR="00AE5B1C" w:rsidRPr="00AE5B1C">
        <w:rPr>
          <w:rFonts w:hint="eastAsia"/>
          <w:color w:val="0C0C0C"/>
        </w:rPr>
        <w:t>(</w:t>
      </w:r>
      <w:r w:rsidR="00AE5B1C" w:rsidRPr="00AE5B1C">
        <w:rPr>
          <w:rFonts w:hint="eastAsia"/>
          <w:color w:val="0C0C0C"/>
        </w:rPr>
        <w:t>试行</w:t>
      </w:r>
      <w:r w:rsidR="00AE5B1C" w:rsidRPr="00AE5B1C">
        <w:rPr>
          <w:rFonts w:hint="eastAsia"/>
          <w:color w:val="0C0C0C"/>
        </w:rPr>
        <w:t>)</w:t>
      </w:r>
      <w:r w:rsidR="007D1AFD">
        <w:rPr>
          <w:rFonts w:hint="eastAsia"/>
          <w:color w:val="0C0C0C"/>
        </w:rPr>
        <w:t>（征求意见稿）</w:t>
      </w:r>
      <w:r>
        <w:rPr>
          <w:color w:val="0C0C0C"/>
        </w:rPr>
        <w:t>》包括</w:t>
      </w:r>
      <w:r w:rsidR="00CB5310">
        <w:rPr>
          <w:rFonts w:hint="eastAsia"/>
          <w:color w:val="0C0C0C"/>
        </w:rPr>
        <w:t>六</w:t>
      </w:r>
      <w:r>
        <w:rPr>
          <w:color w:val="0C0C0C"/>
        </w:rPr>
        <w:t>个</w:t>
      </w:r>
      <w:r w:rsidR="00AE5B1C">
        <w:rPr>
          <w:rFonts w:hint="eastAsia"/>
          <w:color w:val="0C0C0C"/>
        </w:rPr>
        <w:t>章节</w:t>
      </w:r>
      <w:r>
        <w:rPr>
          <w:color w:val="0C0C0C"/>
        </w:rPr>
        <w:t>、共</w:t>
      </w:r>
      <w:r>
        <w:rPr>
          <w:color w:val="0C0C0C"/>
        </w:rPr>
        <w:t>2</w:t>
      </w:r>
      <w:r w:rsidR="00CB5310">
        <w:rPr>
          <w:color w:val="0C0C0C"/>
        </w:rPr>
        <w:t>8</w:t>
      </w:r>
      <w:r>
        <w:rPr>
          <w:color w:val="0C0C0C"/>
        </w:rPr>
        <w:t>条。</w:t>
      </w:r>
    </w:p>
    <w:p w:rsidR="00DB2FD9" w:rsidRDefault="005E3173">
      <w:pPr>
        <w:adjustRightInd w:val="0"/>
        <w:snapToGrid w:val="0"/>
        <w:spacing w:line="600" w:lineRule="exact"/>
        <w:ind w:firstLineChars="0" w:firstLine="643"/>
      </w:pPr>
      <w:r>
        <w:rPr>
          <w:rFonts w:ascii="楷体_GB2312" w:eastAsia="楷体_GB2312" w:hAnsi="楷体_GB2312" w:cs="楷体_GB2312" w:hint="eastAsia"/>
          <w:b/>
          <w:bCs/>
          <w:color w:val="0C0C0C"/>
        </w:rPr>
        <w:t>第一</w:t>
      </w:r>
      <w:r w:rsidR="00AE5B1C">
        <w:rPr>
          <w:rFonts w:ascii="楷体_GB2312" w:eastAsia="楷体_GB2312" w:hAnsi="楷体_GB2312" w:cs="楷体_GB2312" w:hint="eastAsia"/>
          <w:b/>
          <w:bCs/>
          <w:color w:val="0C0C0C"/>
        </w:rPr>
        <w:t>章节</w:t>
      </w:r>
      <w:r>
        <w:rPr>
          <w:rFonts w:ascii="楷体_GB2312" w:eastAsia="楷体_GB2312" w:hAnsi="楷体_GB2312" w:cs="楷体_GB2312" w:hint="eastAsia"/>
          <w:b/>
          <w:bCs/>
          <w:color w:val="0C0C0C"/>
        </w:rPr>
        <w:t>是</w:t>
      </w:r>
      <w:r w:rsidR="00CB5310">
        <w:rPr>
          <w:rFonts w:ascii="楷体_GB2312" w:eastAsia="楷体_GB2312" w:hAnsi="楷体_GB2312" w:cs="楷体_GB2312" w:hint="eastAsia"/>
          <w:b/>
          <w:bCs/>
          <w:color w:val="0C0C0C"/>
        </w:rPr>
        <w:t>总则</w:t>
      </w:r>
      <w:r>
        <w:rPr>
          <w:rFonts w:ascii="楷体_GB2312" w:eastAsia="楷体_GB2312" w:hAnsi="楷体_GB2312" w:cs="楷体_GB2312" w:hint="eastAsia"/>
          <w:color w:val="0C0C0C"/>
        </w:rPr>
        <w:t>。</w:t>
      </w:r>
      <w:r>
        <w:rPr>
          <w:color w:val="0C0C0C"/>
        </w:rPr>
        <w:t>主要包括</w:t>
      </w:r>
      <w:r w:rsidR="00AE5B1C">
        <w:rPr>
          <w:rFonts w:hint="eastAsia"/>
          <w:color w:val="0C0C0C"/>
        </w:rPr>
        <w:t>《管理</w:t>
      </w:r>
      <w:r w:rsidR="00AE5B1C">
        <w:rPr>
          <w:color w:val="0C0C0C"/>
        </w:rPr>
        <w:t>办法</w:t>
      </w:r>
      <w:r w:rsidR="00AE5B1C">
        <w:rPr>
          <w:rFonts w:hint="eastAsia"/>
          <w:color w:val="0C0C0C"/>
        </w:rPr>
        <w:t>》的</w:t>
      </w:r>
      <w:r w:rsidR="00CB5310">
        <w:rPr>
          <w:rFonts w:hint="eastAsia"/>
          <w:color w:val="0C0C0C"/>
        </w:rPr>
        <w:t>制定</w:t>
      </w:r>
      <w:r w:rsidR="00CB5310">
        <w:rPr>
          <w:color w:val="0C0C0C"/>
        </w:rPr>
        <w:t>背景、</w:t>
      </w:r>
      <w:r w:rsidR="00CB5310">
        <w:rPr>
          <w:rFonts w:hint="eastAsia"/>
          <w:color w:val="0C0C0C"/>
        </w:rPr>
        <w:t>适用范围</w:t>
      </w:r>
      <w:r w:rsidR="00CB5310">
        <w:rPr>
          <w:color w:val="0C0C0C"/>
        </w:rPr>
        <w:t>、</w:t>
      </w:r>
      <w:r w:rsidR="00CB5310">
        <w:rPr>
          <w:rFonts w:hint="eastAsia"/>
          <w:color w:val="0C0C0C"/>
        </w:rPr>
        <w:t>名词解释</w:t>
      </w:r>
      <w:r w:rsidR="00CB5310">
        <w:rPr>
          <w:color w:val="0C0C0C"/>
        </w:rPr>
        <w:t>、</w:t>
      </w:r>
      <w:r w:rsidR="00CB5310">
        <w:rPr>
          <w:rFonts w:hint="eastAsia"/>
          <w:color w:val="0C0C0C"/>
        </w:rPr>
        <w:t>工作</w:t>
      </w:r>
      <w:r>
        <w:rPr>
          <w:color w:val="0C0C0C"/>
        </w:rPr>
        <w:t>原则</w:t>
      </w:r>
      <w:r>
        <w:t>。</w:t>
      </w:r>
    </w:p>
    <w:p w:rsidR="00DB2FD9" w:rsidRDefault="00CB5310">
      <w:pPr>
        <w:adjustRightInd w:val="0"/>
        <w:snapToGrid w:val="0"/>
        <w:spacing w:line="600" w:lineRule="exact"/>
        <w:ind w:firstLineChars="0" w:firstLine="643"/>
        <w:rPr>
          <w:b/>
          <w:bCs/>
          <w:color w:val="0C0C0C"/>
        </w:rPr>
      </w:pPr>
      <w:r>
        <w:rPr>
          <w:rFonts w:ascii="楷体_GB2312" w:eastAsia="楷体_GB2312" w:hAnsi="楷体_GB2312" w:cs="楷体_GB2312"/>
          <w:b/>
          <w:bCs/>
          <w:color w:val="0C0C0C"/>
        </w:rPr>
        <w:lastRenderedPageBreak/>
        <w:t>第二</w:t>
      </w:r>
      <w:r w:rsidR="00AE5B1C">
        <w:rPr>
          <w:rFonts w:ascii="楷体_GB2312" w:eastAsia="楷体_GB2312" w:hAnsi="楷体_GB2312" w:cs="楷体_GB2312"/>
          <w:b/>
          <w:bCs/>
          <w:color w:val="0C0C0C"/>
        </w:rPr>
        <w:t>章节</w:t>
      </w:r>
      <w:r>
        <w:rPr>
          <w:rFonts w:ascii="楷体_GB2312" w:eastAsia="楷体_GB2312" w:hAnsi="楷体_GB2312" w:cs="楷体_GB2312"/>
          <w:b/>
          <w:bCs/>
          <w:color w:val="0C0C0C"/>
        </w:rPr>
        <w:t>是</w:t>
      </w:r>
      <w:r>
        <w:rPr>
          <w:rFonts w:ascii="楷体_GB2312" w:eastAsia="楷体_GB2312" w:hAnsi="楷体_GB2312" w:cs="楷体_GB2312" w:hint="eastAsia"/>
          <w:b/>
          <w:bCs/>
          <w:color w:val="0C0C0C"/>
        </w:rPr>
        <w:t>职责</w:t>
      </w:r>
      <w:r>
        <w:rPr>
          <w:rFonts w:ascii="楷体_GB2312" w:eastAsia="楷体_GB2312" w:hAnsi="楷体_GB2312" w:cs="楷体_GB2312"/>
          <w:b/>
          <w:bCs/>
          <w:color w:val="0C0C0C"/>
        </w:rPr>
        <w:t>分工</w:t>
      </w:r>
      <w:r w:rsidR="005E3173">
        <w:rPr>
          <w:rFonts w:ascii="楷体_GB2312" w:eastAsia="楷体_GB2312" w:hAnsi="楷体_GB2312" w:cs="楷体_GB2312"/>
          <w:b/>
          <w:bCs/>
          <w:color w:val="0C0C0C"/>
        </w:rPr>
        <w:t>。</w:t>
      </w:r>
      <w:r w:rsidR="005E3173">
        <w:rPr>
          <w:color w:val="0C0C0C"/>
        </w:rPr>
        <w:t>确定了</w:t>
      </w:r>
      <w:r>
        <w:rPr>
          <w:rFonts w:hint="eastAsia"/>
          <w:color w:val="0C0C0C"/>
        </w:rPr>
        <w:t>“五位一体”管理体系</w:t>
      </w:r>
      <w:r>
        <w:rPr>
          <w:color w:val="0C0C0C"/>
        </w:rPr>
        <w:t>，</w:t>
      </w:r>
      <w:r w:rsidR="00AE5B1C">
        <w:rPr>
          <w:rFonts w:hint="eastAsia"/>
          <w:color w:val="0C0C0C"/>
        </w:rPr>
        <w:t>明确了自治区</w:t>
      </w:r>
      <w:r w:rsidR="00AE5B1C">
        <w:rPr>
          <w:color w:val="0C0C0C"/>
        </w:rPr>
        <w:t>有关部门、市、县</w:t>
      </w:r>
      <w:r w:rsidR="00AE5B1C">
        <w:rPr>
          <w:rFonts w:hint="eastAsia"/>
          <w:color w:val="0C0C0C"/>
        </w:rPr>
        <w:t>、</w:t>
      </w:r>
      <w:r w:rsidR="00AE5B1C">
        <w:rPr>
          <w:color w:val="0C0C0C"/>
        </w:rPr>
        <w:t>运维单位、农户等各自的具体职责</w:t>
      </w:r>
      <w:r w:rsidR="005E3173">
        <w:rPr>
          <w:color w:val="0C0C0C"/>
        </w:rPr>
        <w:t>。</w:t>
      </w:r>
    </w:p>
    <w:p w:rsidR="00DB2FD9" w:rsidRDefault="005E3173">
      <w:pPr>
        <w:adjustRightInd w:val="0"/>
        <w:snapToGrid w:val="0"/>
        <w:spacing w:line="600" w:lineRule="exact"/>
        <w:ind w:firstLineChars="0" w:firstLine="643"/>
        <w:rPr>
          <w:color w:val="0C0C0C"/>
        </w:rPr>
      </w:pPr>
      <w:r>
        <w:rPr>
          <w:rFonts w:ascii="楷体_GB2312" w:eastAsia="楷体_GB2312" w:hAnsi="楷体_GB2312" w:cs="楷体_GB2312"/>
          <w:b/>
          <w:bCs/>
          <w:color w:val="0C0C0C"/>
        </w:rPr>
        <w:t>第三</w:t>
      </w:r>
      <w:r w:rsidR="00AE5B1C">
        <w:rPr>
          <w:rFonts w:ascii="楷体_GB2312" w:eastAsia="楷体_GB2312" w:hAnsi="楷体_GB2312" w:cs="楷体_GB2312"/>
          <w:b/>
          <w:bCs/>
          <w:color w:val="0C0C0C"/>
        </w:rPr>
        <w:t>章节</w:t>
      </w:r>
      <w:r w:rsidR="00AE5B1C">
        <w:rPr>
          <w:rFonts w:ascii="楷体_GB2312" w:eastAsia="楷体_GB2312" w:hAnsi="楷体_GB2312" w:cs="楷体_GB2312" w:hint="eastAsia"/>
          <w:b/>
          <w:bCs/>
          <w:color w:val="0C0C0C"/>
        </w:rPr>
        <w:t>是</w:t>
      </w:r>
      <w:r w:rsidR="00AE5B1C">
        <w:rPr>
          <w:rFonts w:ascii="楷体_GB2312" w:eastAsia="楷体_GB2312" w:hAnsi="楷体_GB2312" w:cs="楷体_GB2312"/>
          <w:b/>
          <w:bCs/>
          <w:color w:val="0C0C0C"/>
        </w:rPr>
        <w:t>运行维护</w:t>
      </w:r>
      <w:r>
        <w:rPr>
          <w:rFonts w:ascii="楷体_GB2312" w:eastAsia="楷体_GB2312" w:hAnsi="楷体_GB2312" w:cs="楷体_GB2312"/>
          <w:b/>
          <w:bCs/>
          <w:color w:val="0C0C0C"/>
        </w:rPr>
        <w:t>。</w:t>
      </w:r>
      <w:r>
        <w:rPr>
          <w:color w:val="0C0C0C"/>
        </w:rPr>
        <w:t>主要</w:t>
      </w:r>
      <w:r w:rsidR="00AE5B1C">
        <w:rPr>
          <w:rFonts w:hint="eastAsia"/>
          <w:color w:val="0C0C0C"/>
        </w:rPr>
        <w:t>就具体农村</w:t>
      </w:r>
      <w:r w:rsidR="00AE5B1C">
        <w:rPr>
          <w:color w:val="0C0C0C"/>
        </w:rPr>
        <w:t>生活污水处理设施运行维护单位</w:t>
      </w:r>
      <w:r w:rsidR="00AE5B1C">
        <w:rPr>
          <w:rFonts w:hint="eastAsia"/>
          <w:color w:val="0C0C0C"/>
        </w:rPr>
        <w:t>、</w:t>
      </w:r>
      <w:r w:rsidR="00AE5B1C">
        <w:rPr>
          <w:color w:val="0C0C0C"/>
        </w:rPr>
        <w:t>主管部门所</w:t>
      </w:r>
      <w:r w:rsidR="00AE5B1C">
        <w:rPr>
          <w:rFonts w:hint="eastAsia"/>
          <w:color w:val="0C0C0C"/>
        </w:rPr>
        <w:t>需履行</w:t>
      </w:r>
      <w:r w:rsidR="00AE5B1C">
        <w:rPr>
          <w:color w:val="0C0C0C"/>
        </w:rPr>
        <w:t>的具体工作进行</w:t>
      </w:r>
      <w:r w:rsidR="00AE5B1C">
        <w:rPr>
          <w:rFonts w:hint="eastAsia"/>
          <w:color w:val="0C0C0C"/>
        </w:rPr>
        <w:t>规定</w:t>
      </w:r>
      <w:r>
        <w:rPr>
          <w:color w:val="0C0C0C"/>
        </w:rPr>
        <w:t>。</w:t>
      </w:r>
    </w:p>
    <w:p w:rsidR="00DB2FD9" w:rsidRDefault="005E3173">
      <w:pPr>
        <w:adjustRightInd w:val="0"/>
        <w:snapToGrid w:val="0"/>
        <w:spacing w:line="600" w:lineRule="exact"/>
        <w:ind w:firstLine="643"/>
      </w:pPr>
      <w:r>
        <w:rPr>
          <w:rFonts w:ascii="楷体_GB2312" w:eastAsia="楷体_GB2312" w:hAnsi="楷体_GB2312" w:cs="楷体_GB2312"/>
          <w:b/>
          <w:bCs/>
          <w:color w:val="0C0C0C"/>
        </w:rPr>
        <w:t>第四</w:t>
      </w:r>
      <w:r w:rsidR="00AE5B1C">
        <w:rPr>
          <w:rFonts w:ascii="楷体_GB2312" w:eastAsia="楷体_GB2312" w:hAnsi="楷体_GB2312" w:cs="楷体_GB2312"/>
          <w:b/>
          <w:bCs/>
          <w:color w:val="0C0C0C"/>
        </w:rPr>
        <w:t>章节</w:t>
      </w:r>
      <w:r>
        <w:rPr>
          <w:rFonts w:ascii="楷体_GB2312" w:eastAsia="楷体_GB2312" w:hAnsi="楷体_GB2312" w:cs="楷体_GB2312"/>
          <w:b/>
          <w:bCs/>
          <w:color w:val="0C0C0C"/>
        </w:rPr>
        <w:t>是</w:t>
      </w:r>
      <w:r w:rsidR="00AE5B1C">
        <w:rPr>
          <w:rFonts w:ascii="楷体_GB2312" w:eastAsia="楷体_GB2312" w:hAnsi="楷体_GB2312" w:cs="楷体_GB2312" w:hint="eastAsia"/>
          <w:b/>
          <w:bCs/>
          <w:color w:val="0C0C0C"/>
        </w:rPr>
        <w:t>监督考核</w:t>
      </w:r>
      <w:r>
        <w:rPr>
          <w:rFonts w:ascii="楷体_GB2312" w:eastAsia="楷体_GB2312" w:hAnsi="楷体_GB2312" w:cs="楷体_GB2312"/>
          <w:b/>
          <w:bCs/>
          <w:color w:val="0C0C0C"/>
        </w:rPr>
        <w:t>。</w:t>
      </w:r>
      <w:r w:rsidR="002D2BE4">
        <w:t>主要</w:t>
      </w:r>
      <w:r w:rsidR="002D2BE4">
        <w:rPr>
          <w:rFonts w:hint="eastAsia"/>
        </w:rPr>
        <w:t>就</w:t>
      </w:r>
      <w:r w:rsidR="00AE5B1C">
        <w:rPr>
          <w:rFonts w:hint="eastAsia"/>
        </w:rPr>
        <w:t>自治区、市</w:t>
      </w:r>
      <w:r w:rsidR="00AE5B1C">
        <w:t>、县开展监督</w:t>
      </w:r>
      <w:r w:rsidR="00AE5B1C">
        <w:rPr>
          <w:rFonts w:hint="eastAsia"/>
        </w:rPr>
        <w:t>检查</w:t>
      </w:r>
      <w:r w:rsidR="00AE5B1C">
        <w:t>内容、范围进行</w:t>
      </w:r>
      <w:r w:rsidR="00AE5B1C">
        <w:rPr>
          <w:rFonts w:hint="eastAsia"/>
        </w:rPr>
        <w:t>规定</w:t>
      </w:r>
      <w:r w:rsidR="00AE5B1C">
        <w:t>。</w:t>
      </w:r>
    </w:p>
    <w:p w:rsidR="00DB2FD9" w:rsidRDefault="005E3173">
      <w:pPr>
        <w:adjustRightInd w:val="0"/>
        <w:snapToGrid w:val="0"/>
        <w:spacing w:line="600" w:lineRule="exact"/>
        <w:ind w:firstLine="643"/>
      </w:pPr>
      <w:r>
        <w:rPr>
          <w:rFonts w:ascii="楷体_GB2312" w:eastAsia="楷体_GB2312" w:hAnsi="楷体_GB2312" w:cs="楷体_GB2312"/>
          <w:b/>
          <w:bCs/>
          <w:color w:val="0C0C0C"/>
        </w:rPr>
        <w:t>第五</w:t>
      </w:r>
      <w:r w:rsidR="00AE5B1C">
        <w:rPr>
          <w:rFonts w:ascii="楷体_GB2312" w:eastAsia="楷体_GB2312" w:hAnsi="楷体_GB2312" w:cs="楷体_GB2312"/>
          <w:b/>
          <w:bCs/>
          <w:color w:val="0C0C0C"/>
        </w:rPr>
        <w:t>章节</w:t>
      </w:r>
      <w:r>
        <w:rPr>
          <w:rFonts w:ascii="楷体_GB2312" w:eastAsia="楷体_GB2312" w:hAnsi="楷体_GB2312" w:cs="楷体_GB2312"/>
          <w:b/>
          <w:bCs/>
          <w:color w:val="0C0C0C"/>
        </w:rPr>
        <w:t>是</w:t>
      </w:r>
      <w:r w:rsidR="00AE5B1C">
        <w:rPr>
          <w:rFonts w:ascii="楷体_GB2312" w:eastAsia="楷体_GB2312" w:hAnsi="楷体_GB2312" w:cs="楷体_GB2312" w:hint="eastAsia"/>
          <w:b/>
          <w:bCs/>
          <w:color w:val="0C0C0C"/>
        </w:rPr>
        <w:t>资金保障</w:t>
      </w:r>
      <w:r>
        <w:rPr>
          <w:rFonts w:ascii="楷体_GB2312" w:eastAsia="楷体_GB2312" w:hAnsi="楷体_GB2312" w:cs="楷体_GB2312"/>
          <w:b/>
          <w:bCs/>
          <w:color w:val="0C0C0C"/>
        </w:rPr>
        <w:t>。</w:t>
      </w:r>
      <w:r>
        <w:t>主要</w:t>
      </w:r>
      <w:r w:rsidR="002D2BE4">
        <w:rPr>
          <w:rFonts w:hint="eastAsia"/>
        </w:rPr>
        <w:t>就</w:t>
      </w:r>
      <w:r w:rsidR="00AE5B1C">
        <w:rPr>
          <w:rFonts w:hint="eastAsia"/>
        </w:rPr>
        <w:t>自治区、市</w:t>
      </w:r>
      <w:r w:rsidR="00AE5B1C">
        <w:t>、县</w:t>
      </w:r>
      <w:r w:rsidR="00AE5B1C">
        <w:rPr>
          <w:rFonts w:hint="eastAsia"/>
        </w:rPr>
        <w:t>对运维</w:t>
      </w:r>
      <w:r w:rsidR="00AE5B1C">
        <w:t>资金的投入、使用进行规定。</w:t>
      </w:r>
    </w:p>
    <w:p w:rsidR="00DB2FD9" w:rsidRDefault="005E3173">
      <w:pPr>
        <w:adjustRightInd w:val="0"/>
        <w:snapToGrid w:val="0"/>
        <w:spacing w:line="600" w:lineRule="exact"/>
        <w:ind w:firstLine="643"/>
      </w:pPr>
      <w:r>
        <w:rPr>
          <w:rFonts w:ascii="楷体_GB2312" w:eastAsia="楷体_GB2312" w:hAnsi="楷体_GB2312" w:cs="楷体_GB2312"/>
          <w:b/>
          <w:bCs/>
          <w:color w:val="0C0C0C"/>
        </w:rPr>
        <w:t>第六</w:t>
      </w:r>
      <w:r w:rsidR="00AE5B1C">
        <w:rPr>
          <w:rFonts w:ascii="楷体_GB2312" w:eastAsia="楷体_GB2312" w:hAnsi="楷体_GB2312" w:cs="楷体_GB2312"/>
          <w:b/>
          <w:bCs/>
          <w:color w:val="0C0C0C"/>
        </w:rPr>
        <w:t>章节</w:t>
      </w:r>
      <w:r>
        <w:rPr>
          <w:rFonts w:ascii="楷体_GB2312" w:eastAsia="楷体_GB2312" w:hAnsi="楷体_GB2312" w:cs="楷体_GB2312"/>
          <w:b/>
          <w:bCs/>
          <w:color w:val="0C0C0C"/>
        </w:rPr>
        <w:t>是</w:t>
      </w:r>
      <w:r w:rsidR="00F6074C">
        <w:rPr>
          <w:rFonts w:ascii="楷体_GB2312" w:eastAsia="楷体_GB2312" w:hAnsi="楷体_GB2312" w:cs="楷体_GB2312" w:hint="eastAsia"/>
          <w:b/>
          <w:bCs/>
          <w:color w:val="0C0C0C"/>
        </w:rPr>
        <w:t>附则</w:t>
      </w:r>
      <w:bookmarkStart w:id="0" w:name="_GoBack"/>
      <w:bookmarkEnd w:id="0"/>
      <w:r>
        <w:rPr>
          <w:rFonts w:ascii="楷体_GB2312" w:eastAsia="楷体_GB2312" w:hAnsi="楷体_GB2312" w:cs="楷体_GB2312"/>
          <w:b/>
          <w:bCs/>
          <w:color w:val="0C0C0C"/>
        </w:rPr>
        <w:t>。</w:t>
      </w:r>
      <w:r w:rsidR="00AE5B1C">
        <w:rPr>
          <w:rFonts w:hint="eastAsia"/>
        </w:rPr>
        <w:t>对具体</w:t>
      </w:r>
      <w:r w:rsidR="00AE5B1C">
        <w:t>解释权及</w:t>
      </w:r>
      <w:r w:rsidR="00AE5B1C">
        <w:rPr>
          <w:rFonts w:hint="eastAsia"/>
        </w:rPr>
        <w:t>实施</w:t>
      </w:r>
      <w:r w:rsidR="00AE5B1C">
        <w:t>日期进行补充</w:t>
      </w:r>
      <w:r>
        <w:t>。</w:t>
      </w:r>
    </w:p>
    <w:p w:rsidR="00DB2FD9" w:rsidRDefault="00DB2FD9" w:rsidP="00CB5310">
      <w:pPr>
        <w:spacing w:line="600" w:lineRule="exact"/>
        <w:ind w:firstLineChars="62" w:firstLine="198"/>
      </w:pPr>
    </w:p>
    <w:sectPr w:rsidR="00DB2FD9">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B7" w:rsidRDefault="003D6EB7">
      <w:pPr>
        <w:spacing w:line="240" w:lineRule="auto"/>
        <w:ind w:firstLine="640"/>
      </w:pPr>
      <w:r>
        <w:separator/>
      </w:r>
    </w:p>
  </w:endnote>
  <w:endnote w:type="continuationSeparator" w:id="0">
    <w:p w:rsidR="003D6EB7" w:rsidRDefault="003D6EB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D9" w:rsidRDefault="00DB2FD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04312"/>
    </w:sdtPr>
    <w:sdtEndPr/>
    <w:sdtContent>
      <w:p w:rsidR="00DB2FD9" w:rsidRDefault="005E3173">
        <w:pPr>
          <w:pStyle w:val="a5"/>
          <w:ind w:firstLine="360"/>
          <w:jc w:val="center"/>
        </w:pPr>
        <w:r>
          <w:fldChar w:fldCharType="begin"/>
        </w:r>
        <w:r>
          <w:instrText>PAGE   \* MERGEFORMAT</w:instrText>
        </w:r>
        <w:r>
          <w:fldChar w:fldCharType="separate"/>
        </w:r>
        <w:r w:rsidR="00F6074C" w:rsidRPr="00F6074C">
          <w:rPr>
            <w:noProof/>
            <w:lang w:val="zh-CN"/>
          </w:rPr>
          <w:t>2</w:t>
        </w:r>
        <w:r>
          <w:fldChar w:fldCharType="end"/>
        </w:r>
      </w:p>
    </w:sdtContent>
  </w:sdt>
  <w:p w:rsidR="00DB2FD9" w:rsidRDefault="00DB2FD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D9" w:rsidRDefault="00DB2FD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B7" w:rsidRDefault="003D6EB7">
      <w:pPr>
        <w:spacing w:line="240" w:lineRule="auto"/>
        <w:ind w:firstLine="640"/>
      </w:pPr>
      <w:r>
        <w:separator/>
      </w:r>
    </w:p>
  </w:footnote>
  <w:footnote w:type="continuationSeparator" w:id="0">
    <w:p w:rsidR="003D6EB7" w:rsidRDefault="003D6EB7">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D9" w:rsidRDefault="00DB2FD9">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D9" w:rsidRDefault="00DB2FD9">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D9" w:rsidRDefault="00DB2FD9">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7F5D8D"/>
    <w:multiLevelType w:val="singleLevel"/>
    <w:tmpl w:val="FE7F5D8D"/>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3"/>
    <w:rsid w:val="BDFE7F62"/>
    <w:rsid w:val="BEFF0750"/>
    <w:rsid w:val="DA6D0D94"/>
    <w:rsid w:val="E5FD3DC6"/>
    <w:rsid w:val="EF5BE29B"/>
    <w:rsid w:val="EFBFA92D"/>
    <w:rsid w:val="EFEF30CB"/>
    <w:rsid w:val="FBFFEA08"/>
    <w:rsid w:val="FEEE48AB"/>
    <w:rsid w:val="FEFF4A89"/>
    <w:rsid w:val="FFA50D74"/>
    <w:rsid w:val="FFFFD2E0"/>
    <w:rsid w:val="00000FF1"/>
    <w:rsid w:val="000068CF"/>
    <w:rsid w:val="00021DE8"/>
    <w:rsid w:val="000223B6"/>
    <w:rsid w:val="00041C53"/>
    <w:rsid w:val="000726D4"/>
    <w:rsid w:val="00086F6D"/>
    <w:rsid w:val="000A575E"/>
    <w:rsid w:val="000A5A89"/>
    <w:rsid w:val="000A7198"/>
    <w:rsid w:val="000C549A"/>
    <w:rsid w:val="000D1D33"/>
    <w:rsid w:val="000D5480"/>
    <w:rsid w:val="000E3256"/>
    <w:rsid w:val="00110A34"/>
    <w:rsid w:val="00124256"/>
    <w:rsid w:val="0013508B"/>
    <w:rsid w:val="001354EA"/>
    <w:rsid w:val="00150531"/>
    <w:rsid w:val="00161543"/>
    <w:rsid w:val="00167379"/>
    <w:rsid w:val="001678AC"/>
    <w:rsid w:val="00173D88"/>
    <w:rsid w:val="00190DF4"/>
    <w:rsid w:val="001C4F44"/>
    <w:rsid w:val="001D7DA3"/>
    <w:rsid w:val="00214AA5"/>
    <w:rsid w:val="00217291"/>
    <w:rsid w:val="00221165"/>
    <w:rsid w:val="00227DEF"/>
    <w:rsid w:val="002302DF"/>
    <w:rsid w:val="00265403"/>
    <w:rsid w:val="002C4D0F"/>
    <w:rsid w:val="002D19FE"/>
    <w:rsid w:val="002D2BE4"/>
    <w:rsid w:val="002E7C1C"/>
    <w:rsid w:val="002F0255"/>
    <w:rsid w:val="00311FC3"/>
    <w:rsid w:val="00336E3E"/>
    <w:rsid w:val="00337BCD"/>
    <w:rsid w:val="00354E7D"/>
    <w:rsid w:val="0036022E"/>
    <w:rsid w:val="00376009"/>
    <w:rsid w:val="003773F0"/>
    <w:rsid w:val="0038350E"/>
    <w:rsid w:val="00397695"/>
    <w:rsid w:val="003B45D4"/>
    <w:rsid w:val="003C63D8"/>
    <w:rsid w:val="003D245D"/>
    <w:rsid w:val="003D6EB7"/>
    <w:rsid w:val="003E023B"/>
    <w:rsid w:val="0042796B"/>
    <w:rsid w:val="00431C50"/>
    <w:rsid w:val="00444214"/>
    <w:rsid w:val="00461554"/>
    <w:rsid w:val="004722D3"/>
    <w:rsid w:val="0047702C"/>
    <w:rsid w:val="004A4C61"/>
    <w:rsid w:val="004B0B17"/>
    <w:rsid w:val="004B1E61"/>
    <w:rsid w:val="004C174D"/>
    <w:rsid w:val="004C2B78"/>
    <w:rsid w:val="004C4440"/>
    <w:rsid w:val="004F51E4"/>
    <w:rsid w:val="00513A36"/>
    <w:rsid w:val="00522229"/>
    <w:rsid w:val="0052420B"/>
    <w:rsid w:val="00525078"/>
    <w:rsid w:val="00530A6B"/>
    <w:rsid w:val="005460BF"/>
    <w:rsid w:val="005657EC"/>
    <w:rsid w:val="005775AB"/>
    <w:rsid w:val="0058370D"/>
    <w:rsid w:val="00590F79"/>
    <w:rsid w:val="00593599"/>
    <w:rsid w:val="005C6520"/>
    <w:rsid w:val="005C7CB2"/>
    <w:rsid w:val="005D35DA"/>
    <w:rsid w:val="005D7B79"/>
    <w:rsid w:val="005E3173"/>
    <w:rsid w:val="005F7175"/>
    <w:rsid w:val="005F7557"/>
    <w:rsid w:val="00601234"/>
    <w:rsid w:val="00604FF5"/>
    <w:rsid w:val="00622C5F"/>
    <w:rsid w:val="00632C59"/>
    <w:rsid w:val="00634DFE"/>
    <w:rsid w:val="006521B1"/>
    <w:rsid w:val="00657986"/>
    <w:rsid w:val="00667FC1"/>
    <w:rsid w:val="00673FE4"/>
    <w:rsid w:val="0068000A"/>
    <w:rsid w:val="00696481"/>
    <w:rsid w:val="006B0067"/>
    <w:rsid w:val="006C718F"/>
    <w:rsid w:val="006E1578"/>
    <w:rsid w:val="006E6F52"/>
    <w:rsid w:val="0075099B"/>
    <w:rsid w:val="00767154"/>
    <w:rsid w:val="007934C4"/>
    <w:rsid w:val="007A29A2"/>
    <w:rsid w:val="007D1AFD"/>
    <w:rsid w:val="0080603D"/>
    <w:rsid w:val="008210BA"/>
    <w:rsid w:val="0083425F"/>
    <w:rsid w:val="00840F31"/>
    <w:rsid w:val="00875391"/>
    <w:rsid w:val="008A417A"/>
    <w:rsid w:val="008B34CF"/>
    <w:rsid w:val="008B7FED"/>
    <w:rsid w:val="008D6697"/>
    <w:rsid w:val="008E58D3"/>
    <w:rsid w:val="008F65BC"/>
    <w:rsid w:val="00925D18"/>
    <w:rsid w:val="00956D54"/>
    <w:rsid w:val="00973D8D"/>
    <w:rsid w:val="00975F9F"/>
    <w:rsid w:val="009801AD"/>
    <w:rsid w:val="00987AD3"/>
    <w:rsid w:val="00995360"/>
    <w:rsid w:val="009E4D94"/>
    <w:rsid w:val="009F0410"/>
    <w:rsid w:val="009F52EB"/>
    <w:rsid w:val="00A05889"/>
    <w:rsid w:val="00A06F61"/>
    <w:rsid w:val="00A07961"/>
    <w:rsid w:val="00A07D92"/>
    <w:rsid w:val="00A21271"/>
    <w:rsid w:val="00A21DEB"/>
    <w:rsid w:val="00A27DF8"/>
    <w:rsid w:val="00A40DF3"/>
    <w:rsid w:val="00A42EBB"/>
    <w:rsid w:val="00A47CAF"/>
    <w:rsid w:val="00A57379"/>
    <w:rsid w:val="00A6305D"/>
    <w:rsid w:val="00A93C1B"/>
    <w:rsid w:val="00AA7DAC"/>
    <w:rsid w:val="00AB2A7E"/>
    <w:rsid w:val="00AD001F"/>
    <w:rsid w:val="00AE5B1C"/>
    <w:rsid w:val="00AF56CB"/>
    <w:rsid w:val="00B16437"/>
    <w:rsid w:val="00B22111"/>
    <w:rsid w:val="00B2277B"/>
    <w:rsid w:val="00B35687"/>
    <w:rsid w:val="00B63079"/>
    <w:rsid w:val="00B73AB4"/>
    <w:rsid w:val="00B840E3"/>
    <w:rsid w:val="00B85FA7"/>
    <w:rsid w:val="00B87D8A"/>
    <w:rsid w:val="00BA0472"/>
    <w:rsid w:val="00BB42E3"/>
    <w:rsid w:val="00BE0C39"/>
    <w:rsid w:val="00BE7A92"/>
    <w:rsid w:val="00BF163F"/>
    <w:rsid w:val="00BF5F3E"/>
    <w:rsid w:val="00C40D5B"/>
    <w:rsid w:val="00C50113"/>
    <w:rsid w:val="00C61103"/>
    <w:rsid w:val="00C87423"/>
    <w:rsid w:val="00CB5310"/>
    <w:rsid w:val="00CB6E8D"/>
    <w:rsid w:val="00CC083A"/>
    <w:rsid w:val="00D02133"/>
    <w:rsid w:val="00D10203"/>
    <w:rsid w:val="00D45925"/>
    <w:rsid w:val="00D82A92"/>
    <w:rsid w:val="00D92E54"/>
    <w:rsid w:val="00DB2FD9"/>
    <w:rsid w:val="00DE17D9"/>
    <w:rsid w:val="00DE5E25"/>
    <w:rsid w:val="00E120A5"/>
    <w:rsid w:val="00E30D6D"/>
    <w:rsid w:val="00E34280"/>
    <w:rsid w:val="00E36B54"/>
    <w:rsid w:val="00E846B3"/>
    <w:rsid w:val="00E86072"/>
    <w:rsid w:val="00E9151C"/>
    <w:rsid w:val="00E97180"/>
    <w:rsid w:val="00EA1913"/>
    <w:rsid w:val="00EB2146"/>
    <w:rsid w:val="00ED4333"/>
    <w:rsid w:val="00ED46CB"/>
    <w:rsid w:val="00EE7BD3"/>
    <w:rsid w:val="00EF56D5"/>
    <w:rsid w:val="00F41201"/>
    <w:rsid w:val="00F6074C"/>
    <w:rsid w:val="00F701D1"/>
    <w:rsid w:val="00FA0499"/>
    <w:rsid w:val="00FA41A1"/>
    <w:rsid w:val="00FA4BF9"/>
    <w:rsid w:val="00FA6281"/>
    <w:rsid w:val="00FA6C1B"/>
    <w:rsid w:val="00FB4C91"/>
    <w:rsid w:val="00FC4D25"/>
    <w:rsid w:val="00FC57A2"/>
    <w:rsid w:val="00FC74E8"/>
    <w:rsid w:val="00FD1E9D"/>
    <w:rsid w:val="00FD4B45"/>
    <w:rsid w:val="00FD574F"/>
    <w:rsid w:val="26B7C057"/>
    <w:rsid w:val="3E6EA42C"/>
    <w:rsid w:val="3FAE679E"/>
    <w:rsid w:val="4FEECCE3"/>
    <w:rsid w:val="5963DDBA"/>
    <w:rsid w:val="5CBE667B"/>
    <w:rsid w:val="5DDF58E5"/>
    <w:rsid w:val="6BEEFDF5"/>
    <w:rsid w:val="6FBDB16C"/>
    <w:rsid w:val="746FBD78"/>
    <w:rsid w:val="76F1E0CC"/>
    <w:rsid w:val="7FBE48C0"/>
    <w:rsid w:val="7FEBEAC6"/>
    <w:rsid w:val="7FFFF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B508C"/>
  <w15:docId w15:val="{1FDBB6C4-9FE4-4FFF-A7A4-4615991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qFormat/>
    <w:rPr>
      <w:rFonts w:ascii="Times New Roman" w:eastAsia="仿宋_GB2312" w:hAnsi="Times New Roman" w:cs="Times New Roman"/>
      <w:sz w:val="18"/>
      <w:szCs w:val="18"/>
    </w:rPr>
  </w:style>
  <w:style w:type="character" w:customStyle="1" w:styleId="a6">
    <w:name w:val="页脚 字符"/>
    <w:basedOn w:val="a0"/>
    <w:link w:val="a5"/>
    <w:uiPriority w:val="99"/>
    <w:qFormat/>
    <w:rPr>
      <w:rFonts w:ascii="Times New Roman" w:eastAsia="仿宋_GB2312" w:hAnsi="Times New Roman" w:cs="Times New Roman"/>
      <w:sz w:val="18"/>
      <w:szCs w:val="18"/>
    </w:rPr>
  </w:style>
  <w:style w:type="character" w:customStyle="1" w:styleId="a4">
    <w:name w:val="批注框文本 字符"/>
    <w:basedOn w:val="a0"/>
    <w:link w:val="a3"/>
    <w:uiPriority w:val="99"/>
    <w:semiHidden/>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97</Words>
  <Characters>558</Characters>
  <Application>Microsoft Office Word</Application>
  <DocSecurity>0</DocSecurity>
  <Lines>4</Lines>
  <Paragraphs>1</Paragraphs>
  <ScaleCrop>false</ScaleCrop>
  <Company>Microsoft</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土壤处</dc:creator>
  <cp:lastModifiedBy>惠晓舟</cp:lastModifiedBy>
  <cp:revision>16</cp:revision>
  <cp:lastPrinted>2022-05-28T07:52:00Z</cp:lastPrinted>
  <dcterms:created xsi:type="dcterms:W3CDTF">2022-04-03T15:45:00Z</dcterms:created>
  <dcterms:modified xsi:type="dcterms:W3CDTF">2022-10-31T02:17:00Z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