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FE" w:rsidRDefault="005F418E">
      <w:pPr>
        <w:tabs>
          <w:tab w:val="left" w:pos="2310"/>
        </w:tabs>
        <w:spacing w:line="580" w:lineRule="exact"/>
        <w:ind w:firstLine="643"/>
        <w:jc w:val="center"/>
        <w:rPr>
          <w:rFonts w:ascii="黑体" w:eastAsia="黑体" w:hAnsi="黑体" w:cs="仿宋"/>
          <w:b/>
          <w:bCs/>
          <w:sz w:val="32"/>
          <w:szCs w:val="32"/>
        </w:rPr>
      </w:pPr>
      <w:bookmarkStart w:id="0" w:name="_GoBack"/>
      <w:bookmarkEnd w:id="0"/>
      <w:r>
        <w:rPr>
          <w:rFonts w:ascii="黑体" w:eastAsia="黑体" w:hAnsi="黑体" w:cs="仿宋" w:hint="eastAsia"/>
          <w:b/>
          <w:bCs/>
          <w:sz w:val="32"/>
          <w:szCs w:val="32"/>
        </w:rPr>
        <w:t>《宁夏回族自治区畜禽养殖污染防治“十四五”规划》</w:t>
      </w:r>
    </w:p>
    <w:p w:rsidR="00AB17FE" w:rsidRDefault="005F418E">
      <w:pPr>
        <w:pStyle w:val="a0"/>
        <w:spacing w:line="580" w:lineRule="exact"/>
        <w:ind w:firstLine="643"/>
        <w:jc w:val="center"/>
        <w:rPr>
          <w:rFonts w:ascii="黑体" w:eastAsia="黑体" w:hAnsi="黑体" w:cs="仿宋"/>
          <w:b/>
          <w:bCs/>
          <w:sz w:val="32"/>
          <w:szCs w:val="32"/>
        </w:rPr>
      </w:pPr>
      <w:r>
        <w:rPr>
          <w:rFonts w:ascii="黑体" w:eastAsia="黑体" w:hAnsi="黑体" w:cs="仿宋" w:hint="eastAsia"/>
          <w:b/>
          <w:bCs/>
          <w:sz w:val="32"/>
          <w:szCs w:val="32"/>
        </w:rPr>
        <w:t>起草说明</w:t>
      </w:r>
    </w:p>
    <w:p w:rsidR="00AB17FE" w:rsidRDefault="00AB17FE">
      <w:pPr>
        <w:pStyle w:val="a0"/>
        <w:spacing w:line="580" w:lineRule="exact"/>
        <w:ind w:firstLine="600"/>
      </w:pPr>
    </w:p>
    <w:p w:rsidR="00AB17FE" w:rsidRDefault="005F418E">
      <w:pPr>
        <w:pStyle w:val="1"/>
        <w:spacing w:line="580" w:lineRule="exact"/>
        <w:ind w:left="600" w:firstLineChars="0" w:firstLine="0"/>
      </w:pPr>
      <w:r>
        <w:rPr>
          <w:rFonts w:hint="eastAsia"/>
        </w:rPr>
        <w:t>一、起草背景</w:t>
      </w:r>
    </w:p>
    <w:p w:rsidR="00AB17FE" w:rsidRDefault="005F418E">
      <w:pPr>
        <w:pStyle w:val="a5"/>
        <w:widowControl/>
        <w:shd w:val="clear" w:color="auto" w:fill="FFFFFF"/>
        <w:spacing w:beforeAutospacing="0" w:after="144" w:afterAutospacing="0" w:line="580" w:lineRule="exact"/>
        <w:ind w:firstLine="600"/>
        <w:rPr>
          <w:rFonts w:cstheme="minorBidi"/>
          <w:kern w:val="2"/>
          <w:sz w:val="30"/>
        </w:rPr>
      </w:pPr>
      <w:r>
        <w:rPr>
          <w:rFonts w:cstheme="minorBidi" w:hint="eastAsia"/>
          <w:kern w:val="2"/>
          <w:sz w:val="30"/>
        </w:rPr>
        <w:t>宁夏回族自治区是我国优势农产品区域布局中重要的优势畜牧业生产基地。在“十四五”期间，宁夏畜禽养殖业高速发展，</w:t>
      </w:r>
      <w:r>
        <w:rPr>
          <w:rFonts w:cstheme="minorBidi" w:hint="eastAsia"/>
          <w:kern w:val="2"/>
          <w:sz w:val="30"/>
        </w:rPr>
        <w:t>畜禽粪</w:t>
      </w:r>
      <w:proofErr w:type="gramStart"/>
      <w:r>
        <w:rPr>
          <w:rFonts w:cstheme="minorBidi" w:hint="eastAsia"/>
          <w:kern w:val="2"/>
          <w:sz w:val="30"/>
        </w:rPr>
        <w:t>污产生</w:t>
      </w:r>
      <w:proofErr w:type="gramEnd"/>
      <w:r>
        <w:rPr>
          <w:rFonts w:cstheme="minorBidi" w:hint="eastAsia"/>
          <w:kern w:val="2"/>
          <w:sz w:val="30"/>
        </w:rPr>
        <w:t>量逐年增加</w:t>
      </w:r>
      <w:r>
        <w:rPr>
          <w:rFonts w:cstheme="minorBidi" w:hint="eastAsia"/>
          <w:kern w:val="2"/>
          <w:sz w:val="30"/>
        </w:rPr>
        <w:t>，</w:t>
      </w:r>
      <w:r>
        <w:rPr>
          <w:rFonts w:cstheme="minorBidi" w:hint="eastAsia"/>
          <w:kern w:val="2"/>
          <w:sz w:val="30"/>
        </w:rPr>
        <w:t>到</w:t>
      </w:r>
      <w:r>
        <w:rPr>
          <w:rFonts w:cstheme="minorBidi" w:hint="eastAsia"/>
          <w:kern w:val="2"/>
          <w:sz w:val="30"/>
        </w:rPr>
        <w:t>2025</w:t>
      </w:r>
      <w:r>
        <w:rPr>
          <w:rFonts w:cstheme="minorBidi" w:hint="eastAsia"/>
          <w:kern w:val="2"/>
          <w:sz w:val="30"/>
        </w:rPr>
        <w:t>年，</w:t>
      </w:r>
      <w:r>
        <w:rPr>
          <w:rFonts w:cstheme="minorBidi" w:hint="eastAsia"/>
          <w:kern w:val="2"/>
          <w:sz w:val="30"/>
        </w:rPr>
        <w:t>粪污总量达到</w:t>
      </w:r>
      <w:r>
        <w:rPr>
          <w:rFonts w:cstheme="minorBidi"/>
          <w:kern w:val="2"/>
          <w:sz w:val="30"/>
        </w:rPr>
        <w:t>4122.4</w:t>
      </w:r>
      <w:r>
        <w:rPr>
          <w:rFonts w:cstheme="minorBidi" w:hint="eastAsia"/>
          <w:kern w:val="2"/>
          <w:sz w:val="30"/>
        </w:rPr>
        <w:t>万吨</w:t>
      </w:r>
      <w:r>
        <w:rPr>
          <w:rFonts w:cstheme="minorBidi" w:hint="eastAsia"/>
          <w:kern w:val="2"/>
          <w:sz w:val="30"/>
        </w:rPr>
        <w:t>，</w:t>
      </w:r>
      <w:r>
        <w:rPr>
          <w:rFonts w:cstheme="minorBidi" w:hint="eastAsia"/>
          <w:kern w:val="2"/>
          <w:sz w:val="30"/>
        </w:rPr>
        <w:t>环境污染风险防范任务越来越重。在高质量发展的背景下，畜禽养殖业污染防治是生态环境综合整治的重要任务，也是美丽乡村和生态文明建设的必然要求。</w:t>
      </w:r>
      <w:r>
        <w:rPr>
          <w:rFonts w:cstheme="minorBidi" w:hint="eastAsia"/>
          <w:kern w:val="2"/>
          <w:sz w:val="30"/>
        </w:rPr>
        <w:t>为了</w:t>
      </w:r>
      <w:r>
        <w:rPr>
          <w:rFonts w:cstheme="minorBidi" w:hint="eastAsia"/>
          <w:kern w:val="2"/>
          <w:sz w:val="30"/>
        </w:rPr>
        <w:t>贯彻落</w:t>
      </w:r>
      <w:proofErr w:type="gramStart"/>
      <w:r>
        <w:rPr>
          <w:rFonts w:cstheme="minorBidi" w:hint="eastAsia"/>
          <w:kern w:val="2"/>
          <w:sz w:val="30"/>
        </w:rPr>
        <w:t>实习近</w:t>
      </w:r>
      <w:proofErr w:type="gramEnd"/>
      <w:r>
        <w:rPr>
          <w:rFonts w:cstheme="minorBidi" w:hint="eastAsia"/>
          <w:kern w:val="2"/>
          <w:sz w:val="30"/>
        </w:rPr>
        <w:t>平总书记视察宁夏的重要讲话精神，“努力建设黄河流域生态保护和高质量发展先行区”，有效落实畜禽养殖污染防治，我厅制定了《宁夏回族自治区畜禽养殖污染防治“十四五”规划》（以下简称《规划》</w:t>
      </w:r>
      <w:r>
        <w:rPr>
          <w:rFonts w:cstheme="minorBidi" w:hint="eastAsia"/>
          <w:kern w:val="2"/>
          <w:sz w:val="30"/>
        </w:rPr>
        <w:t>。</w:t>
      </w:r>
    </w:p>
    <w:p w:rsidR="00AB17FE" w:rsidRDefault="005F418E">
      <w:pPr>
        <w:pStyle w:val="1"/>
        <w:spacing w:line="580" w:lineRule="exact"/>
        <w:ind w:left="600" w:firstLineChars="0" w:firstLine="0"/>
      </w:pPr>
      <w:r>
        <w:rPr>
          <w:rFonts w:hint="eastAsia"/>
        </w:rPr>
        <w:t>二、主体框架和内容</w:t>
      </w:r>
    </w:p>
    <w:p w:rsidR="00AB17FE" w:rsidRDefault="005F418E">
      <w:pPr>
        <w:pStyle w:val="a0"/>
        <w:spacing w:line="580" w:lineRule="exact"/>
        <w:ind w:firstLine="600"/>
      </w:pPr>
      <w:r>
        <w:rPr>
          <w:rFonts w:hint="eastAsia"/>
        </w:rPr>
        <w:t>《</w:t>
      </w:r>
      <w:r>
        <w:t>规划</w:t>
      </w:r>
      <w:r>
        <w:rPr>
          <w:rFonts w:hint="eastAsia"/>
        </w:rPr>
        <w:t>》共七个章节</w:t>
      </w:r>
      <w:r>
        <w:t>，</w:t>
      </w:r>
      <w:r>
        <w:rPr>
          <w:rFonts w:hint="eastAsia"/>
        </w:rPr>
        <w:t>重点包括</w:t>
      </w:r>
      <w:r>
        <w:t>“</w:t>
      </w:r>
      <w:r>
        <w:t>十四五</w:t>
      </w:r>
      <w:r>
        <w:t>”</w:t>
      </w:r>
      <w:r>
        <w:t>期间全区畜禽养殖污染防治</w:t>
      </w:r>
      <w:r>
        <w:rPr>
          <w:rFonts w:hint="eastAsia"/>
        </w:rPr>
        <w:t>现状和问题</w:t>
      </w:r>
      <w:r>
        <w:t>、</w:t>
      </w:r>
      <w:r>
        <w:rPr>
          <w:rFonts w:hint="eastAsia"/>
        </w:rPr>
        <w:t>防治重点、任务</w:t>
      </w:r>
      <w:r>
        <w:t>、工程措施</w:t>
      </w:r>
      <w:r>
        <w:rPr>
          <w:rFonts w:hint="eastAsia"/>
        </w:rPr>
        <w:t>、效益分析</w:t>
      </w:r>
      <w:r>
        <w:t>等内容。</w:t>
      </w:r>
      <w:r>
        <w:rPr>
          <w:rFonts w:hint="eastAsia"/>
        </w:rPr>
        <w:t>一是现状分析，总结了全区的养殖业发展现状、环境污染现状、畜禽养殖业环境承载情况及资源化利用现状，客观分析了“十四五”期间全区畜禽养殖污染防治工作面临的问题。二是明确了</w:t>
      </w:r>
      <w:r>
        <w:rPr>
          <w:rFonts w:hint="eastAsia"/>
        </w:rPr>
        <w:t>14</w:t>
      </w:r>
      <w:r>
        <w:rPr>
          <w:rFonts w:hint="eastAsia"/>
        </w:rPr>
        <w:t>个县区为</w:t>
      </w:r>
      <w:r>
        <w:rPr>
          <w:rFonts w:hint="eastAsia"/>
        </w:rPr>
        <w:t>我区畜禽养殖污染防治重点区域。三是主要任</w:t>
      </w:r>
      <w:r>
        <w:rPr>
          <w:rFonts w:hint="eastAsia"/>
        </w:rPr>
        <w:lastRenderedPageBreak/>
        <w:t>务，提出了加强源头控制，落实畜禽养殖场污染防治；坚持科学治污，大力强化科技支撑污染治理；优化结构布局，促进区域种养结合循环发展；重视综合利用，加快推进粪污多途径资源化；加强分区分类管理，提升畜禽养殖监管水平等五项重点任务。四是工程措施，提出了规模养殖场粪污处理配套设施建设、粪污集中处理中心工程建设、粪污肥料化工程建设、田间配套设施工程建设、监管体系工程建设五项重点工程。五是效益分析，通过规划任务及重点工程的落地落实，将有利于区域及农村生态环境质量提升，并促进产业发展和</w:t>
      </w:r>
      <w:r>
        <w:rPr>
          <w:rFonts w:hint="eastAsia"/>
        </w:rPr>
        <w:t>农民增收。</w:t>
      </w:r>
    </w:p>
    <w:p w:rsidR="00AB17FE" w:rsidRDefault="005F418E">
      <w:pPr>
        <w:pStyle w:val="1"/>
        <w:spacing w:line="580" w:lineRule="exact"/>
        <w:ind w:left="600" w:firstLineChars="0" w:firstLine="0"/>
      </w:pPr>
      <w:r>
        <w:rPr>
          <w:rFonts w:hint="eastAsia"/>
        </w:rPr>
        <w:t>三、拟解决的关键问题及重要意义</w:t>
      </w:r>
    </w:p>
    <w:p w:rsidR="00AB17FE" w:rsidRDefault="005F418E">
      <w:pPr>
        <w:spacing w:line="580" w:lineRule="exact"/>
        <w:ind w:firstLine="602"/>
        <w:rPr>
          <w:b/>
          <w:bCs/>
        </w:rPr>
      </w:pPr>
      <w:bookmarkStart w:id="1" w:name="_Toc495656369"/>
      <w:r>
        <w:rPr>
          <w:rFonts w:hint="eastAsia"/>
          <w:b/>
          <w:bCs/>
        </w:rPr>
        <w:t>（</w:t>
      </w:r>
      <w:r>
        <w:rPr>
          <w:rFonts w:hint="eastAsia"/>
          <w:b/>
          <w:bCs/>
        </w:rPr>
        <w:t>1</w:t>
      </w:r>
      <w:r>
        <w:rPr>
          <w:rFonts w:hint="eastAsia"/>
          <w:b/>
          <w:bCs/>
        </w:rPr>
        <w:t>）是落实国家更高环保要求</w:t>
      </w:r>
      <w:r>
        <w:rPr>
          <w:rFonts w:hint="eastAsia"/>
          <w:b/>
          <w:bCs/>
        </w:rPr>
        <w:t>的必然选择</w:t>
      </w:r>
    </w:p>
    <w:p w:rsidR="00AB17FE" w:rsidRDefault="005F418E">
      <w:pPr>
        <w:spacing w:line="580" w:lineRule="exact"/>
        <w:ind w:firstLine="600"/>
        <w:rPr>
          <w:b/>
          <w:bCs/>
        </w:rPr>
      </w:pPr>
      <w:r>
        <w:rPr>
          <w:rFonts w:hint="eastAsia"/>
        </w:rPr>
        <w:t>近年</w:t>
      </w:r>
      <w:r>
        <w:t>来</w:t>
      </w:r>
      <w:r>
        <w:rPr>
          <w:rFonts w:hint="eastAsia"/>
        </w:rPr>
        <w:t>国家层面</w:t>
      </w:r>
      <w:r>
        <w:t>高度重视畜禽养殖</w:t>
      </w:r>
      <w:r>
        <w:rPr>
          <w:rFonts w:hint="eastAsia"/>
        </w:rPr>
        <w:t>污染</w:t>
      </w:r>
      <w:r>
        <w:t>防治工作。</w:t>
      </w:r>
      <w:r>
        <w:rPr>
          <w:rFonts w:hint="eastAsia"/>
        </w:rPr>
        <w:t>其中，《畜禽规模养殖污染防治条例》《畜禽养殖污染防治规划编制指南（试行）》</w:t>
      </w:r>
      <w:r>
        <w:rPr>
          <w:rFonts w:hint="eastAsia"/>
        </w:rPr>
        <w:t>等文件明确</w:t>
      </w:r>
      <w:r>
        <w:rPr>
          <w:rFonts w:hint="eastAsia"/>
        </w:rPr>
        <w:t>要求编制《畜禽养殖污染防治规划》</w:t>
      </w:r>
      <w:r>
        <w:rPr>
          <w:rFonts w:hint="eastAsia"/>
        </w:rPr>
        <w:t>。</w:t>
      </w:r>
      <w:r>
        <w:rPr>
          <w:rFonts w:hint="eastAsia"/>
        </w:rPr>
        <w:t>《关于全面推进乡村振兴加快农业农村现代化的意见》《黄河流域生态保护和高质量发展规划纲要》《农业面源污染治理与监督指导实施方案》《“十四五”土壤</w:t>
      </w:r>
      <w:r>
        <w:t>、地下水和</w:t>
      </w:r>
      <w:r>
        <w:rPr>
          <w:rFonts w:hint="eastAsia"/>
        </w:rPr>
        <w:t>农村</w:t>
      </w:r>
      <w:r>
        <w:t>生态环境保护</w:t>
      </w:r>
      <w:r>
        <w:rPr>
          <w:rFonts w:hint="eastAsia"/>
        </w:rPr>
        <w:t>规划》等</w:t>
      </w:r>
      <w:r>
        <w:t>一系列文件</w:t>
      </w:r>
      <w:r>
        <w:rPr>
          <w:rFonts w:hint="eastAsia"/>
        </w:rPr>
        <w:t>也</w:t>
      </w:r>
      <w:r>
        <w:t>明确</w:t>
      </w:r>
      <w:r>
        <w:rPr>
          <w:rFonts w:hint="eastAsia"/>
        </w:rPr>
        <w:t>提出</w:t>
      </w:r>
      <w:r>
        <w:rPr>
          <w:rFonts w:hint="eastAsia"/>
        </w:rPr>
        <w:t>加强畜禽粪污资源化利用。因此，为贯彻落实国家层面关于畜禽养殖粪污资源化利用的要求，</w:t>
      </w:r>
      <w:r>
        <w:rPr>
          <w:rFonts w:hint="eastAsia"/>
        </w:rPr>
        <w:t>我区编制了</w:t>
      </w:r>
      <w:r>
        <w:rPr>
          <w:rFonts w:hint="eastAsia"/>
        </w:rPr>
        <w:t>《</w:t>
      </w:r>
      <w:r>
        <w:rPr>
          <w:rFonts w:hint="eastAsia"/>
        </w:rPr>
        <w:t>规划》</w:t>
      </w:r>
      <w:r>
        <w:rPr>
          <w:rFonts w:hint="eastAsia"/>
        </w:rPr>
        <w:t>，以提升自治区畜禽养殖业污染防治水平，提高粪污资源化利用率和利用强度，满足国家“十四五”期间及今后畜禽养殖污染防治的生态环境保护要求。</w:t>
      </w:r>
    </w:p>
    <w:p w:rsidR="00AB17FE" w:rsidRDefault="005F418E">
      <w:pPr>
        <w:numPr>
          <w:ilvl w:val="0"/>
          <w:numId w:val="1"/>
        </w:numPr>
        <w:spacing w:line="580" w:lineRule="exact"/>
        <w:ind w:firstLine="602"/>
        <w:rPr>
          <w:b/>
          <w:bCs/>
        </w:rPr>
      </w:pPr>
      <w:r>
        <w:rPr>
          <w:rFonts w:hint="eastAsia"/>
          <w:b/>
          <w:bCs/>
        </w:rPr>
        <w:t>是应对“十四五”期间畜禽养殖环境污染风险的迫切</w:t>
      </w:r>
      <w:r>
        <w:rPr>
          <w:rFonts w:hint="eastAsia"/>
          <w:b/>
          <w:bCs/>
        </w:rPr>
        <w:lastRenderedPageBreak/>
        <w:t>需要</w:t>
      </w:r>
    </w:p>
    <w:p w:rsidR="00AB17FE" w:rsidRDefault="005F418E">
      <w:pPr>
        <w:pStyle w:val="a0"/>
        <w:spacing w:line="580" w:lineRule="exact"/>
        <w:ind w:firstLine="600"/>
      </w:pPr>
      <w:r>
        <w:rPr>
          <w:rFonts w:hint="eastAsia"/>
        </w:rPr>
        <w:t>截至</w:t>
      </w:r>
      <w:r>
        <w:rPr>
          <w:rFonts w:hint="eastAsia"/>
        </w:rPr>
        <w:t>2019</w:t>
      </w:r>
      <w:r>
        <w:rPr>
          <w:rFonts w:hint="eastAsia"/>
        </w:rPr>
        <w:t>年底，我区畜禽养殖折合猪当量约</w:t>
      </w:r>
      <w:r>
        <w:rPr>
          <w:rFonts w:hint="eastAsia"/>
        </w:rPr>
        <w:t>967.4</w:t>
      </w:r>
      <w:r>
        <w:rPr>
          <w:rFonts w:hint="eastAsia"/>
        </w:rPr>
        <w:t>万头，畜禽粪</w:t>
      </w:r>
      <w:proofErr w:type="gramStart"/>
      <w:r>
        <w:rPr>
          <w:rFonts w:hint="eastAsia"/>
        </w:rPr>
        <w:t>污产生</w:t>
      </w:r>
      <w:proofErr w:type="gramEnd"/>
      <w:r>
        <w:rPr>
          <w:rFonts w:hint="eastAsia"/>
        </w:rPr>
        <w:t>量达</w:t>
      </w:r>
      <w:r>
        <w:rPr>
          <w:rFonts w:hint="eastAsia"/>
        </w:rPr>
        <w:t>2330.1</w:t>
      </w:r>
      <w:r>
        <w:rPr>
          <w:rFonts w:hint="eastAsia"/>
        </w:rPr>
        <w:t>万吨。按照“十四五”我区畜禽养殖产业发展规划预期目标，到</w:t>
      </w:r>
      <w:r>
        <w:rPr>
          <w:rFonts w:hint="eastAsia"/>
        </w:rPr>
        <w:t>2025</w:t>
      </w:r>
      <w:r>
        <w:rPr>
          <w:rFonts w:hint="eastAsia"/>
        </w:rPr>
        <w:t>年，全区畜禽产能将再翻一翻，折合猪当量</w:t>
      </w:r>
      <w:r>
        <w:rPr>
          <w:rFonts w:hint="eastAsia"/>
        </w:rPr>
        <w:t>1621.7</w:t>
      </w:r>
      <w:r>
        <w:rPr>
          <w:rFonts w:hint="eastAsia"/>
        </w:rPr>
        <w:t>万头，粪污总量达到</w:t>
      </w:r>
      <w:r>
        <w:rPr>
          <w:rFonts w:hint="eastAsia"/>
        </w:rPr>
        <w:t>412</w:t>
      </w:r>
      <w:r>
        <w:rPr>
          <w:rFonts w:hint="eastAsia"/>
        </w:rPr>
        <w:t>2.4</w:t>
      </w:r>
      <w:r>
        <w:rPr>
          <w:rFonts w:hint="eastAsia"/>
        </w:rPr>
        <w:t>万吨，较</w:t>
      </w:r>
      <w:r>
        <w:rPr>
          <w:rFonts w:hint="eastAsia"/>
        </w:rPr>
        <w:t>2019</w:t>
      </w:r>
      <w:r>
        <w:rPr>
          <w:rFonts w:hint="eastAsia"/>
        </w:rPr>
        <w:t>年增加</w:t>
      </w:r>
      <w:r>
        <w:rPr>
          <w:rFonts w:hint="eastAsia"/>
        </w:rPr>
        <w:t>1792.3</w:t>
      </w:r>
      <w:r>
        <w:rPr>
          <w:rFonts w:hint="eastAsia"/>
        </w:rPr>
        <w:t>万吨，</w:t>
      </w:r>
      <w:r>
        <w:rPr>
          <w:rFonts w:hint="eastAsia"/>
        </w:rPr>
        <w:t>根据</w:t>
      </w:r>
      <w:r>
        <w:rPr>
          <w:rFonts w:hint="eastAsia"/>
        </w:rPr>
        <w:t>2019</w:t>
      </w:r>
      <w:r>
        <w:rPr>
          <w:rFonts w:hint="eastAsia"/>
        </w:rPr>
        <w:t>年</w:t>
      </w:r>
      <w:r>
        <w:t>畜禽</w:t>
      </w:r>
      <w:proofErr w:type="gramStart"/>
      <w:r>
        <w:t>养殖</w:t>
      </w:r>
      <w:r>
        <w:rPr>
          <w:rFonts w:hint="eastAsia"/>
        </w:rPr>
        <w:t>产</w:t>
      </w:r>
      <w:r>
        <w:t>污</w:t>
      </w:r>
      <w:r>
        <w:rPr>
          <w:rFonts w:hint="eastAsia"/>
        </w:rPr>
        <w:t>情况</w:t>
      </w:r>
      <w:proofErr w:type="gramEnd"/>
      <w:r>
        <w:rPr>
          <w:rFonts w:hint="eastAsia"/>
        </w:rPr>
        <w:t>分析</w:t>
      </w:r>
      <w:r>
        <w:t>发现，我区养殖大</w:t>
      </w:r>
      <w:r>
        <w:rPr>
          <w:rFonts w:hint="eastAsia"/>
        </w:rPr>
        <w:t>县</w:t>
      </w:r>
      <w:r>
        <w:t>中，利通县</w:t>
      </w:r>
      <w:r>
        <w:rPr>
          <w:rFonts w:hint="eastAsia"/>
        </w:rPr>
        <w:t>畜禽养殖</w:t>
      </w:r>
      <w:r>
        <w:t>量</w:t>
      </w:r>
      <w:r>
        <w:rPr>
          <w:rFonts w:hint="eastAsia"/>
        </w:rPr>
        <w:t>远超该县环境</w:t>
      </w:r>
      <w:r>
        <w:t>承载能力，</w:t>
      </w:r>
      <w:r>
        <w:rPr>
          <w:rFonts w:hint="eastAsia"/>
        </w:rPr>
        <w:t>灵武市及银川市区养殖</w:t>
      </w:r>
      <w:r>
        <w:t>量也基本接近区域</w:t>
      </w:r>
      <w:r>
        <w:rPr>
          <w:rFonts w:hint="eastAsia"/>
        </w:rPr>
        <w:t>环境</w:t>
      </w:r>
      <w:r>
        <w:t>承载能力，</w:t>
      </w:r>
      <w:r>
        <w:rPr>
          <w:rFonts w:hint="eastAsia"/>
        </w:rPr>
        <w:t>畜禽养殖产业</w:t>
      </w:r>
      <w:r>
        <w:t>发展</w:t>
      </w:r>
      <w:r>
        <w:rPr>
          <w:rFonts w:hint="eastAsia"/>
        </w:rPr>
        <w:t>规模</w:t>
      </w:r>
      <w:r>
        <w:t>与生态环境</w:t>
      </w:r>
      <w:r>
        <w:rPr>
          <w:rFonts w:hint="eastAsia"/>
        </w:rPr>
        <w:t>承载能力不协调现状问题</w:t>
      </w:r>
      <w:r>
        <w:t>已经凸显</w:t>
      </w:r>
      <w:r>
        <w:rPr>
          <w:rFonts w:hint="eastAsia"/>
        </w:rPr>
        <w:t>。如果“十四</w:t>
      </w:r>
      <w:r>
        <w:t>五</w:t>
      </w:r>
      <w:r>
        <w:rPr>
          <w:rFonts w:hint="eastAsia"/>
        </w:rPr>
        <w:t>”畜禽</w:t>
      </w:r>
      <w:r>
        <w:t>养殖</w:t>
      </w:r>
      <w:r>
        <w:rPr>
          <w:rFonts w:hint="eastAsia"/>
        </w:rPr>
        <w:t>产能翻倍</w:t>
      </w:r>
      <w:r>
        <w:t>的情况下，粪</w:t>
      </w:r>
      <w:proofErr w:type="gramStart"/>
      <w:r>
        <w:t>污没有</w:t>
      </w:r>
      <w:proofErr w:type="gramEnd"/>
      <w:r>
        <w:t>处理处置好，养殖</w:t>
      </w:r>
      <w:r>
        <w:rPr>
          <w:rFonts w:hint="eastAsia"/>
        </w:rPr>
        <w:t>集中</w:t>
      </w:r>
      <w:r>
        <w:t>区域</w:t>
      </w:r>
      <w:r>
        <w:rPr>
          <w:rFonts w:hint="eastAsia"/>
        </w:rPr>
        <w:t>的</w:t>
      </w:r>
      <w:r>
        <w:t>土壤、地下水、地表水</w:t>
      </w:r>
      <w:r>
        <w:rPr>
          <w:rFonts w:hint="eastAsia"/>
        </w:rPr>
        <w:t>等生态环境质量将</w:t>
      </w:r>
      <w:r>
        <w:t>面临巨大</w:t>
      </w:r>
      <w:r>
        <w:rPr>
          <w:rFonts w:hint="eastAsia"/>
        </w:rPr>
        <w:t>挑战。</w:t>
      </w:r>
      <w:r>
        <w:rPr>
          <w:rFonts w:hint="eastAsia"/>
        </w:rPr>
        <w:t>通过</w:t>
      </w:r>
      <w:r>
        <w:rPr>
          <w:rFonts w:hint="eastAsia"/>
        </w:rPr>
        <w:t>制定《</w:t>
      </w:r>
      <w:r>
        <w:rPr>
          <w:rFonts w:hint="eastAsia"/>
        </w:rPr>
        <w:t>规划</w:t>
      </w:r>
      <w:r>
        <w:rPr>
          <w:rFonts w:hint="eastAsia"/>
        </w:rPr>
        <w:t>》，科学引导畜禽养殖场、养殖小区（户）开展粪污资源化利用</w:t>
      </w:r>
      <w:r>
        <w:rPr>
          <w:rFonts w:hint="eastAsia"/>
        </w:rPr>
        <w:t>，</w:t>
      </w:r>
      <w:r>
        <w:rPr>
          <w:rFonts w:hint="eastAsia"/>
        </w:rPr>
        <w:t>推动解决全区畜禽养殖产能及粪</w:t>
      </w:r>
      <w:proofErr w:type="gramStart"/>
      <w:r>
        <w:rPr>
          <w:rFonts w:hint="eastAsia"/>
        </w:rPr>
        <w:t>污产生</w:t>
      </w:r>
      <w:proofErr w:type="gramEnd"/>
      <w:r>
        <w:rPr>
          <w:rFonts w:hint="eastAsia"/>
        </w:rPr>
        <w:t>量大幅提升可能造成的环境污染问</w:t>
      </w:r>
      <w:r>
        <w:rPr>
          <w:rFonts w:hint="eastAsia"/>
        </w:rPr>
        <w:t>题。</w:t>
      </w:r>
    </w:p>
    <w:p w:rsidR="00AB17FE" w:rsidRDefault="005F418E">
      <w:pPr>
        <w:spacing w:line="580" w:lineRule="exact"/>
        <w:ind w:firstLine="602"/>
        <w:rPr>
          <w:b/>
          <w:bCs/>
        </w:rPr>
      </w:pPr>
      <w:r>
        <w:rPr>
          <w:rFonts w:hint="eastAsia"/>
          <w:b/>
          <w:bCs/>
        </w:rPr>
        <w:t>（</w:t>
      </w:r>
      <w:r>
        <w:rPr>
          <w:rFonts w:hint="eastAsia"/>
          <w:b/>
          <w:bCs/>
        </w:rPr>
        <w:t>3</w:t>
      </w:r>
      <w:r>
        <w:rPr>
          <w:rFonts w:hint="eastAsia"/>
          <w:b/>
          <w:bCs/>
        </w:rPr>
        <w:t>）</w:t>
      </w:r>
      <w:r>
        <w:rPr>
          <w:rFonts w:hint="eastAsia"/>
          <w:b/>
          <w:bCs/>
        </w:rPr>
        <w:t>是提升我区畜禽养殖污染防治水平，促进畜禽养殖业绿色循环发展的重要手段</w:t>
      </w:r>
    </w:p>
    <w:p w:rsidR="00AB17FE" w:rsidRDefault="005F418E">
      <w:pPr>
        <w:pStyle w:val="a0"/>
        <w:spacing w:line="580" w:lineRule="exact"/>
        <w:ind w:firstLine="600"/>
      </w:pPr>
      <w:r>
        <w:rPr>
          <w:rFonts w:hint="eastAsia"/>
        </w:rPr>
        <w:t>通过前期调研发现，我区畜禽</w:t>
      </w:r>
      <w:proofErr w:type="gramStart"/>
      <w:r>
        <w:rPr>
          <w:rFonts w:hint="eastAsia"/>
        </w:rPr>
        <w:t>养殖仍</w:t>
      </w:r>
      <w:proofErr w:type="gramEnd"/>
      <w:r>
        <w:rPr>
          <w:rFonts w:hint="eastAsia"/>
        </w:rPr>
        <w:t>存在种养发展不协调、部分地区的环境承载压力大、畜禽粪污资源化利用工艺复杂及成本高、环境监管不及时及畜禽养殖主体责任意识不强等问题。通过</w:t>
      </w:r>
      <w:r>
        <w:rPr>
          <w:rFonts w:hint="eastAsia"/>
        </w:rPr>
        <w:t>制定《</w:t>
      </w:r>
      <w:r>
        <w:rPr>
          <w:rFonts w:hint="eastAsia"/>
        </w:rPr>
        <w:t>规划</w:t>
      </w:r>
      <w:r>
        <w:rPr>
          <w:rFonts w:hint="eastAsia"/>
        </w:rPr>
        <w:t>》</w:t>
      </w:r>
      <w:r>
        <w:rPr>
          <w:rFonts w:hint="eastAsia"/>
        </w:rPr>
        <w:t>，</w:t>
      </w:r>
      <w:r>
        <w:rPr>
          <w:rFonts w:hint="eastAsia"/>
        </w:rPr>
        <w:t>从源头上控制污染，优化畜禽养殖布局，促进区域种养结合、提升畜禽粪污资源化利用水平，对</w:t>
      </w:r>
      <w:r>
        <w:rPr>
          <w:rFonts w:hint="eastAsia"/>
        </w:rPr>
        <w:t>促进我区畜禽养殖业稳定、健康、持续、绿色发展具有重要意义。</w:t>
      </w:r>
    </w:p>
    <w:bookmarkEnd w:id="1"/>
    <w:p w:rsidR="00AB17FE" w:rsidRDefault="00AB17FE">
      <w:pPr>
        <w:pStyle w:val="a0"/>
        <w:spacing w:line="580" w:lineRule="exact"/>
        <w:ind w:firstLineChars="0" w:firstLine="0"/>
        <w:rPr>
          <w:rFonts w:eastAsia="宋体" w:cs="Times New Roman"/>
          <w:bCs/>
          <w:sz w:val="24"/>
          <w:lang w:bidi="ar"/>
        </w:rPr>
      </w:pPr>
    </w:p>
    <w:sectPr w:rsidR="00AB17F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18E" w:rsidRDefault="005F418E">
      <w:pPr>
        <w:spacing w:line="240" w:lineRule="auto"/>
        <w:ind w:firstLine="600"/>
      </w:pPr>
      <w:r>
        <w:separator/>
      </w:r>
    </w:p>
  </w:endnote>
  <w:endnote w:type="continuationSeparator" w:id="0">
    <w:p w:rsidR="005F418E" w:rsidRDefault="005F418E">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83" w:rsidRDefault="00677183">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83" w:rsidRDefault="00677183">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83" w:rsidRDefault="00677183">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18E" w:rsidRDefault="005F418E">
      <w:pPr>
        <w:ind w:firstLine="600"/>
      </w:pPr>
      <w:r>
        <w:separator/>
      </w:r>
    </w:p>
  </w:footnote>
  <w:footnote w:type="continuationSeparator" w:id="0">
    <w:p w:rsidR="005F418E" w:rsidRDefault="005F418E">
      <w:pPr>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83" w:rsidRDefault="00677183">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83" w:rsidRDefault="00677183">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83" w:rsidRDefault="00677183">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4622E"/>
    <w:multiLevelType w:val="singleLevel"/>
    <w:tmpl w:val="50E4622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ODZlMTcxMjNiZGU1N2NkOGEyNzc4MDlkZmZiNzcifQ=="/>
  </w:docVars>
  <w:rsids>
    <w:rsidRoot w:val="00AB17FE"/>
    <w:rsid w:val="005F418E"/>
    <w:rsid w:val="00677183"/>
    <w:rsid w:val="00AB17FE"/>
    <w:rsid w:val="0D8369DD"/>
    <w:rsid w:val="143E6B5A"/>
    <w:rsid w:val="14756B99"/>
    <w:rsid w:val="14F371D1"/>
    <w:rsid w:val="25DA52CE"/>
    <w:rsid w:val="27BE30B2"/>
    <w:rsid w:val="2C5F216B"/>
    <w:rsid w:val="30126B16"/>
    <w:rsid w:val="320D162A"/>
    <w:rsid w:val="35B34F3D"/>
    <w:rsid w:val="3C647AC4"/>
    <w:rsid w:val="3E2E6811"/>
    <w:rsid w:val="3EDF71CC"/>
    <w:rsid w:val="44E339D2"/>
    <w:rsid w:val="49566470"/>
    <w:rsid w:val="4E834B02"/>
    <w:rsid w:val="53801429"/>
    <w:rsid w:val="588B65C4"/>
    <w:rsid w:val="5B97777F"/>
    <w:rsid w:val="5F02515A"/>
    <w:rsid w:val="60501DC9"/>
    <w:rsid w:val="666D4C93"/>
    <w:rsid w:val="72D4665B"/>
    <w:rsid w:val="7C38487A"/>
    <w:rsid w:val="7F41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C8FC23-C116-43A7-9917-289CB4C7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200"/>
      <w:jc w:val="both"/>
    </w:pPr>
    <w:rPr>
      <w:rFonts w:eastAsia="仿宋" w:cstheme="minorBidi"/>
      <w:kern w:val="2"/>
      <w:sz w:val="30"/>
      <w:szCs w:val="24"/>
    </w:rPr>
  </w:style>
  <w:style w:type="paragraph" w:styleId="1">
    <w:name w:val="heading 1"/>
    <w:basedOn w:val="a"/>
    <w:next w:val="a"/>
    <w:qFormat/>
    <w:pPr>
      <w:keepNext/>
      <w:keepLines/>
      <w:spacing w:before="120" w:after="120"/>
      <w:outlineLvl w:val="0"/>
    </w:pPr>
    <w:rPr>
      <w:rFonts w:eastAsia="黑体"/>
      <w:b/>
      <w:bCs/>
      <w:kern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1"/>
    <w:qFormat/>
    <w:rPr>
      <w:b/>
    </w:rPr>
  </w:style>
  <w:style w:type="character" w:customStyle="1" w:styleId="a4">
    <w:name w:val="正文文本 字符"/>
    <w:basedOn w:val="a1"/>
    <w:link w:val="a0"/>
    <w:qFormat/>
    <w:rPr>
      <w:rFonts w:ascii="Calibri" w:hAnsi="Calibri" w:cs="Calibri" w:hint="default"/>
      <w:kern w:val="2"/>
      <w:sz w:val="21"/>
      <w:szCs w:val="24"/>
    </w:rPr>
  </w:style>
  <w:style w:type="paragraph" w:styleId="a7">
    <w:name w:val="header"/>
    <w:basedOn w:val="a"/>
    <w:link w:val="a8"/>
    <w:rsid w:val="00677183"/>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1"/>
    <w:link w:val="a7"/>
    <w:rsid w:val="00677183"/>
    <w:rPr>
      <w:rFonts w:eastAsia="仿宋" w:cstheme="minorBidi"/>
      <w:kern w:val="2"/>
      <w:sz w:val="18"/>
      <w:szCs w:val="18"/>
    </w:rPr>
  </w:style>
  <w:style w:type="paragraph" w:styleId="a9">
    <w:name w:val="footer"/>
    <w:basedOn w:val="a"/>
    <w:link w:val="aa"/>
    <w:rsid w:val="00677183"/>
    <w:pPr>
      <w:tabs>
        <w:tab w:val="center" w:pos="4153"/>
        <w:tab w:val="right" w:pos="8306"/>
      </w:tabs>
      <w:snapToGrid w:val="0"/>
      <w:spacing w:line="240" w:lineRule="auto"/>
      <w:jc w:val="left"/>
    </w:pPr>
    <w:rPr>
      <w:sz w:val="18"/>
      <w:szCs w:val="18"/>
    </w:rPr>
  </w:style>
  <w:style w:type="character" w:customStyle="1" w:styleId="aa">
    <w:name w:val="页脚 字符"/>
    <w:basedOn w:val="a1"/>
    <w:link w:val="a9"/>
    <w:rsid w:val="00677183"/>
    <w:rPr>
      <w:rFonts w:eastAsia="仿宋"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hyj</dc:creator>
  <cp:lastModifiedBy>李艳明</cp:lastModifiedBy>
  <cp:revision>2</cp:revision>
  <dcterms:created xsi:type="dcterms:W3CDTF">2022-06-10T08:59:00Z</dcterms:created>
  <dcterms:modified xsi:type="dcterms:W3CDTF">2022-06-10T08:59:00Z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C24F377902EA4B38B5789D8C14E0DE9C</vt:lpwstr>
  </property>
</Properties>
</file>