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0"/>
        </w:tabs>
        <w:spacing w:before="159"/>
        <w:ind w:firstLine="0" w:firstLineChars="0"/>
        <w:rPr>
          <w:rFonts w:hint="eastAsia"/>
          <w:sz w:val="32"/>
          <w:szCs w:val="32"/>
          <w:lang w:val="en-US" w:eastAsia="zh-CN"/>
        </w:rPr>
      </w:pPr>
      <w:r>
        <w:rPr>
          <w:rFonts w:hint="eastAsia"/>
          <w:b/>
          <w:bCs/>
          <w:sz w:val="32"/>
          <w:szCs w:val="32"/>
          <w:lang w:eastAsia="zh-CN"/>
        </w:rPr>
        <w:t>附件</w:t>
      </w:r>
      <w:r>
        <w:rPr>
          <w:rFonts w:hint="eastAsia"/>
          <w:b/>
          <w:bCs/>
          <w:sz w:val="32"/>
          <w:szCs w:val="32"/>
          <w:lang w:val="en-US" w:eastAsia="zh-CN"/>
        </w:rPr>
        <w:t>3</w:t>
      </w:r>
      <w:r>
        <w:rPr>
          <w:rFonts w:hint="eastAsia"/>
          <w:sz w:val="32"/>
          <w:szCs w:val="32"/>
          <w:lang w:val="en-US" w:eastAsia="zh-CN"/>
        </w:rPr>
        <w:t>：</w:t>
      </w:r>
    </w:p>
    <w:p>
      <w:pPr>
        <w:tabs>
          <w:tab w:val="left" w:pos="3600"/>
        </w:tabs>
        <w:spacing w:before="159"/>
        <w:ind w:firstLine="0" w:firstLineChars="0"/>
        <w:rPr>
          <w:sz w:val="32"/>
          <w:szCs w:val="32"/>
        </w:rPr>
      </w:pPr>
      <w:r>
        <w:rPr>
          <w:rFonts w:hint="eastAsia"/>
          <w:sz w:val="32"/>
          <w:szCs w:val="32"/>
        </w:rPr>
        <w:t>宁夏回族自治区地方标准制订项目</w:t>
      </w:r>
    </w:p>
    <w:p>
      <w:pPr>
        <w:pStyle w:val="3"/>
        <w:ind w:firstLine="640"/>
        <w:rPr>
          <w:sz w:val="32"/>
          <w:szCs w:val="32"/>
        </w:rPr>
      </w:pPr>
    </w:p>
    <w:p>
      <w:pPr>
        <w:pStyle w:val="3"/>
        <w:ind w:firstLine="640"/>
        <w:rPr>
          <w:sz w:val="32"/>
          <w:szCs w:val="32"/>
        </w:rPr>
      </w:pPr>
    </w:p>
    <w:p>
      <w:pPr>
        <w:pStyle w:val="3"/>
        <w:ind w:firstLine="640"/>
        <w:rPr>
          <w:sz w:val="32"/>
          <w:szCs w:val="32"/>
        </w:rPr>
      </w:pPr>
    </w:p>
    <w:p>
      <w:pPr>
        <w:pStyle w:val="3"/>
        <w:ind w:firstLine="640"/>
        <w:rPr>
          <w:sz w:val="32"/>
          <w:szCs w:val="32"/>
        </w:rPr>
      </w:pPr>
    </w:p>
    <w:p>
      <w:pPr>
        <w:rPr>
          <w:sz w:val="28"/>
          <w:szCs w:val="28"/>
        </w:rPr>
      </w:pPr>
    </w:p>
    <w:p>
      <w:pPr>
        <w:autoSpaceDE w:val="0"/>
        <w:autoSpaceDN w:val="0"/>
        <w:adjustRightInd w:val="0"/>
        <w:spacing w:before="159" w:beforeLines="50" w:after="159" w:afterLines="50"/>
        <w:ind w:firstLine="0" w:firstLineChars="0"/>
        <w:jc w:val="center"/>
        <w:rPr>
          <w:rFonts w:ascii="黑体" w:hAnsi="黑体" w:eastAsia="黑体"/>
          <w:kern w:val="0"/>
          <w:sz w:val="44"/>
          <w:szCs w:val="44"/>
        </w:rPr>
      </w:pPr>
      <w:r>
        <w:rPr>
          <w:rFonts w:hint="eastAsia" w:ascii="黑体" w:hAnsi="黑体" w:eastAsia="黑体"/>
          <w:kern w:val="0"/>
          <w:sz w:val="44"/>
          <w:szCs w:val="44"/>
        </w:rPr>
        <w:t>《燃煤电厂大气污染物排放标准》</w:t>
      </w:r>
    </w:p>
    <w:p>
      <w:pPr>
        <w:autoSpaceDE w:val="0"/>
        <w:autoSpaceDN w:val="0"/>
        <w:adjustRightInd w:val="0"/>
        <w:spacing w:before="159" w:beforeLines="50" w:after="159" w:afterLines="50"/>
        <w:ind w:firstLine="0" w:firstLineChars="0"/>
        <w:jc w:val="center"/>
        <w:rPr>
          <w:rFonts w:ascii="黑体" w:hAnsi="黑体" w:eastAsia="黑体"/>
          <w:kern w:val="0"/>
          <w:sz w:val="44"/>
          <w:szCs w:val="44"/>
        </w:rPr>
      </w:pPr>
      <w:r>
        <w:rPr>
          <w:rFonts w:hint="eastAsia" w:ascii="黑体" w:hAnsi="黑体" w:eastAsia="黑体"/>
          <w:kern w:val="0"/>
          <w:sz w:val="44"/>
          <w:szCs w:val="44"/>
        </w:rPr>
        <w:t>编  制  说  明</w:t>
      </w:r>
    </w:p>
    <w:p>
      <w:pPr>
        <w:autoSpaceDE w:val="0"/>
        <w:autoSpaceDN w:val="0"/>
        <w:adjustRightInd w:val="0"/>
        <w:spacing w:before="79" w:beforeLines="25"/>
        <w:ind w:firstLine="0" w:firstLineChars="0"/>
        <w:jc w:val="center"/>
        <w:rPr>
          <w:rFonts w:ascii="仿宋" w:hAnsi="仿宋" w:eastAsia="仿宋"/>
          <w:kern w:val="0"/>
          <w:sz w:val="36"/>
          <w:szCs w:val="36"/>
        </w:rPr>
      </w:pPr>
      <w:r>
        <w:rPr>
          <w:rFonts w:hint="eastAsia" w:ascii="仿宋" w:hAnsi="仿宋" w:eastAsia="仿宋"/>
          <w:kern w:val="0"/>
          <w:sz w:val="36"/>
          <w:szCs w:val="36"/>
        </w:rPr>
        <w:t>(征求意见稿)</w:t>
      </w:r>
    </w:p>
    <w:p>
      <w:pPr>
        <w:snapToGrid w:val="0"/>
        <w:rPr>
          <w:sz w:val="28"/>
          <w:szCs w:val="28"/>
        </w:rPr>
      </w:pPr>
    </w:p>
    <w:p>
      <w:pPr>
        <w:rPr>
          <w:sz w:val="28"/>
          <w:szCs w:val="28"/>
        </w:rPr>
      </w:pPr>
    </w:p>
    <w:p>
      <w:pPr>
        <w:rPr>
          <w:sz w:val="28"/>
          <w:szCs w:val="28"/>
        </w:rPr>
      </w:pPr>
    </w:p>
    <w:p>
      <w:pPr>
        <w:pStyle w:val="2"/>
        <w:rPr>
          <w:sz w:val="28"/>
          <w:szCs w:val="28"/>
        </w:rPr>
      </w:pPr>
    </w:p>
    <w:p>
      <w:pPr>
        <w:pStyle w:val="3"/>
        <w:rPr>
          <w:szCs w:val="28"/>
        </w:rPr>
      </w:pPr>
    </w:p>
    <w:p>
      <w:pPr>
        <w:ind w:left="0" w:leftChars="0" w:firstLine="0" w:firstLineChars="0"/>
        <w:rPr>
          <w:sz w:val="28"/>
          <w:szCs w:val="28"/>
        </w:rPr>
      </w:pPr>
    </w:p>
    <w:p>
      <w:pPr>
        <w:rPr>
          <w:sz w:val="28"/>
          <w:szCs w:val="28"/>
        </w:rPr>
      </w:pPr>
    </w:p>
    <w:p>
      <w:pPr>
        <w:spacing w:before="79"/>
        <w:ind w:firstLine="0" w:firstLineChars="0"/>
        <w:jc w:val="center"/>
        <w:rPr>
          <w:rFonts w:ascii="仿宋" w:hAnsi="仿宋" w:eastAsia="仿宋"/>
          <w:b/>
          <w:sz w:val="32"/>
          <w:szCs w:val="32"/>
        </w:rPr>
      </w:pPr>
      <w:r>
        <w:rPr>
          <w:rFonts w:hint="eastAsia" w:ascii="仿宋" w:hAnsi="仿宋" w:eastAsia="仿宋"/>
          <w:b/>
          <w:sz w:val="32"/>
          <w:szCs w:val="32"/>
        </w:rPr>
        <w:t>标准编制组</w:t>
      </w:r>
    </w:p>
    <w:p>
      <w:pPr>
        <w:spacing w:before="79"/>
        <w:ind w:firstLine="0" w:firstLineChars="0"/>
        <w:jc w:val="center"/>
        <w:rPr>
          <w:rFonts w:ascii="仿宋" w:hAnsi="仿宋" w:eastAsia="仿宋"/>
          <w:b/>
          <w:sz w:val="32"/>
          <w:szCs w:val="32"/>
        </w:rPr>
      </w:pPr>
      <w:r>
        <w:rPr>
          <w:rFonts w:ascii="仿宋" w:hAnsi="仿宋" w:eastAsia="仿宋"/>
          <w:b/>
          <w:sz w:val="32"/>
          <w:szCs w:val="32"/>
        </w:rPr>
        <w:t>2022</w:t>
      </w:r>
      <w:r>
        <w:rPr>
          <w:rFonts w:hint="eastAsia" w:ascii="仿宋" w:hAnsi="仿宋" w:eastAsia="仿宋"/>
          <w:b/>
          <w:sz w:val="32"/>
          <w:szCs w:val="32"/>
        </w:rPr>
        <w:t>年</w:t>
      </w:r>
      <w:r>
        <w:rPr>
          <w:rFonts w:ascii="仿宋" w:hAnsi="仿宋" w:eastAsia="仿宋"/>
          <w:b/>
          <w:sz w:val="32"/>
          <w:szCs w:val="32"/>
        </w:rPr>
        <w:t>9</w:t>
      </w:r>
      <w:r>
        <w:rPr>
          <w:rFonts w:hint="eastAsia" w:ascii="仿宋" w:hAnsi="仿宋" w:eastAsia="仿宋"/>
          <w:b/>
          <w:sz w:val="32"/>
          <w:szCs w:val="32"/>
        </w:rPr>
        <w:t>月</w:t>
      </w:r>
    </w:p>
    <w:p>
      <w:pPr>
        <w:ind w:firstLine="562"/>
        <w:jc w:val="center"/>
        <w:rPr>
          <w:rFonts w:ascii="黑体" w:hAnsi="黑体" w:eastAsia="黑体" w:cs="黑体"/>
          <w:b/>
          <w:sz w:val="28"/>
          <w:szCs w:val="28"/>
        </w:rPr>
      </w:pPr>
    </w:p>
    <w:p>
      <w:pPr>
        <w:rPr>
          <w:sz w:val="28"/>
          <w:szCs w:val="28"/>
        </w:rPr>
        <w:sectPr>
          <w:headerReference r:id="rId7" w:type="first"/>
          <w:footerReference r:id="rId10" w:type="first"/>
          <w:headerReference r:id="rId5" w:type="default"/>
          <w:footerReference r:id="rId8" w:type="default"/>
          <w:headerReference r:id="rId6" w:type="even"/>
          <w:footerReference r:id="rId9" w:type="even"/>
          <w:pgSz w:w="11907" w:h="16840"/>
          <w:pgMar w:top="1418" w:right="1701" w:bottom="1418" w:left="1701" w:header="851" w:footer="992" w:gutter="0"/>
          <w:cols w:space="720" w:num="1"/>
          <w:docGrid w:type="lines" w:linePitch="319" w:charSpace="0"/>
        </w:sectPr>
      </w:pPr>
    </w:p>
    <w:p>
      <w:pPr>
        <w:spacing w:line="300" w:lineRule="auto"/>
        <w:ind w:firstLine="640"/>
        <w:jc w:val="center"/>
        <w:rPr>
          <w:rFonts w:ascii="黑体" w:hAnsi="黑体" w:eastAsia="黑体" w:cs="黑体"/>
          <w:sz w:val="32"/>
          <w:szCs w:val="32"/>
        </w:rPr>
      </w:pPr>
      <w:bookmarkStart w:id="0" w:name="OLE_LINK343"/>
      <w:bookmarkStart w:id="1" w:name="OLE_LINK328"/>
      <w:r>
        <w:rPr>
          <w:rFonts w:hint="eastAsia" w:ascii="黑体" w:hAnsi="黑体" w:eastAsia="黑体" w:cs="黑体"/>
          <w:sz w:val="32"/>
          <w:szCs w:val="32"/>
        </w:rPr>
        <w:t>目</w:t>
      </w:r>
      <w:r>
        <w:rPr>
          <w:rFonts w:ascii="黑体" w:hAnsi="黑体" w:eastAsia="黑体" w:cs="黑体"/>
          <w:sz w:val="32"/>
          <w:szCs w:val="32"/>
        </w:rPr>
        <w:t xml:space="preserve">  </w:t>
      </w:r>
      <w:r>
        <w:rPr>
          <w:rFonts w:hint="eastAsia" w:ascii="黑体" w:hAnsi="黑体" w:eastAsia="黑体" w:cs="黑体"/>
          <w:sz w:val="32"/>
          <w:szCs w:val="32"/>
        </w:rPr>
        <w:t>录</w:t>
      </w:r>
    </w:p>
    <w:bookmarkEnd w:id="0"/>
    <w:bookmarkEnd w:id="1"/>
    <w:p>
      <w:pPr>
        <w:pStyle w:val="19"/>
        <w:widowControl/>
        <w:tabs>
          <w:tab w:val="right" w:leader="dot" w:pos="8296"/>
          <w:tab w:val="clear" w:pos="8505"/>
        </w:tabs>
        <w:autoSpaceDE w:val="0"/>
        <w:autoSpaceDN w:val="0"/>
        <w:adjustRightInd w:val="0"/>
        <w:spacing w:before="79" w:beforeLines="25" w:after="25" w:line="240" w:lineRule="auto"/>
        <w:ind w:firstLine="440"/>
        <w:rPr>
          <w:rFonts w:eastAsia="微软雅黑"/>
          <w:b w:val="0"/>
          <w:bCs w:val="0"/>
          <w:caps w:val="0"/>
          <w:kern w:val="0"/>
          <w:sz w:val="21"/>
        </w:rPr>
      </w:pPr>
      <w:r>
        <w:rPr>
          <w:rFonts w:ascii="Tahoma" w:hAnsi="Tahoma" w:eastAsia="微软雅黑"/>
          <w:b w:val="0"/>
          <w:bCs w:val="0"/>
          <w:caps w:val="0"/>
          <w:kern w:val="0"/>
          <w:sz w:val="22"/>
          <w:szCs w:val="24"/>
        </w:rPr>
        <w:fldChar w:fldCharType="begin"/>
      </w:r>
      <w:r>
        <w:rPr>
          <w:rFonts w:ascii="Tahoma" w:hAnsi="Tahoma" w:eastAsia="微软雅黑"/>
          <w:b w:val="0"/>
          <w:bCs w:val="0"/>
          <w:caps w:val="0"/>
          <w:kern w:val="0"/>
          <w:sz w:val="22"/>
          <w:szCs w:val="24"/>
        </w:rPr>
        <w:instrText xml:space="preserve">TOC \o "1-2" \h \u </w:instrText>
      </w:r>
      <w:r>
        <w:rPr>
          <w:rFonts w:ascii="Tahoma" w:hAnsi="Tahoma" w:eastAsia="微软雅黑"/>
          <w:b w:val="0"/>
          <w:bCs w:val="0"/>
          <w:caps w:val="0"/>
          <w:kern w:val="0"/>
          <w:sz w:val="22"/>
          <w:szCs w:val="24"/>
        </w:rPr>
        <w:fldChar w:fldCharType="separate"/>
      </w:r>
      <w:r>
        <w:fldChar w:fldCharType="begin"/>
      </w:r>
      <w:r>
        <w:instrText xml:space="preserve"> HYPERLINK \l "_Toc26103" </w:instrText>
      </w:r>
      <w:r>
        <w:fldChar w:fldCharType="separate"/>
      </w:r>
      <w:r>
        <w:rPr>
          <w:rFonts w:eastAsia="微软雅黑"/>
          <w:b w:val="0"/>
          <w:bCs w:val="0"/>
          <w:caps w:val="0"/>
          <w:kern w:val="0"/>
          <w:sz w:val="21"/>
        </w:rPr>
        <w:t>1 项目背景</w:t>
      </w:r>
      <w:r>
        <w:rPr>
          <w:rFonts w:eastAsia="微软雅黑"/>
          <w:b w:val="0"/>
          <w:bCs w:val="0"/>
          <w:caps w:val="0"/>
          <w:kern w:val="0"/>
          <w:sz w:val="21"/>
        </w:rPr>
        <w:tab/>
      </w:r>
      <w:r>
        <w:rPr>
          <w:rFonts w:eastAsia="微软雅黑"/>
          <w:b w:val="0"/>
          <w:bCs w:val="0"/>
          <w:caps w:val="0"/>
          <w:kern w:val="0"/>
          <w:sz w:val="21"/>
        </w:rPr>
        <w:fldChar w:fldCharType="begin"/>
      </w:r>
      <w:r>
        <w:rPr>
          <w:rFonts w:eastAsia="微软雅黑"/>
          <w:b w:val="0"/>
          <w:bCs w:val="0"/>
          <w:caps w:val="0"/>
          <w:kern w:val="0"/>
          <w:sz w:val="21"/>
        </w:rPr>
        <w:instrText xml:space="preserve"> PAGEREF _Toc26103 \h </w:instrText>
      </w:r>
      <w:r>
        <w:rPr>
          <w:rFonts w:eastAsia="微软雅黑"/>
          <w:b w:val="0"/>
          <w:bCs w:val="0"/>
          <w:caps w:val="0"/>
          <w:kern w:val="0"/>
          <w:sz w:val="21"/>
        </w:rPr>
        <w:fldChar w:fldCharType="separate"/>
      </w:r>
      <w:r>
        <w:rPr>
          <w:rFonts w:eastAsia="微软雅黑"/>
          <w:b w:val="0"/>
          <w:bCs w:val="0"/>
          <w:caps w:val="0"/>
          <w:kern w:val="0"/>
          <w:sz w:val="21"/>
        </w:rPr>
        <w:t>1</w:t>
      </w:r>
      <w:r>
        <w:rPr>
          <w:rFonts w:eastAsia="微软雅黑"/>
          <w:b w:val="0"/>
          <w:bCs w:val="0"/>
          <w:caps w:val="0"/>
          <w:kern w:val="0"/>
          <w:sz w:val="21"/>
        </w:rPr>
        <w:fldChar w:fldCharType="end"/>
      </w:r>
      <w:r>
        <w:rPr>
          <w:rFonts w:eastAsia="微软雅黑"/>
          <w:b w:val="0"/>
          <w:bCs w:val="0"/>
          <w:caps w:val="0"/>
          <w:kern w:val="0"/>
          <w:sz w:val="21"/>
        </w:rPr>
        <w:fldChar w:fldCharType="end"/>
      </w:r>
    </w:p>
    <w:p>
      <w:pPr>
        <w:pStyle w:val="22"/>
        <w:widowControl/>
        <w:tabs>
          <w:tab w:val="right" w:leader="dot" w:pos="8296"/>
          <w:tab w:val="clear" w:pos="8505"/>
        </w:tabs>
        <w:autoSpaceDE w:val="0"/>
        <w:autoSpaceDN w:val="0"/>
        <w:snapToGrid/>
        <w:spacing w:before="79" w:beforeLines="25" w:after="25" w:line="240" w:lineRule="auto"/>
        <w:ind w:left="480" w:leftChars="200" w:firstLine="400"/>
        <w:rPr>
          <w:smallCaps w:val="0"/>
          <w:kern w:val="0"/>
          <w:sz w:val="21"/>
        </w:rPr>
      </w:pPr>
      <w:r>
        <w:fldChar w:fldCharType="begin"/>
      </w:r>
      <w:r>
        <w:instrText xml:space="preserve"> HYPERLINK \l "_Toc28954" </w:instrText>
      </w:r>
      <w:r>
        <w:fldChar w:fldCharType="separate"/>
      </w:r>
      <w:r>
        <w:rPr>
          <w:smallCaps w:val="0"/>
          <w:kern w:val="0"/>
          <w:sz w:val="21"/>
        </w:rPr>
        <w:t>1.1 任务来源</w:t>
      </w:r>
      <w:r>
        <w:rPr>
          <w:smallCaps w:val="0"/>
          <w:kern w:val="0"/>
          <w:sz w:val="21"/>
        </w:rPr>
        <w:tab/>
      </w:r>
      <w:r>
        <w:rPr>
          <w:smallCaps w:val="0"/>
          <w:kern w:val="0"/>
          <w:sz w:val="21"/>
        </w:rPr>
        <w:fldChar w:fldCharType="begin"/>
      </w:r>
      <w:r>
        <w:rPr>
          <w:smallCaps w:val="0"/>
          <w:kern w:val="0"/>
          <w:sz w:val="21"/>
        </w:rPr>
        <w:instrText xml:space="preserve"> PAGEREF _Toc28954 \h </w:instrText>
      </w:r>
      <w:r>
        <w:rPr>
          <w:smallCaps w:val="0"/>
          <w:kern w:val="0"/>
          <w:sz w:val="21"/>
        </w:rPr>
        <w:fldChar w:fldCharType="separate"/>
      </w:r>
      <w:r>
        <w:rPr>
          <w:smallCaps w:val="0"/>
          <w:kern w:val="0"/>
          <w:sz w:val="21"/>
        </w:rPr>
        <w:t>1</w:t>
      </w:r>
      <w:r>
        <w:rPr>
          <w:smallCaps w:val="0"/>
          <w:kern w:val="0"/>
          <w:sz w:val="21"/>
        </w:rPr>
        <w:fldChar w:fldCharType="end"/>
      </w:r>
      <w:r>
        <w:rPr>
          <w:smallCaps w:val="0"/>
          <w:kern w:val="0"/>
          <w:sz w:val="21"/>
        </w:rPr>
        <w:fldChar w:fldCharType="end"/>
      </w:r>
    </w:p>
    <w:p>
      <w:pPr>
        <w:pStyle w:val="22"/>
        <w:widowControl/>
        <w:tabs>
          <w:tab w:val="right" w:leader="dot" w:pos="8296"/>
          <w:tab w:val="clear" w:pos="8505"/>
        </w:tabs>
        <w:autoSpaceDE w:val="0"/>
        <w:autoSpaceDN w:val="0"/>
        <w:snapToGrid/>
        <w:spacing w:before="79" w:beforeLines="25" w:after="25" w:line="240" w:lineRule="auto"/>
        <w:ind w:left="480" w:leftChars="200" w:firstLine="400"/>
        <w:rPr>
          <w:smallCaps w:val="0"/>
          <w:kern w:val="0"/>
          <w:sz w:val="21"/>
        </w:rPr>
      </w:pPr>
      <w:r>
        <w:fldChar w:fldCharType="begin"/>
      </w:r>
      <w:r>
        <w:instrText xml:space="preserve"> HYPERLINK \l "_Toc15802" </w:instrText>
      </w:r>
      <w:r>
        <w:fldChar w:fldCharType="separate"/>
      </w:r>
      <w:r>
        <w:rPr>
          <w:smallCaps w:val="0"/>
          <w:kern w:val="0"/>
          <w:sz w:val="21"/>
        </w:rPr>
        <w:t>1.2 标准制订技术路线</w:t>
      </w:r>
      <w:r>
        <w:rPr>
          <w:smallCaps w:val="0"/>
          <w:kern w:val="0"/>
          <w:sz w:val="21"/>
        </w:rPr>
        <w:tab/>
      </w:r>
      <w:r>
        <w:rPr>
          <w:smallCaps w:val="0"/>
          <w:kern w:val="0"/>
          <w:sz w:val="21"/>
        </w:rPr>
        <w:fldChar w:fldCharType="begin"/>
      </w:r>
      <w:r>
        <w:rPr>
          <w:smallCaps w:val="0"/>
          <w:kern w:val="0"/>
          <w:sz w:val="21"/>
        </w:rPr>
        <w:instrText xml:space="preserve"> PAGEREF _Toc15802 \h </w:instrText>
      </w:r>
      <w:r>
        <w:rPr>
          <w:smallCaps w:val="0"/>
          <w:kern w:val="0"/>
          <w:sz w:val="21"/>
        </w:rPr>
        <w:fldChar w:fldCharType="separate"/>
      </w:r>
      <w:r>
        <w:rPr>
          <w:smallCaps w:val="0"/>
          <w:kern w:val="0"/>
          <w:sz w:val="21"/>
        </w:rPr>
        <w:t>1</w:t>
      </w:r>
      <w:r>
        <w:rPr>
          <w:smallCaps w:val="0"/>
          <w:kern w:val="0"/>
          <w:sz w:val="21"/>
        </w:rPr>
        <w:fldChar w:fldCharType="end"/>
      </w:r>
      <w:r>
        <w:rPr>
          <w:smallCaps w:val="0"/>
          <w:kern w:val="0"/>
          <w:sz w:val="21"/>
        </w:rPr>
        <w:fldChar w:fldCharType="end"/>
      </w:r>
    </w:p>
    <w:p>
      <w:pPr>
        <w:pStyle w:val="22"/>
        <w:widowControl/>
        <w:tabs>
          <w:tab w:val="right" w:leader="dot" w:pos="8296"/>
          <w:tab w:val="clear" w:pos="8505"/>
        </w:tabs>
        <w:autoSpaceDE w:val="0"/>
        <w:autoSpaceDN w:val="0"/>
        <w:snapToGrid/>
        <w:spacing w:before="79" w:beforeLines="25" w:after="25" w:line="240" w:lineRule="auto"/>
        <w:ind w:left="480" w:leftChars="200" w:firstLine="400"/>
        <w:rPr>
          <w:rFonts w:eastAsia="微软雅黑"/>
          <w:kern w:val="0"/>
          <w:sz w:val="21"/>
        </w:rPr>
      </w:pPr>
      <w:r>
        <w:fldChar w:fldCharType="begin"/>
      </w:r>
      <w:r>
        <w:instrText xml:space="preserve"> HYPERLINK \l "_Toc3054" </w:instrText>
      </w:r>
      <w:r>
        <w:fldChar w:fldCharType="separate"/>
      </w:r>
      <w:r>
        <w:rPr>
          <w:smallCaps w:val="0"/>
          <w:kern w:val="0"/>
          <w:sz w:val="21"/>
        </w:rPr>
        <w:t>1.3 标准编制过程</w:t>
      </w:r>
      <w:r>
        <w:rPr>
          <w:smallCaps w:val="0"/>
          <w:kern w:val="0"/>
          <w:sz w:val="21"/>
        </w:rPr>
        <w:tab/>
      </w:r>
      <w:r>
        <w:rPr>
          <w:smallCaps w:val="0"/>
          <w:kern w:val="0"/>
          <w:sz w:val="21"/>
        </w:rPr>
        <w:fldChar w:fldCharType="begin"/>
      </w:r>
      <w:r>
        <w:rPr>
          <w:smallCaps w:val="0"/>
          <w:kern w:val="0"/>
          <w:sz w:val="21"/>
        </w:rPr>
        <w:instrText xml:space="preserve"> PAGEREF _Toc3054 \h </w:instrText>
      </w:r>
      <w:r>
        <w:rPr>
          <w:smallCaps w:val="0"/>
          <w:kern w:val="0"/>
          <w:sz w:val="21"/>
        </w:rPr>
        <w:fldChar w:fldCharType="separate"/>
      </w:r>
      <w:r>
        <w:rPr>
          <w:smallCaps w:val="0"/>
          <w:kern w:val="0"/>
          <w:sz w:val="21"/>
        </w:rPr>
        <w:t>2</w:t>
      </w:r>
      <w:r>
        <w:rPr>
          <w:smallCaps w:val="0"/>
          <w:kern w:val="0"/>
          <w:sz w:val="21"/>
        </w:rPr>
        <w:fldChar w:fldCharType="end"/>
      </w:r>
      <w:r>
        <w:rPr>
          <w:smallCaps w:val="0"/>
          <w:kern w:val="0"/>
          <w:sz w:val="21"/>
        </w:rPr>
        <w:fldChar w:fldCharType="end"/>
      </w:r>
    </w:p>
    <w:p>
      <w:pPr>
        <w:pStyle w:val="19"/>
        <w:widowControl/>
        <w:tabs>
          <w:tab w:val="right" w:leader="dot" w:pos="8296"/>
          <w:tab w:val="clear" w:pos="8505"/>
        </w:tabs>
        <w:autoSpaceDE w:val="0"/>
        <w:autoSpaceDN w:val="0"/>
        <w:adjustRightInd w:val="0"/>
        <w:spacing w:before="79" w:beforeLines="25" w:after="25" w:line="240" w:lineRule="auto"/>
        <w:ind w:firstLine="402"/>
        <w:rPr>
          <w:rFonts w:eastAsia="微软雅黑"/>
          <w:b w:val="0"/>
          <w:bCs w:val="0"/>
          <w:caps w:val="0"/>
          <w:kern w:val="0"/>
          <w:sz w:val="21"/>
        </w:rPr>
      </w:pPr>
      <w:r>
        <w:fldChar w:fldCharType="begin"/>
      </w:r>
      <w:r>
        <w:instrText xml:space="preserve"> HYPERLINK \l "_Toc19080" </w:instrText>
      </w:r>
      <w:r>
        <w:fldChar w:fldCharType="separate"/>
      </w:r>
      <w:r>
        <w:rPr>
          <w:rFonts w:eastAsia="微软雅黑"/>
          <w:b w:val="0"/>
          <w:bCs w:val="0"/>
          <w:caps w:val="0"/>
          <w:kern w:val="0"/>
          <w:sz w:val="21"/>
        </w:rPr>
        <w:t>2 行业概况</w:t>
      </w:r>
      <w:r>
        <w:rPr>
          <w:rFonts w:eastAsia="微软雅黑"/>
          <w:b w:val="0"/>
          <w:bCs w:val="0"/>
          <w:caps w:val="0"/>
          <w:kern w:val="0"/>
          <w:sz w:val="21"/>
        </w:rPr>
        <w:tab/>
      </w:r>
      <w:r>
        <w:rPr>
          <w:rFonts w:eastAsia="微软雅黑"/>
          <w:b w:val="0"/>
          <w:bCs w:val="0"/>
          <w:caps w:val="0"/>
          <w:kern w:val="0"/>
          <w:sz w:val="21"/>
        </w:rPr>
        <w:fldChar w:fldCharType="begin"/>
      </w:r>
      <w:r>
        <w:rPr>
          <w:rFonts w:eastAsia="微软雅黑"/>
          <w:b w:val="0"/>
          <w:bCs w:val="0"/>
          <w:caps w:val="0"/>
          <w:kern w:val="0"/>
          <w:sz w:val="21"/>
        </w:rPr>
        <w:instrText xml:space="preserve"> PAGEREF _Toc19080 \h </w:instrText>
      </w:r>
      <w:r>
        <w:rPr>
          <w:rFonts w:eastAsia="微软雅黑"/>
          <w:b w:val="0"/>
          <w:bCs w:val="0"/>
          <w:caps w:val="0"/>
          <w:kern w:val="0"/>
          <w:sz w:val="21"/>
        </w:rPr>
        <w:fldChar w:fldCharType="separate"/>
      </w:r>
      <w:r>
        <w:rPr>
          <w:rFonts w:eastAsia="微软雅黑"/>
          <w:b w:val="0"/>
          <w:bCs w:val="0"/>
          <w:caps w:val="0"/>
          <w:kern w:val="0"/>
          <w:sz w:val="21"/>
        </w:rPr>
        <w:t>4</w:t>
      </w:r>
      <w:r>
        <w:rPr>
          <w:rFonts w:eastAsia="微软雅黑"/>
          <w:b w:val="0"/>
          <w:bCs w:val="0"/>
          <w:caps w:val="0"/>
          <w:kern w:val="0"/>
          <w:sz w:val="21"/>
        </w:rPr>
        <w:fldChar w:fldCharType="end"/>
      </w:r>
      <w:r>
        <w:rPr>
          <w:rFonts w:eastAsia="微软雅黑"/>
          <w:b w:val="0"/>
          <w:bCs w:val="0"/>
          <w:caps w:val="0"/>
          <w:kern w:val="0"/>
          <w:sz w:val="21"/>
        </w:rPr>
        <w:fldChar w:fldCharType="end"/>
      </w:r>
    </w:p>
    <w:p>
      <w:pPr>
        <w:pStyle w:val="22"/>
        <w:widowControl/>
        <w:tabs>
          <w:tab w:val="right" w:leader="dot" w:pos="8296"/>
          <w:tab w:val="clear" w:pos="8505"/>
        </w:tabs>
        <w:autoSpaceDE w:val="0"/>
        <w:autoSpaceDN w:val="0"/>
        <w:snapToGrid/>
        <w:spacing w:before="79" w:beforeLines="25" w:after="25" w:line="240" w:lineRule="auto"/>
        <w:ind w:left="480" w:leftChars="200" w:firstLine="400"/>
        <w:rPr>
          <w:smallCaps w:val="0"/>
          <w:kern w:val="0"/>
          <w:sz w:val="21"/>
        </w:rPr>
      </w:pPr>
      <w:r>
        <w:fldChar w:fldCharType="begin"/>
      </w:r>
      <w:r>
        <w:instrText xml:space="preserve"> HYPERLINK \l "_Toc706" </w:instrText>
      </w:r>
      <w:r>
        <w:fldChar w:fldCharType="separate"/>
      </w:r>
      <w:r>
        <w:rPr>
          <w:smallCaps w:val="0"/>
          <w:kern w:val="0"/>
          <w:sz w:val="21"/>
        </w:rPr>
        <w:t>2.1 生产结构与布局</w:t>
      </w:r>
      <w:r>
        <w:rPr>
          <w:smallCaps w:val="0"/>
          <w:kern w:val="0"/>
          <w:sz w:val="21"/>
        </w:rPr>
        <w:tab/>
      </w:r>
      <w:r>
        <w:rPr>
          <w:smallCaps w:val="0"/>
          <w:kern w:val="0"/>
          <w:sz w:val="21"/>
        </w:rPr>
        <w:fldChar w:fldCharType="begin"/>
      </w:r>
      <w:r>
        <w:rPr>
          <w:smallCaps w:val="0"/>
          <w:kern w:val="0"/>
          <w:sz w:val="21"/>
        </w:rPr>
        <w:instrText xml:space="preserve"> PAGEREF _Toc706 \h </w:instrText>
      </w:r>
      <w:r>
        <w:rPr>
          <w:smallCaps w:val="0"/>
          <w:kern w:val="0"/>
          <w:sz w:val="21"/>
        </w:rPr>
        <w:fldChar w:fldCharType="separate"/>
      </w:r>
      <w:r>
        <w:rPr>
          <w:smallCaps w:val="0"/>
          <w:kern w:val="0"/>
          <w:sz w:val="21"/>
        </w:rPr>
        <w:t>4</w:t>
      </w:r>
      <w:r>
        <w:rPr>
          <w:smallCaps w:val="0"/>
          <w:kern w:val="0"/>
          <w:sz w:val="21"/>
        </w:rPr>
        <w:fldChar w:fldCharType="end"/>
      </w:r>
      <w:r>
        <w:rPr>
          <w:smallCaps w:val="0"/>
          <w:kern w:val="0"/>
          <w:sz w:val="21"/>
        </w:rPr>
        <w:fldChar w:fldCharType="end"/>
      </w:r>
    </w:p>
    <w:p>
      <w:pPr>
        <w:pStyle w:val="22"/>
        <w:widowControl/>
        <w:tabs>
          <w:tab w:val="right" w:leader="dot" w:pos="8296"/>
          <w:tab w:val="clear" w:pos="8505"/>
        </w:tabs>
        <w:autoSpaceDE w:val="0"/>
        <w:autoSpaceDN w:val="0"/>
        <w:snapToGrid/>
        <w:spacing w:before="79" w:beforeLines="25" w:after="25" w:line="240" w:lineRule="auto"/>
        <w:ind w:left="480" w:leftChars="200" w:firstLine="400"/>
        <w:rPr>
          <w:smallCaps w:val="0"/>
          <w:kern w:val="0"/>
          <w:sz w:val="21"/>
        </w:rPr>
      </w:pPr>
      <w:r>
        <w:fldChar w:fldCharType="begin"/>
      </w:r>
      <w:r>
        <w:instrText xml:space="preserve"> HYPERLINK \l "_Toc28399" </w:instrText>
      </w:r>
      <w:r>
        <w:fldChar w:fldCharType="separate"/>
      </w:r>
      <w:r>
        <w:rPr>
          <w:smallCaps w:val="0"/>
          <w:kern w:val="0"/>
          <w:sz w:val="21"/>
        </w:rPr>
        <w:t>2.2 燃煤电厂超低排放改造要求</w:t>
      </w:r>
      <w:r>
        <w:rPr>
          <w:smallCaps w:val="0"/>
          <w:kern w:val="0"/>
          <w:sz w:val="21"/>
        </w:rPr>
        <w:tab/>
      </w:r>
      <w:r>
        <w:rPr>
          <w:smallCaps w:val="0"/>
          <w:kern w:val="0"/>
          <w:sz w:val="21"/>
        </w:rPr>
        <w:fldChar w:fldCharType="begin"/>
      </w:r>
      <w:r>
        <w:rPr>
          <w:smallCaps w:val="0"/>
          <w:kern w:val="0"/>
          <w:sz w:val="21"/>
        </w:rPr>
        <w:instrText xml:space="preserve"> PAGEREF _Toc28399 \h </w:instrText>
      </w:r>
      <w:r>
        <w:rPr>
          <w:smallCaps w:val="0"/>
          <w:kern w:val="0"/>
          <w:sz w:val="21"/>
        </w:rPr>
        <w:fldChar w:fldCharType="separate"/>
      </w:r>
      <w:r>
        <w:rPr>
          <w:smallCaps w:val="0"/>
          <w:kern w:val="0"/>
          <w:sz w:val="21"/>
        </w:rPr>
        <w:t>5</w:t>
      </w:r>
      <w:r>
        <w:rPr>
          <w:smallCaps w:val="0"/>
          <w:kern w:val="0"/>
          <w:sz w:val="21"/>
        </w:rPr>
        <w:fldChar w:fldCharType="end"/>
      </w:r>
      <w:r>
        <w:rPr>
          <w:smallCaps w:val="0"/>
          <w:kern w:val="0"/>
          <w:sz w:val="21"/>
        </w:rPr>
        <w:fldChar w:fldCharType="end"/>
      </w:r>
    </w:p>
    <w:p>
      <w:pPr>
        <w:pStyle w:val="19"/>
        <w:widowControl/>
        <w:tabs>
          <w:tab w:val="right" w:leader="dot" w:pos="8296"/>
          <w:tab w:val="clear" w:pos="8505"/>
        </w:tabs>
        <w:autoSpaceDE w:val="0"/>
        <w:autoSpaceDN w:val="0"/>
        <w:adjustRightInd w:val="0"/>
        <w:spacing w:before="79" w:beforeLines="25" w:after="25" w:line="240" w:lineRule="auto"/>
        <w:ind w:firstLine="402"/>
        <w:rPr>
          <w:rFonts w:eastAsia="微软雅黑"/>
          <w:b w:val="0"/>
          <w:bCs w:val="0"/>
          <w:caps w:val="0"/>
          <w:kern w:val="0"/>
          <w:sz w:val="21"/>
        </w:rPr>
      </w:pPr>
      <w:r>
        <w:fldChar w:fldCharType="begin"/>
      </w:r>
      <w:r>
        <w:instrText xml:space="preserve"> HYPERLINK \l "_Toc22795" </w:instrText>
      </w:r>
      <w:r>
        <w:fldChar w:fldCharType="separate"/>
      </w:r>
      <w:r>
        <w:rPr>
          <w:rFonts w:eastAsia="微软雅黑"/>
          <w:b w:val="0"/>
          <w:bCs w:val="0"/>
          <w:caps w:val="0"/>
          <w:kern w:val="0"/>
          <w:sz w:val="21"/>
        </w:rPr>
        <w:t>3 标准制定的必要性</w:t>
      </w:r>
      <w:r>
        <w:rPr>
          <w:rFonts w:eastAsia="微软雅黑"/>
          <w:b w:val="0"/>
          <w:bCs w:val="0"/>
          <w:caps w:val="0"/>
          <w:kern w:val="0"/>
          <w:sz w:val="21"/>
        </w:rPr>
        <w:tab/>
      </w:r>
      <w:r>
        <w:rPr>
          <w:rFonts w:eastAsia="微软雅黑"/>
          <w:b w:val="0"/>
          <w:bCs w:val="0"/>
          <w:caps w:val="0"/>
          <w:kern w:val="0"/>
          <w:sz w:val="21"/>
        </w:rPr>
        <w:fldChar w:fldCharType="begin"/>
      </w:r>
      <w:r>
        <w:rPr>
          <w:rFonts w:eastAsia="微软雅黑"/>
          <w:b w:val="0"/>
          <w:bCs w:val="0"/>
          <w:caps w:val="0"/>
          <w:kern w:val="0"/>
          <w:sz w:val="21"/>
        </w:rPr>
        <w:instrText xml:space="preserve"> PAGEREF _Toc22795 \h </w:instrText>
      </w:r>
      <w:r>
        <w:rPr>
          <w:rFonts w:eastAsia="微软雅黑"/>
          <w:b w:val="0"/>
          <w:bCs w:val="0"/>
          <w:caps w:val="0"/>
          <w:kern w:val="0"/>
          <w:sz w:val="21"/>
        </w:rPr>
        <w:fldChar w:fldCharType="separate"/>
      </w:r>
      <w:r>
        <w:rPr>
          <w:rFonts w:eastAsia="微软雅黑"/>
          <w:b w:val="0"/>
          <w:bCs w:val="0"/>
          <w:caps w:val="0"/>
          <w:kern w:val="0"/>
          <w:sz w:val="21"/>
        </w:rPr>
        <w:t>6</w:t>
      </w:r>
      <w:r>
        <w:rPr>
          <w:rFonts w:eastAsia="微软雅黑"/>
          <w:b w:val="0"/>
          <w:bCs w:val="0"/>
          <w:caps w:val="0"/>
          <w:kern w:val="0"/>
          <w:sz w:val="21"/>
        </w:rPr>
        <w:fldChar w:fldCharType="end"/>
      </w:r>
      <w:r>
        <w:rPr>
          <w:rFonts w:eastAsia="微软雅黑"/>
          <w:b w:val="0"/>
          <w:bCs w:val="0"/>
          <w:caps w:val="0"/>
          <w:kern w:val="0"/>
          <w:sz w:val="21"/>
        </w:rPr>
        <w:fldChar w:fldCharType="end"/>
      </w:r>
    </w:p>
    <w:p>
      <w:pPr>
        <w:pStyle w:val="22"/>
        <w:widowControl/>
        <w:tabs>
          <w:tab w:val="right" w:leader="dot" w:pos="8296"/>
          <w:tab w:val="clear" w:pos="8505"/>
        </w:tabs>
        <w:autoSpaceDE w:val="0"/>
        <w:autoSpaceDN w:val="0"/>
        <w:snapToGrid/>
        <w:spacing w:before="79" w:beforeLines="25" w:after="25" w:line="240" w:lineRule="auto"/>
        <w:ind w:left="480" w:leftChars="200" w:firstLine="400"/>
        <w:rPr>
          <w:smallCaps w:val="0"/>
          <w:kern w:val="0"/>
          <w:sz w:val="21"/>
        </w:rPr>
      </w:pPr>
      <w:r>
        <w:fldChar w:fldCharType="begin"/>
      </w:r>
      <w:r>
        <w:instrText xml:space="preserve"> HYPERLINK \l "_Toc1854" </w:instrText>
      </w:r>
      <w:r>
        <w:fldChar w:fldCharType="separate"/>
      </w:r>
      <w:r>
        <w:rPr>
          <w:smallCaps w:val="0"/>
          <w:kern w:val="0"/>
          <w:sz w:val="21"/>
        </w:rPr>
        <w:t>3.1 制定地方排放标准是依法治污的需要</w:t>
      </w:r>
      <w:r>
        <w:rPr>
          <w:smallCaps w:val="0"/>
          <w:kern w:val="0"/>
          <w:sz w:val="21"/>
        </w:rPr>
        <w:tab/>
      </w:r>
      <w:r>
        <w:rPr>
          <w:smallCaps w:val="0"/>
          <w:kern w:val="0"/>
          <w:sz w:val="21"/>
        </w:rPr>
        <w:fldChar w:fldCharType="begin"/>
      </w:r>
      <w:r>
        <w:rPr>
          <w:smallCaps w:val="0"/>
          <w:kern w:val="0"/>
          <w:sz w:val="21"/>
        </w:rPr>
        <w:instrText xml:space="preserve"> PAGEREF _Toc1854 \h </w:instrText>
      </w:r>
      <w:r>
        <w:rPr>
          <w:smallCaps w:val="0"/>
          <w:kern w:val="0"/>
          <w:sz w:val="21"/>
        </w:rPr>
        <w:fldChar w:fldCharType="separate"/>
      </w:r>
      <w:r>
        <w:rPr>
          <w:smallCaps w:val="0"/>
          <w:kern w:val="0"/>
          <w:sz w:val="21"/>
        </w:rPr>
        <w:t>6</w:t>
      </w:r>
      <w:r>
        <w:rPr>
          <w:smallCaps w:val="0"/>
          <w:kern w:val="0"/>
          <w:sz w:val="21"/>
        </w:rPr>
        <w:fldChar w:fldCharType="end"/>
      </w:r>
      <w:r>
        <w:rPr>
          <w:smallCaps w:val="0"/>
          <w:kern w:val="0"/>
          <w:sz w:val="21"/>
        </w:rPr>
        <w:fldChar w:fldCharType="end"/>
      </w:r>
    </w:p>
    <w:p>
      <w:pPr>
        <w:pStyle w:val="22"/>
        <w:widowControl/>
        <w:tabs>
          <w:tab w:val="right" w:leader="dot" w:pos="8296"/>
          <w:tab w:val="clear" w:pos="8505"/>
        </w:tabs>
        <w:autoSpaceDE w:val="0"/>
        <w:autoSpaceDN w:val="0"/>
        <w:snapToGrid/>
        <w:spacing w:before="79" w:beforeLines="25" w:after="25" w:line="240" w:lineRule="auto"/>
        <w:ind w:left="480" w:leftChars="200" w:firstLine="400"/>
        <w:rPr>
          <w:smallCaps w:val="0"/>
          <w:kern w:val="0"/>
          <w:sz w:val="21"/>
        </w:rPr>
      </w:pPr>
      <w:r>
        <w:fldChar w:fldCharType="begin"/>
      </w:r>
      <w:r>
        <w:instrText xml:space="preserve"> HYPERLINK \l "_Toc3523" </w:instrText>
      </w:r>
      <w:r>
        <w:fldChar w:fldCharType="separate"/>
      </w:r>
      <w:r>
        <w:rPr>
          <w:smallCaps w:val="0"/>
          <w:kern w:val="0"/>
          <w:sz w:val="21"/>
        </w:rPr>
        <w:t>3.2 制定地方排放标准是持续改善环境空气质量的需要</w:t>
      </w:r>
      <w:r>
        <w:rPr>
          <w:smallCaps w:val="0"/>
          <w:kern w:val="0"/>
          <w:sz w:val="21"/>
        </w:rPr>
        <w:tab/>
      </w:r>
      <w:r>
        <w:rPr>
          <w:smallCaps w:val="0"/>
          <w:kern w:val="0"/>
          <w:sz w:val="21"/>
        </w:rPr>
        <w:fldChar w:fldCharType="begin"/>
      </w:r>
      <w:r>
        <w:rPr>
          <w:smallCaps w:val="0"/>
          <w:kern w:val="0"/>
          <w:sz w:val="21"/>
        </w:rPr>
        <w:instrText xml:space="preserve"> PAGEREF _Toc3523 \h </w:instrText>
      </w:r>
      <w:r>
        <w:rPr>
          <w:smallCaps w:val="0"/>
          <w:kern w:val="0"/>
          <w:sz w:val="21"/>
        </w:rPr>
        <w:fldChar w:fldCharType="separate"/>
      </w:r>
      <w:r>
        <w:rPr>
          <w:smallCaps w:val="0"/>
          <w:kern w:val="0"/>
          <w:sz w:val="21"/>
        </w:rPr>
        <w:t>7</w:t>
      </w:r>
      <w:r>
        <w:rPr>
          <w:smallCaps w:val="0"/>
          <w:kern w:val="0"/>
          <w:sz w:val="21"/>
        </w:rPr>
        <w:fldChar w:fldCharType="end"/>
      </w:r>
      <w:r>
        <w:rPr>
          <w:smallCaps w:val="0"/>
          <w:kern w:val="0"/>
          <w:sz w:val="21"/>
        </w:rPr>
        <w:fldChar w:fldCharType="end"/>
      </w:r>
    </w:p>
    <w:p>
      <w:pPr>
        <w:pStyle w:val="22"/>
        <w:widowControl/>
        <w:tabs>
          <w:tab w:val="right" w:leader="dot" w:pos="8296"/>
          <w:tab w:val="clear" w:pos="8505"/>
        </w:tabs>
        <w:autoSpaceDE w:val="0"/>
        <w:autoSpaceDN w:val="0"/>
        <w:snapToGrid/>
        <w:spacing w:before="79" w:beforeLines="25" w:after="25" w:line="240" w:lineRule="auto"/>
        <w:ind w:left="480" w:leftChars="200" w:firstLine="400"/>
        <w:rPr>
          <w:smallCaps w:val="0"/>
          <w:kern w:val="0"/>
          <w:sz w:val="21"/>
        </w:rPr>
      </w:pPr>
      <w:r>
        <w:fldChar w:fldCharType="begin"/>
      </w:r>
      <w:r>
        <w:instrText xml:space="preserve"> HYPERLINK \l "_Toc712" </w:instrText>
      </w:r>
      <w:r>
        <w:fldChar w:fldCharType="separate"/>
      </w:r>
      <w:r>
        <w:rPr>
          <w:smallCaps w:val="0"/>
          <w:kern w:val="0"/>
          <w:sz w:val="21"/>
        </w:rPr>
        <w:t>3.3 制定地方排放标准是提升大气污染治理能力的需求</w:t>
      </w:r>
      <w:r>
        <w:rPr>
          <w:smallCaps w:val="0"/>
          <w:kern w:val="0"/>
          <w:sz w:val="21"/>
        </w:rPr>
        <w:tab/>
      </w:r>
      <w:r>
        <w:rPr>
          <w:smallCaps w:val="0"/>
          <w:kern w:val="0"/>
          <w:sz w:val="21"/>
        </w:rPr>
        <w:fldChar w:fldCharType="begin"/>
      </w:r>
      <w:r>
        <w:rPr>
          <w:smallCaps w:val="0"/>
          <w:kern w:val="0"/>
          <w:sz w:val="21"/>
        </w:rPr>
        <w:instrText xml:space="preserve"> PAGEREF _Toc712 \h </w:instrText>
      </w:r>
      <w:r>
        <w:rPr>
          <w:smallCaps w:val="0"/>
          <w:kern w:val="0"/>
          <w:sz w:val="21"/>
        </w:rPr>
        <w:fldChar w:fldCharType="separate"/>
      </w:r>
      <w:r>
        <w:rPr>
          <w:smallCaps w:val="0"/>
          <w:kern w:val="0"/>
          <w:sz w:val="21"/>
        </w:rPr>
        <w:t>7</w:t>
      </w:r>
      <w:r>
        <w:rPr>
          <w:smallCaps w:val="0"/>
          <w:kern w:val="0"/>
          <w:sz w:val="21"/>
        </w:rPr>
        <w:fldChar w:fldCharType="end"/>
      </w:r>
      <w:r>
        <w:rPr>
          <w:smallCaps w:val="0"/>
          <w:kern w:val="0"/>
          <w:sz w:val="21"/>
        </w:rPr>
        <w:fldChar w:fldCharType="end"/>
      </w:r>
    </w:p>
    <w:p>
      <w:pPr>
        <w:pStyle w:val="22"/>
        <w:widowControl/>
        <w:tabs>
          <w:tab w:val="right" w:leader="dot" w:pos="8296"/>
          <w:tab w:val="clear" w:pos="8505"/>
        </w:tabs>
        <w:autoSpaceDE w:val="0"/>
        <w:autoSpaceDN w:val="0"/>
        <w:snapToGrid/>
        <w:spacing w:before="79" w:beforeLines="25" w:after="25" w:line="240" w:lineRule="auto"/>
        <w:ind w:left="480" w:leftChars="200" w:firstLine="400"/>
        <w:rPr>
          <w:rFonts w:eastAsia="微软雅黑"/>
          <w:kern w:val="0"/>
          <w:sz w:val="21"/>
        </w:rPr>
      </w:pPr>
      <w:r>
        <w:fldChar w:fldCharType="begin"/>
      </w:r>
      <w:r>
        <w:instrText xml:space="preserve"> HYPERLINK \l "_Toc5675" </w:instrText>
      </w:r>
      <w:r>
        <w:fldChar w:fldCharType="separate"/>
      </w:r>
      <w:r>
        <w:rPr>
          <w:smallCaps w:val="0"/>
          <w:kern w:val="0"/>
          <w:sz w:val="21"/>
        </w:rPr>
        <w:t>3.4 制定地方排放标准是推动宁夏“先行区”建设的需要</w:t>
      </w:r>
      <w:r>
        <w:rPr>
          <w:smallCaps w:val="0"/>
          <w:kern w:val="0"/>
          <w:sz w:val="21"/>
        </w:rPr>
        <w:tab/>
      </w:r>
      <w:r>
        <w:rPr>
          <w:smallCaps w:val="0"/>
          <w:kern w:val="0"/>
          <w:sz w:val="21"/>
        </w:rPr>
        <w:fldChar w:fldCharType="begin"/>
      </w:r>
      <w:r>
        <w:rPr>
          <w:smallCaps w:val="0"/>
          <w:kern w:val="0"/>
          <w:sz w:val="21"/>
        </w:rPr>
        <w:instrText xml:space="preserve"> PAGEREF _Toc5675 \h </w:instrText>
      </w:r>
      <w:r>
        <w:rPr>
          <w:smallCaps w:val="0"/>
          <w:kern w:val="0"/>
          <w:sz w:val="21"/>
        </w:rPr>
        <w:fldChar w:fldCharType="separate"/>
      </w:r>
      <w:r>
        <w:rPr>
          <w:smallCaps w:val="0"/>
          <w:kern w:val="0"/>
          <w:sz w:val="21"/>
        </w:rPr>
        <w:t>8</w:t>
      </w:r>
      <w:r>
        <w:rPr>
          <w:smallCaps w:val="0"/>
          <w:kern w:val="0"/>
          <w:sz w:val="21"/>
        </w:rPr>
        <w:fldChar w:fldCharType="end"/>
      </w:r>
      <w:r>
        <w:rPr>
          <w:smallCaps w:val="0"/>
          <w:kern w:val="0"/>
          <w:sz w:val="21"/>
        </w:rPr>
        <w:fldChar w:fldCharType="end"/>
      </w:r>
    </w:p>
    <w:p>
      <w:pPr>
        <w:pStyle w:val="19"/>
        <w:widowControl/>
        <w:tabs>
          <w:tab w:val="right" w:leader="dot" w:pos="8296"/>
          <w:tab w:val="clear" w:pos="8505"/>
        </w:tabs>
        <w:autoSpaceDE w:val="0"/>
        <w:autoSpaceDN w:val="0"/>
        <w:adjustRightInd w:val="0"/>
        <w:spacing w:before="79" w:beforeLines="25" w:after="25" w:line="240" w:lineRule="auto"/>
        <w:ind w:firstLine="402"/>
        <w:rPr>
          <w:rFonts w:eastAsia="微软雅黑"/>
          <w:b w:val="0"/>
          <w:bCs w:val="0"/>
          <w:caps w:val="0"/>
          <w:kern w:val="0"/>
          <w:sz w:val="21"/>
        </w:rPr>
      </w:pPr>
      <w:r>
        <w:fldChar w:fldCharType="begin"/>
      </w:r>
      <w:r>
        <w:instrText xml:space="preserve"> HYPERLINK \l "_Toc8225" </w:instrText>
      </w:r>
      <w:r>
        <w:fldChar w:fldCharType="separate"/>
      </w:r>
      <w:r>
        <w:rPr>
          <w:rFonts w:eastAsia="微软雅黑"/>
          <w:b w:val="0"/>
          <w:bCs w:val="0"/>
          <w:caps w:val="0"/>
          <w:kern w:val="0"/>
          <w:sz w:val="21"/>
        </w:rPr>
        <w:t>4 行业产排污情况及污染控制技术分析</w:t>
      </w:r>
      <w:r>
        <w:rPr>
          <w:rFonts w:eastAsia="微软雅黑"/>
          <w:b w:val="0"/>
          <w:bCs w:val="0"/>
          <w:caps w:val="0"/>
          <w:kern w:val="0"/>
          <w:sz w:val="21"/>
        </w:rPr>
        <w:tab/>
      </w:r>
      <w:r>
        <w:rPr>
          <w:rFonts w:eastAsia="微软雅黑"/>
          <w:b w:val="0"/>
          <w:bCs w:val="0"/>
          <w:caps w:val="0"/>
          <w:kern w:val="0"/>
          <w:sz w:val="21"/>
        </w:rPr>
        <w:fldChar w:fldCharType="begin"/>
      </w:r>
      <w:r>
        <w:rPr>
          <w:rFonts w:eastAsia="微软雅黑"/>
          <w:b w:val="0"/>
          <w:bCs w:val="0"/>
          <w:caps w:val="0"/>
          <w:kern w:val="0"/>
          <w:sz w:val="21"/>
        </w:rPr>
        <w:instrText xml:space="preserve"> PAGEREF _Toc8225 \h </w:instrText>
      </w:r>
      <w:r>
        <w:rPr>
          <w:rFonts w:eastAsia="微软雅黑"/>
          <w:b w:val="0"/>
          <w:bCs w:val="0"/>
          <w:caps w:val="0"/>
          <w:kern w:val="0"/>
          <w:sz w:val="21"/>
        </w:rPr>
        <w:fldChar w:fldCharType="separate"/>
      </w:r>
      <w:r>
        <w:rPr>
          <w:rFonts w:eastAsia="微软雅黑"/>
          <w:b w:val="0"/>
          <w:bCs w:val="0"/>
          <w:caps w:val="0"/>
          <w:kern w:val="0"/>
          <w:sz w:val="21"/>
        </w:rPr>
        <w:t>9</w:t>
      </w:r>
      <w:r>
        <w:rPr>
          <w:rFonts w:eastAsia="微软雅黑"/>
          <w:b w:val="0"/>
          <w:bCs w:val="0"/>
          <w:caps w:val="0"/>
          <w:kern w:val="0"/>
          <w:sz w:val="21"/>
        </w:rPr>
        <w:fldChar w:fldCharType="end"/>
      </w:r>
      <w:r>
        <w:rPr>
          <w:rFonts w:eastAsia="微软雅黑"/>
          <w:b w:val="0"/>
          <w:bCs w:val="0"/>
          <w:caps w:val="0"/>
          <w:kern w:val="0"/>
          <w:sz w:val="21"/>
        </w:rPr>
        <w:fldChar w:fldCharType="end"/>
      </w:r>
    </w:p>
    <w:p>
      <w:pPr>
        <w:pStyle w:val="22"/>
        <w:widowControl/>
        <w:tabs>
          <w:tab w:val="right" w:leader="dot" w:pos="8296"/>
          <w:tab w:val="clear" w:pos="8505"/>
        </w:tabs>
        <w:autoSpaceDE w:val="0"/>
        <w:autoSpaceDN w:val="0"/>
        <w:snapToGrid/>
        <w:spacing w:before="79" w:beforeLines="25" w:after="25" w:line="240" w:lineRule="auto"/>
        <w:ind w:left="480" w:leftChars="200" w:firstLine="400"/>
        <w:rPr>
          <w:smallCaps w:val="0"/>
          <w:kern w:val="0"/>
          <w:sz w:val="21"/>
        </w:rPr>
      </w:pPr>
      <w:r>
        <w:fldChar w:fldCharType="begin"/>
      </w:r>
      <w:r>
        <w:instrText xml:space="preserve"> HYPERLINK \l "_Toc9104" </w:instrText>
      </w:r>
      <w:r>
        <w:fldChar w:fldCharType="separate"/>
      </w:r>
      <w:r>
        <w:rPr>
          <w:smallCaps w:val="0"/>
          <w:kern w:val="0"/>
          <w:sz w:val="21"/>
        </w:rPr>
        <w:t>4.1 主要生产工艺及产污分析</w:t>
      </w:r>
      <w:r>
        <w:rPr>
          <w:smallCaps w:val="0"/>
          <w:kern w:val="0"/>
          <w:sz w:val="21"/>
        </w:rPr>
        <w:tab/>
      </w:r>
      <w:r>
        <w:rPr>
          <w:smallCaps w:val="0"/>
          <w:kern w:val="0"/>
          <w:sz w:val="21"/>
        </w:rPr>
        <w:fldChar w:fldCharType="begin"/>
      </w:r>
      <w:r>
        <w:rPr>
          <w:smallCaps w:val="0"/>
          <w:kern w:val="0"/>
          <w:sz w:val="21"/>
        </w:rPr>
        <w:instrText xml:space="preserve"> PAGEREF _Toc9104 \h </w:instrText>
      </w:r>
      <w:r>
        <w:rPr>
          <w:smallCaps w:val="0"/>
          <w:kern w:val="0"/>
          <w:sz w:val="21"/>
        </w:rPr>
        <w:fldChar w:fldCharType="separate"/>
      </w:r>
      <w:r>
        <w:rPr>
          <w:smallCaps w:val="0"/>
          <w:kern w:val="0"/>
          <w:sz w:val="21"/>
        </w:rPr>
        <w:t>9</w:t>
      </w:r>
      <w:r>
        <w:rPr>
          <w:smallCaps w:val="0"/>
          <w:kern w:val="0"/>
          <w:sz w:val="21"/>
        </w:rPr>
        <w:fldChar w:fldCharType="end"/>
      </w:r>
      <w:r>
        <w:rPr>
          <w:smallCaps w:val="0"/>
          <w:kern w:val="0"/>
          <w:sz w:val="21"/>
        </w:rPr>
        <w:fldChar w:fldCharType="end"/>
      </w:r>
    </w:p>
    <w:p>
      <w:pPr>
        <w:pStyle w:val="22"/>
        <w:widowControl/>
        <w:tabs>
          <w:tab w:val="right" w:leader="dot" w:pos="8296"/>
          <w:tab w:val="clear" w:pos="8505"/>
        </w:tabs>
        <w:autoSpaceDE w:val="0"/>
        <w:autoSpaceDN w:val="0"/>
        <w:snapToGrid/>
        <w:spacing w:before="79" w:beforeLines="25" w:after="25" w:line="240" w:lineRule="auto"/>
        <w:ind w:left="480" w:leftChars="200" w:firstLine="400"/>
        <w:rPr>
          <w:smallCaps w:val="0"/>
          <w:kern w:val="0"/>
          <w:sz w:val="21"/>
        </w:rPr>
      </w:pPr>
      <w:r>
        <w:fldChar w:fldCharType="begin"/>
      </w:r>
      <w:r>
        <w:instrText xml:space="preserve"> HYPERLINK \l "_Toc11326" </w:instrText>
      </w:r>
      <w:r>
        <w:fldChar w:fldCharType="separate"/>
      </w:r>
      <w:r>
        <w:rPr>
          <w:smallCaps w:val="0"/>
          <w:kern w:val="0"/>
          <w:sz w:val="21"/>
        </w:rPr>
        <w:t>4.2 污染控制技术分析</w:t>
      </w:r>
      <w:r>
        <w:rPr>
          <w:smallCaps w:val="0"/>
          <w:kern w:val="0"/>
          <w:sz w:val="21"/>
        </w:rPr>
        <w:tab/>
      </w:r>
      <w:r>
        <w:rPr>
          <w:smallCaps w:val="0"/>
          <w:kern w:val="0"/>
          <w:sz w:val="21"/>
        </w:rPr>
        <w:fldChar w:fldCharType="begin"/>
      </w:r>
      <w:r>
        <w:rPr>
          <w:smallCaps w:val="0"/>
          <w:kern w:val="0"/>
          <w:sz w:val="21"/>
        </w:rPr>
        <w:instrText xml:space="preserve"> PAGEREF _Toc11326 \h </w:instrText>
      </w:r>
      <w:r>
        <w:rPr>
          <w:smallCaps w:val="0"/>
          <w:kern w:val="0"/>
          <w:sz w:val="21"/>
        </w:rPr>
        <w:fldChar w:fldCharType="separate"/>
      </w:r>
      <w:r>
        <w:rPr>
          <w:smallCaps w:val="0"/>
          <w:kern w:val="0"/>
          <w:sz w:val="21"/>
        </w:rPr>
        <w:t>9</w:t>
      </w:r>
      <w:r>
        <w:rPr>
          <w:smallCaps w:val="0"/>
          <w:kern w:val="0"/>
          <w:sz w:val="21"/>
        </w:rPr>
        <w:fldChar w:fldCharType="end"/>
      </w:r>
      <w:r>
        <w:rPr>
          <w:smallCaps w:val="0"/>
          <w:kern w:val="0"/>
          <w:sz w:val="21"/>
        </w:rPr>
        <w:fldChar w:fldCharType="end"/>
      </w:r>
    </w:p>
    <w:p>
      <w:pPr>
        <w:pStyle w:val="22"/>
        <w:widowControl/>
        <w:tabs>
          <w:tab w:val="right" w:leader="dot" w:pos="8296"/>
          <w:tab w:val="clear" w:pos="8505"/>
        </w:tabs>
        <w:autoSpaceDE w:val="0"/>
        <w:autoSpaceDN w:val="0"/>
        <w:snapToGrid/>
        <w:spacing w:before="79" w:beforeLines="25" w:after="25" w:line="240" w:lineRule="auto"/>
        <w:ind w:left="480" w:leftChars="200" w:firstLine="400"/>
        <w:rPr>
          <w:rFonts w:ascii="Tahoma" w:hAnsi="Tahoma" w:eastAsia="微软雅黑"/>
          <w:kern w:val="0"/>
          <w:sz w:val="21"/>
        </w:rPr>
      </w:pPr>
      <w:r>
        <w:fldChar w:fldCharType="begin"/>
      </w:r>
      <w:r>
        <w:instrText xml:space="preserve"> HYPERLINK \l "_Toc25511" </w:instrText>
      </w:r>
      <w:r>
        <w:fldChar w:fldCharType="separate"/>
      </w:r>
      <w:r>
        <w:rPr>
          <w:smallCaps w:val="0"/>
          <w:kern w:val="0"/>
          <w:sz w:val="21"/>
        </w:rPr>
        <w:t xml:space="preserve">4.3 </w:t>
      </w:r>
      <w:r>
        <w:rPr>
          <w:rFonts w:hint="eastAsia"/>
          <w:smallCaps w:val="0"/>
          <w:kern w:val="0"/>
          <w:sz w:val="21"/>
        </w:rPr>
        <w:t>宁夏燃煤电厂污染排放状况</w:t>
      </w:r>
      <w:r>
        <w:rPr>
          <w:smallCaps w:val="0"/>
          <w:kern w:val="0"/>
          <w:sz w:val="21"/>
        </w:rPr>
        <w:tab/>
      </w:r>
      <w:r>
        <w:rPr>
          <w:smallCaps w:val="0"/>
          <w:kern w:val="0"/>
          <w:sz w:val="21"/>
        </w:rPr>
        <w:fldChar w:fldCharType="begin"/>
      </w:r>
      <w:r>
        <w:rPr>
          <w:smallCaps w:val="0"/>
          <w:kern w:val="0"/>
          <w:sz w:val="21"/>
        </w:rPr>
        <w:instrText xml:space="preserve"> PAGEREF _Toc25511 \h </w:instrText>
      </w:r>
      <w:r>
        <w:rPr>
          <w:smallCaps w:val="0"/>
          <w:kern w:val="0"/>
          <w:sz w:val="21"/>
        </w:rPr>
        <w:fldChar w:fldCharType="separate"/>
      </w:r>
      <w:r>
        <w:rPr>
          <w:smallCaps w:val="0"/>
          <w:kern w:val="0"/>
          <w:sz w:val="21"/>
        </w:rPr>
        <w:t>14</w:t>
      </w:r>
      <w:r>
        <w:rPr>
          <w:smallCaps w:val="0"/>
          <w:kern w:val="0"/>
          <w:sz w:val="21"/>
        </w:rPr>
        <w:fldChar w:fldCharType="end"/>
      </w:r>
      <w:r>
        <w:rPr>
          <w:smallCaps w:val="0"/>
          <w:kern w:val="0"/>
          <w:sz w:val="21"/>
        </w:rPr>
        <w:fldChar w:fldCharType="end"/>
      </w:r>
    </w:p>
    <w:p>
      <w:pPr>
        <w:pStyle w:val="19"/>
        <w:widowControl/>
        <w:tabs>
          <w:tab w:val="right" w:leader="dot" w:pos="8296"/>
          <w:tab w:val="clear" w:pos="8505"/>
        </w:tabs>
        <w:autoSpaceDE w:val="0"/>
        <w:autoSpaceDN w:val="0"/>
        <w:adjustRightInd w:val="0"/>
        <w:spacing w:before="79" w:beforeLines="25" w:after="25" w:line="240" w:lineRule="auto"/>
        <w:ind w:firstLine="402"/>
        <w:rPr>
          <w:rFonts w:ascii="Tahoma" w:hAnsi="Tahoma" w:eastAsia="微软雅黑"/>
          <w:b w:val="0"/>
          <w:bCs w:val="0"/>
          <w:caps w:val="0"/>
          <w:kern w:val="0"/>
          <w:sz w:val="21"/>
        </w:rPr>
      </w:pPr>
      <w:r>
        <w:fldChar w:fldCharType="begin"/>
      </w:r>
      <w:r>
        <w:instrText xml:space="preserve"> HYPERLINK \l "_Toc13145" </w:instrText>
      </w:r>
      <w:r>
        <w:fldChar w:fldCharType="separate"/>
      </w:r>
      <w:r>
        <w:rPr>
          <w:rFonts w:eastAsia="微软雅黑"/>
          <w:b w:val="0"/>
          <w:bCs w:val="0"/>
          <w:caps w:val="0"/>
          <w:kern w:val="0"/>
          <w:sz w:val="21"/>
        </w:rPr>
        <w:t>5 标准主要技术内容及确定依据</w:t>
      </w:r>
      <w:r>
        <w:rPr>
          <w:rFonts w:ascii="Tahoma" w:hAnsi="Tahoma" w:eastAsia="微软雅黑"/>
          <w:b w:val="0"/>
          <w:bCs w:val="0"/>
          <w:caps w:val="0"/>
          <w:kern w:val="0"/>
          <w:sz w:val="21"/>
        </w:rPr>
        <w:tab/>
      </w:r>
      <w:r>
        <w:rPr>
          <w:rFonts w:eastAsia="微软雅黑"/>
          <w:b w:val="0"/>
          <w:bCs w:val="0"/>
          <w:caps w:val="0"/>
          <w:kern w:val="0"/>
          <w:sz w:val="21"/>
        </w:rPr>
        <w:fldChar w:fldCharType="begin"/>
      </w:r>
      <w:r>
        <w:rPr>
          <w:rFonts w:eastAsia="微软雅黑"/>
          <w:b w:val="0"/>
          <w:bCs w:val="0"/>
          <w:caps w:val="0"/>
          <w:kern w:val="0"/>
          <w:sz w:val="21"/>
        </w:rPr>
        <w:instrText xml:space="preserve"> PAGEREF _Toc13145 \h </w:instrText>
      </w:r>
      <w:r>
        <w:rPr>
          <w:rFonts w:eastAsia="微软雅黑"/>
          <w:b w:val="0"/>
          <w:bCs w:val="0"/>
          <w:caps w:val="0"/>
          <w:kern w:val="0"/>
          <w:sz w:val="21"/>
        </w:rPr>
        <w:fldChar w:fldCharType="separate"/>
      </w:r>
      <w:r>
        <w:rPr>
          <w:rFonts w:eastAsia="微软雅黑"/>
          <w:b w:val="0"/>
          <w:bCs w:val="0"/>
          <w:caps w:val="0"/>
          <w:kern w:val="0"/>
          <w:sz w:val="21"/>
        </w:rPr>
        <w:t>15</w:t>
      </w:r>
      <w:r>
        <w:rPr>
          <w:rFonts w:eastAsia="微软雅黑"/>
          <w:b w:val="0"/>
          <w:bCs w:val="0"/>
          <w:caps w:val="0"/>
          <w:kern w:val="0"/>
          <w:sz w:val="21"/>
        </w:rPr>
        <w:fldChar w:fldCharType="end"/>
      </w:r>
      <w:r>
        <w:rPr>
          <w:rFonts w:eastAsia="微软雅黑"/>
          <w:b w:val="0"/>
          <w:bCs w:val="0"/>
          <w:caps w:val="0"/>
          <w:kern w:val="0"/>
          <w:sz w:val="21"/>
        </w:rPr>
        <w:fldChar w:fldCharType="end"/>
      </w:r>
    </w:p>
    <w:p>
      <w:pPr>
        <w:pStyle w:val="22"/>
        <w:widowControl/>
        <w:tabs>
          <w:tab w:val="right" w:leader="dot" w:pos="8296"/>
          <w:tab w:val="clear" w:pos="8505"/>
        </w:tabs>
        <w:autoSpaceDE w:val="0"/>
        <w:autoSpaceDN w:val="0"/>
        <w:snapToGrid/>
        <w:spacing w:before="79" w:beforeLines="25" w:after="25" w:line="240" w:lineRule="auto"/>
        <w:ind w:left="480" w:leftChars="200" w:firstLine="400"/>
        <w:rPr>
          <w:smallCaps w:val="0"/>
          <w:kern w:val="0"/>
          <w:sz w:val="21"/>
        </w:rPr>
      </w:pPr>
      <w:r>
        <w:fldChar w:fldCharType="begin"/>
      </w:r>
      <w:r>
        <w:instrText xml:space="preserve"> HYPERLINK \l "_Toc19988" </w:instrText>
      </w:r>
      <w:r>
        <w:fldChar w:fldCharType="separate"/>
      </w:r>
      <w:r>
        <w:rPr>
          <w:smallCaps w:val="0"/>
          <w:kern w:val="0"/>
          <w:sz w:val="21"/>
        </w:rPr>
        <w:t>5.1 标准适用范围</w:t>
      </w:r>
      <w:r>
        <w:rPr>
          <w:smallCaps w:val="0"/>
          <w:kern w:val="0"/>
          <w:sz w:val="21"/>
        </w:rPr>
        <w:tab/>
      </w:r>
      <w:r>
        <w:rPr>
          <w:smallCaps w:val="0"/>
          <w:kern w:val="0"/>
          <w:sz w:val="21"/>
        </w:rPr>
        <w:fldChar w:fldCharType="begin"/>
      </w:r>
      <w:r>
        <w:rPr>
          <w:smallCaps w:val="0"/>
          <w:kern w:val="0"/>
          <w:sz w:val="21"/>
        </w:rPr>
        <w:instrText xml:space="preserve"> PAGEREF _Toc19988 \h </w:instrText>
      </w:r>
      <w:r>
        <w:rPr>
          <w:smallCaps w:val="0"/>
          <w:kern w:val="0"/>
          <w:sz w:val="21"/>
        </w:rPr>
        <w:fldChar w:fldCharType="separate"/>
      </w:r>
      <w:r>
        <w:rPr>
          <w:smallCaps w:val="0"/>
          <w:kern w:val="0"/>
          <w:sz w:val="21"/>
        </w:rPr>
        <w:t>15</w:t>
      </w:r>
      <w:r>
        <w:rPr>
          <w:smallCaps w:val="0"/>
          <w:kern w:val="0"/>
          <w:sz w:val="21"/>
        </w:rPr>
        <w:fldChar w:fldCharType="end"/>
      </w:r>
      <w:r>
        <w:rPr>
          <w:smallCaps w:val="0"/>
          <w:kern w:val="0"/>
          <w:sz w:val="21"/>
        </w:rPr>
        <w:fldChar w:fldCharType="end"/>
      </w:r>
    </w:p>
    <w:p>
      <w:pPr>
        <w:pStyle w:val="22"/>
        <w:widowControl/>
        <w:tabs>
          <w:tab w:val="right" w:leader="dot" w:pos="8296"/>
          <w:tab w:val="clear" w:pos="8505"/>
        </w:tabs>
        <w:autoSpaceDE w:val="0"/>
        <w:autoSpaceDN w:val="0"/>
        <w:snapToGrid/>
        <w:spacing w:before="79" w:beforeLines="25" w:after="25" w:line="240" w:lineRule="auto"/>
        <w:ind w:left="480" w:leftChars="200" w:firstLine="400"/>
        <w:rPr>
          <w:smallCaps w:val="0"/>
          <w:kern w:val="0"/>
          <w:sz w:val="21"/>
        </w:rPr>
      </w:pPr>
      <w:r>
        <w:fldChar w:fldCharType="begin"/>
      </w:r>
      <w:r>
        <w:instrText xml:space="preserve"> HYPERLINK \l "_Toc15007" </w:instrText>
      </w:r>
      <w:r>
        <w:fldChar w:fldCharType="separate"/>
      </w:r>
      <w:r>
        <w:rPr>
          <w:smallCaps w:val="0"/>
          <w:kern w:val="0"/>
          <w:sz w:val="21"/>
        </w:rPr>
        <w:t>5.2 标准结构框架</w:t>
      </w:r>
      <w:r>
        <w:rPr>
          <w:smallCaps w:val="0"/>
          <w:kern w:val="0"/>
          <w:sz w:val="21"/>
        </w:rPr>
        <w:tab/>
      </w:r>
      <w:r>
        <w:rPr>
          <w:smallCaps w:val="0"/>
          <w:kern w:val="0"/>
          <w:sz w:val="21"/>
        </w:rPr>
        <w:fldChar w:fldCharType="begin"/>
      </w:r>
      <w:r>
        <w:rPr>
          <w:smallCaps w:val="0"/>
          <w:kern w:val="0"/>
          <w:sz w:val="21"/>
        </w:rPr>
        <w:instrText xml:space="preserve"> PAGEREF _Toc15007 \h </w:instrText>
      </w:r>
      <w:r>
        <w:rPr>
          <w:smallCaps w:val="0"/>
          <w:kern w:val="0"/>
          <w:sz w:val="21"/>
        </w:rPr>
        <w:fldChar w:fldCharType="separate"/>
      </w:r>
      <w:r>
        <w:rPr>
          <w:smallCaps w:val="0"/>
          <w:kern w:val="0"/>
          <w:sz w:val="21"/>
        </w:rPr>
        <w:t>15</w:t>
      </w:r>
      <w:r>
        <w:rPr>
          <w:smallCaps w:val="0"/>
          <w:kern w:val="0"/>
          <w:sz w:val="21"/>
        </w:rPr>
        <w:fldChar w:fldCharType="end"/>
      </w:r>
      <w:r>
        <w:rPr>
          <w:smallCaps w:val="0"/>
          <w:kern w:val="0"/>
          <w:sz w:val="21"/>
        </w:rPr>
        <w:fldChar w:fldCharType="end"/>
      </w:r>
    </w:p>
    <w:p>
      <w:pPr>
        <w:pStyle w:val="22"/>
        <w:widowControl/>
        <w:tabs>
          <w:tab w:val="right" w:leader="dot" w:pos="8296"/>
          <w:tab w:val="clear" w:pos="8505"/>
        </w:tabs>
        <w:autoSpaceDE w:val="0"/>
        <w:autoSpaceDN w:val="0"/>
        <w:snapToGrid/>
        <w:spacing w:before="79" w:beforeLines="25" w:after="25" w:line="240" w:lineRule="auto"/>
        <w:ind w:left="480" w:leftChars="200" w:firstLine="400"/>
        <w:rPr>
          <w:smallCaps w:val="0"/>
          <w:kern w:val="0"/>
          <w:sz w:val="21"/>
        </w:rPr>
      </w:pPr>
      <w:r>
        <w:fldChar w:fldCharType="begin"/>
      </w:r>
      <w:r>
        <w:instrText xml:space="preserve"> HYPERLINK \l "_Toc28725" </w:instrText>
      </w:r>
      <w:r>
        <w:fldChar w:fldCharType="separate"/>
      </w:r>
      <w:r>
        <w:rPr>
          <w:smallCaps w:val="0"/>
          <w:kern w:val="0"/>
          <w:sz w:val="21"/>
        </w:rPr>
        <w:t>5.3 有组织排放限值的确定依据</w:t>
      </w:r>
      <w:r>
        <w:rPr>
          <w:smallCaps w:val="0"/>
          <w:kern w:val="0"/>
          <w:sz w:val="21"/>
        </w:rPr>
        <w:tab/>
      </w:r>
      <w:r>
        <w:rPr>
          <w:smallCaps w:val="0"/>
          <w:kern w:val="0"/>
          <w:sz w:val="21"/>
        </w:rPr>
        <w:fldChar w:fldCharType="begin"/>
      </w:r>
      <w:r>
        <w:rPr>
          <w:smallCaps w:val="0"/>
          <w:kern w:val="0"/>
          <w:sz w:val="21"/>
        </w:rPr>
        <w:instrText xml:space="preserve"> PAGEREF _Toc28725 \h </w:instrText>
      </w:r>
      <w:r>
        <w:rPr>
          <w:smallCaps w:val="0"/>
          <w:kern w:val="0"/>
          <w:sz w:val="21"/>
        </w:rPr>
        <w:fldChar w:fldCharType="separate"/>
      </w:r>
      <w:r>
        <w:rPr>
          <w:smallCaps w:val="0"/>
          <w:kern w:val="0"/>
          <w:sz w:val="21"/>
        </w:rPr>
        <w:t>16</w:t>
      </w:r>
      <w:r>
        <w:rPr>
          <w:smallCaps w:val="0"/>
          <w:kern w:val="0"/>
          <w:sz w:val="21"/>
        </w:rPr>
        <w:fldChar w:fldCharType="end"/>
      </w:r>
      <w:r>
        <w:rPr>
          <w:smallCaps w:val="0"/>
          <w:kern w:val="0"/>
          <w:sz w:val="21"/>
        </w:rPr>
        <w:fldChar w:fldCharType="end"/>
      </w:r>
    </w:p>
    <w:p>
      <w:pPr>
        <w:pStyle w:val="22"/>
        <w:widowControl/>
        <w:tabs>
          <w:tab w:val="right" w:leader="dot" w:pos="8296"/>
          <w:tab w:val="clear" w:pos="8505"/>
        </w:tabs>
        <w:autoSpaceDE w:val="0"/>
        <w:autoSpaceDN w:val="0"/>
        <w:snapToGrid/>
        <w:spacing w:before="79" w:beforeLines="25" w:after="25" w:line="240" w:lineRule="auto"/>
        <w:ind w:left="480" w:leftChars="200" w:firstLine="400"/>
        <w:rPr>
          <w:smallCaps w:val="0"/>
          <w:kern w:val="0"/>
          <w:sz w:val="21"/>
        </w:rPr>
      </w:pPr>
      <w:r>
        <w:fldChar w:fldCharType="begin"/>
      </w:r>
      <w:r>
        <w:instrText xml:space="preserve"> HYPERLINK \l "_Toc2431" </w:instrText>
      </w:r>
      <w:r>
        <w:fldChar w:fldCharType="separate"/>
      </w:r>
      <w:r>
        <w:rPr>
          <w:smallCaps w:val="0"/>
          <w:kern w:val="0"/>
          <w:sz w:val="21"/>
        </w:rPr>
        <w:t>5.4 大气污染物无组织排放控制</w:t>
      </w:r>
      <w:r>
        <w:rPr>
          <w:smallCaps w:val="0"/>
          <w:kern w:val="0"/>
          <w:sz w:val="21"/>
        </w:rPr>
        <w:tab/>
      </w:r>
      <w:r>
        <w:rPr>
          <w:smallCaps w:val="0"/>
          <w:kern w:val="0"/>
          <w:sz w:val="21"/>
        </w:rPr>
        <w:fldChar w:fldCharType="begin"/>
      </w:r>
      <w:r>
        <w:rPr>
          <w:smallCaps w:val="0"/>
          <w:kern w:val="0"/>
          <w:sz w:val="21"/>
        </w:rPr>
        <w:instrText xml:space="preserve"> PAGEREF _Toc2431 \h </w:instrText>
      </w:r>
      <w:r>
        <w:rPr>
          <w:smallCaps w:val="0"/>
          <w:kern w:val="0"/>
          <w:sz w:val="21"/>
        </w:rPr>
        <w:fldChar w:fldCharType="separate"/>
      </w:r>
      <w:r>
        <w:rPr>
          <w:smallCaps w:val="0"/>
          <w:kern w:val="0"/>
          <w:sz w:val="21"/>
        </w:rPr>
        <w:t>23</w:t>
      </w:r>
      <w:r>
        <w:rPr>
          <w:smallCaps w:val="0"/>
          <w:kern w:val="0"/>
          <w:sz w:val="21"/>
        </w:rPr>
        <w:fldChar w:fldCharType="end"/>
      </w:r>
      <w:r>
        <w:rPr>
          <w:smallCaps w:val="0"/>
          <w:kern w:val="0"/>
          <w:sz w:val="21"/>
        </w:rPr>
        <w:fldChar w:fldCharType="end"/>
      </w:r>
    </w:p>
    <w:p>
      <w:pPr>
        <w:pStyle w:val="22"/>
        <w:widowControl/>
        <w:tabs>
          <w:tab w:val="right" w:leader="dot" w:pos="8296"/>
          <w:tab w:val="clear" w:pos="8505"/>
        </w:tabs>
        <w:autoSpaceDE w:val="0"/>
        <w:autoSpaceDN w:val="0"/>
        <w:snapToGrid/>
        <w:spacing w:before="79" w:beforeLines="25" w:after="25" w:line="240" w:lineRule="auto"/>
        <w:ind w:left="480" w:leftChars="200" w:firstLine="400"/>
        <w:rPr>
          <w:rFonts w:eastAsia="微软雅黑"/>
          <w:kern w:val="0"/>
          <w:sz w:val="21"/>
        </w:rPr>
      </w:pPr>
      <w:r>
        <w:fldChar w:fldCharType="begin"/>
      </w:r>
      <w:r>
        <w:instrText xml:space="preserve"> HYPERLINK \l "_Toc19571" </w:instrText>
      </w:r>
      <w:r>
        <w:fldChar w:fldCharType="separate"/>
      </w:r>
      <w:r>
        <w:rPr>
          <w:smallCaps w:val="0"/>
          <w:kern w:val="0"/>
          <w:sz w:val="21"/>
        </w:rPr>
        <w:t>5.5 企业边界污染物监控要求</w:t>
      </w:r>
      <w:r>
        <w:rPr>
          <w:smallCaps w:val="0"/>
          <w:kern w:val="0"/>
          <w:sz w:val="21"/>
        </w:rPr>
        <w:tab/>
      </w:r>
      <w:r>
        <w:rPr>
          <w:smallCaps w:val="0"/>
          <w:kern w:val="0"/>
          <w:sz w:val="21"/>
        </w:rPr>
        <w:fldChar w:fldCharType="begin"/>
      </w:r>
      <w:r>
        <w:rPr>
          <w:smallCaps w:val="0"/>
          <w:kern w:val="0"/>
          <w:sz w:val="21"/>
        </w:rPr>
        <w:instrText xml:space="preserve"> PAGEREF _Toc19571 \h </w:instrText>
      </w:r>
      <w:r>
        <w:rPr>
          <w:smallCaps w:val="0"/>
          <w:kern w:val="0"/>
          <w:sz w:val="21"/>
        </w:rPr>
        <w:fldChar w:fldCharType="separate"/>
      </w:r>
      <w:r>
        <w:rPr>
          <w:smallCaps w:val="0"/>
          <w:kern w:val="0"/>
          <w:sz w:val="21"/>
        </w:rPr>
        <w:t>25</w:t>
      </w:r>
      <w:r>
        <w:rPr>
          <w:smallCaps w:val="0"/>
          <w:kern w:val="0"/>
          <w:sz w:val="21"/>
        </w:rPr>
        <w:fldChar w:fldCharType="end"/>
      </w:r>
      <w:r>
        <w:rPr>
          <w:smallCaps w:val="0"/>
          <w:kern w:val="0"/>
          <w:sz w:val="21"/>
        </w:rPr>
        <w:fldChar w:fldCharType="end"/>
      </w:r>
    </w:p>
    <w:p>
      <w:pPr>
        <w:pStyle w:val="19"/>
        <w:widowControl/>
        <w:tabs>
          <w:tab w:val="right" w:leader="dot" w:pos="8296"/>
          <w:tab w:val="clear" w:pos="8505"/>
        </w:tabs>
        <w:autoSpaceDE w:val="0"/>
        <w:autoSpaceDN w:val="0"/>
        <w:adjustRightInd w:val="0"/>
        <w:spacing w:before="79" w:beforeLines="25" w:after="25" w:line="240" w:lineRule="auto"/>
        <w:ind w:firstLine="402"/>
        <w:rPr>
          <w:rFonts w:eastAsia="微软雅黑"/>
          <w:b w:val="0"/>
          <w:bCs w:val="0"/>
          <w:caps w:val="0"/>
          <w:kern w:val="0"/>
          <w:sz w:val="21"/>
        </w:rPr>
      </w:pPr>
      <w:r>
        <w:fldChar w:fldCharType="begin"/>
      </w:r>
      <w:r>
        <w:instrText xml:space="preserve"> HYPERLINK \l "_Toc24661" </w:instrText>
      </w:r>
      <w:r>
        <w:fldChar w:fldCharType="separate"/>
      </w:r>
      <w:r>
        <w:rPr>
          <w:rFonts w:eastAsia="微软雅黑"/>
          <w:b w:val="0"/>
          <w:bCs w:val="0"/>
          <w:caps w:val="0"/>
          <w:kern w:val="0"/>
          <w:sz w:val="21"/>
        </w:rPr>
        <w:t>6 国内外标准研究</w:t>
      </w:r>
      <w:r>
        <w:rPr>
          <w:rFonts w:eastAsia="微软雅黑"/>
          <w:b w:val="0"/>
          <w:bCs w:val="0"/>
          <w:caps w:val="0"/>
          <w:kern w:val="0"/>
          <w:sz w:val="21"/>
        </w:rPr>
        <w:tab/>
      </w:r>
      <w:r>
        <w:rPr>
          <w:rFonts w:eastAsia="微软雅黑"/>
          <w:b w:val="0"/>
          <w:bCs w:val="0"/>
          <w:caps w:val="0"/>
          <w:kern w:val="0"/>
          <w:sz w:val="21"/>
        </w:rPr>
        <w:fldChar w:fldCharType="begin"/>
      </w:r>
      <w:r>
        <w:rPr>
          <w:rFonts w:eastAsia="微软雅黑"/>
          <w:b w:val="0"/>
          <w:bCs w:val="0"/>
          <w:caps w:val="0"/>
          <w:kern w:val="0"/>
          <w:sz w:val="21"/>
        </w:rPr>
        <w:instrText xml:space="preserve"> PAGEREF _Toc24661 \h </w:instrText>
      </w:r>
      <w:r>
        <w:rPr>
          <w:rFonts w:eastAsia="微软雅黑"/>
          <w:b w:val="0"/>
          <w:bCs w:val="0"/>
          <w:caps w:val="0"/>
          <w:kern w:val="0"/>
          <w:sz w:val="21"/>
        </w:rPr>
        <w:fldChar w:fldCharType="separate"/>
      </w:r>
      <w:r>
        <w:rPr>
          <w:rFonts w:eastAsia="微软雅黑"/>
          <w:b w:val="0"/>
          <w:bCs w:val="0"/>
          <w:caps w:val="0"/>
          <w:kern w:val="0"/>
          <w:sz w:val="21"/>
        </w:rPr>
        <w:t>28</w:t>
      </w:r>
      <w:r>
        <w:rPr>
          <w:rFonts w:eastAsia="微软雅黑"/>
          <w:b w:val="0"/>
          <w:bCs w:val="0"/>
          <w:caps w:val="0"/>
          <w:kern w:val="0"/>
          <w:sz w:val="21"/>
        </w:rPr>
        <w:fldChar w:fldCharType="end"/>
      </w:r>
      <w:r>
        <w:rPr>
          <w:rFonts w:eastAsia="微软雅黑"/>
          <w:b w:val="0"/>
          <w:bCs w:val="0"/>
          <w:caps w:val="0"/>
          <w:kern w:val="0"/>
          <w:sz w:val="21"/>
        </w:rPr>
        <w:fldChar w:fldCharType="end"/>
      </w:r>
    </w:p>
    <w:p>
      <w:pPr>
        <w:pStyle w:val="22"/>
        <w:widowControl/>
        <w:tabs>
          <w:tab w:val="right" w:leader="dot" w:pos="8296"/>
          <w:tab w:val="clear" w:pos="8505"/>
        </w:tabs>
        <w:autoSpaceDE w:val="0"/>
        <w:autoSpaceDN w:val="0"/>
        <w:snapToGrid/>
        <w:spacing w:before="79" w:beforeLines="25" w:after="25" w:line="240" w:lineRule="auto"/>
        <w:ind w:left="480" w:leftChars="200" w:firstLine="400"/>
        <w:rPr>
          <w:smallCaps w:val="0"/>
          <w:kern w:val="0"/>
          <w:sz w:val="21"/>
        </w:rPr>
      </w:pPr>
      <w:r>
        <w:fldChar w:fldCharType="begin"/>
      </w:r>
      <w:r>
        <w:instrText xml:space="preserve"> HYPERLINK \l "_Toc13027" </w:instrText>
      </w:r>
      <w:r>
        <w:fldChar w:fldCharType="separate"/>
      </w:r>
      <w:r>
        <w:rPr>
          <w:smallCaps w:val="0"/>
          <w:kern w:val="0"/>
          <w:sz w:val="21"/>
        </w:rPr>
        <w:t>6.1 国内相关标准</w:t>
      </w:r>
      <w:r>
        <w:rPr>
          <w:smallCaps w:val="0"/>
          <w:kern w:val="0"/>
          <w:sz w:val="21"/>
        </w:rPr>
        <w:tab/>
      </w:r>
      <w:r>
        <w:rPr>
          <w:smallCaps w:val="0"/>
          <w:kern w:val="0"/>
          <w:sz w:val="21"/>
        </w:rPr>
        <w:fldChar w:fldCharType="begin"/>
      </w:r>
      <w:r>
        <w:rPr>
          <w:smallCaps w:val="0"/>
          <w:kern w:val="0"/>
          <w:sz w:val="21"/>
        </w:rPr>
        <w:instrText xml:space="preserve"> PAGEREF _Toc13027 \h </w:instrText>
      </w:r>
      <w:r>
        <w:rPr>
          <w:smallCaps w:val="0"/>
          <w:kern w:val="0"/>
          <w:sz w:val="21"/>
        </w:rPr>
        <w:fldChar w:fldCharType="separate"/>
      </w:r>
      <w:r>
        <w:rPr>
          <w:smallCaps w:val="0"/>
          <w:kern w:val="0"/>
          <w:sz w:val="21"/>
        </w:rPr>
        <w:t>28</w:t>
      </w:r>
      <w:r>
        <w:rPr>
          <w:smallCaps w:val="0"/>
          <w:kern w:val="0"/>
          <w:sz w:val="21"/>
        </w:rPr>
        <w:fldChar w:fldCharType="end"/>
      </w:r>
      <w:r>
        <w:rPr>
          <w:smallCaps w:val="0"/>
          <w:kern w:val="0"/>
          <w:sz w:val="21"/>
        </w:rPr>
        <w:fldChar w:fldCharType="end"/>
      </w:r>
    </w:p>
    <w:p>
      <w:pPr>
        <w:pStyle w:val="22"/>
        <w:widowControl/>
        <w:tabs>
          <w:tab w:val="right" w:leader="dot" w:pos="8296"/>
          <w:tab w:val="clear" w:pos="8505"/>
        </w:tabs>
        <w:autoSpaceDE w:val="0"/>
        <w:autoSpaceDN w:val="0"/>
        <w:snapToGrid/>
        <w:spacing w:before="79" w:beforeLines="25" w:after="25" w:line="240" w:lineRule="auto"/>
        <w:ind w:left="480" w:leftChars="200" w:firstLine="400"/>
        <w:rPr>
          <w:smallCaps w:val="0"/>
          <w:kern w:val="0"/>
          <w:sz w:val="21"/>
        </w:rPr>
      </w:pPr>
      <w:r>
        <w:fldChar w:fldCharType="begin"/>
      </w:r>
      <w:r>
        <w:instrText xml:space="preserve"> HYPERLINK \l "_Toc25418" </w:instrText>
      </w:r>
      <w:r>
        <w:fldChar w:fldCharType="separate"/>
      </w:r>
      <w:r>
        <w:rPr>
          <w:smallCaps w:val="0"/>
          <w:kern w:val="0"/>
          <w:sz w:val="21"/>
        </w:rPr>
        <w:t>6.2 国外相关标准</w:t>
      </w:r>
      <w:r>
        <w:rPr>
          <w:smallCaps w:val="0"/>
          <w:kern w:val="0"/>
          <w:sz w:val="21"/>
        </w:rPr>
        <w:tab/>
      </w:r>
      <w:r>
        <w:rPr>
          <w:smallCaps w:val="0"/>
          <w:kern w:val="0"/>
          <w:sz w:val="21"/>
        </w:rPr>
        <w:fldChar w:fldCharType="begin"/>
      </w:r>
      <w:r>
        <w:rPr>
          <w:smallCaps w:val="0"/>
          <w:kern w:val="0"/>
          <w:sz w:val="21"/>
        </w:rPr>
        <w:instrText xml:space="preserve"> PAGEREF _Toc25418 \h </w:instrText>
      </w:r>
      <w:r>
        <w:rPr>
          <w:smallCaps w:val="0"/>
          <w:kern w:val="0"/>
          <w:sz w:val="21"/>
        </w:rPr>
        <w:fldChar w:fldCharType="separate"/>
      </w:r>
      <w:r>
        <w:rPr>
          <w:smallCaps w:val="0"/>
          <w:kern w:val="0"/>
          <w:sz w:val="21"/>
        </w:rPr>
        <w:t>28</w:t>
      </w:r>
      <w:r>
        <w:rPr>
          <w:smallCaps w:val="0"/>
          <w:kern w:val="0"/>
          <w:sz w:val="21"/>
        </w:rPr>
        <w:fldChar w:fldCharType="end"/>
      </w:r>
      <w:r>
        <w:rPr>
          <w:smallCaps w:val="0"/>
          <w:kern w:val="0"/>
          <w:sz w:val="21"/>
        </w:rPr>
        <w:fldChar w:fldCharType="end"/>
      </w:r>
    </w:p>
    <w:p>
      <w:pPr>
        <w:pStyle w:val="22"/>
        <w:widowControl/>
        <w:tabs>
          <w:tab w:val="right" w:leader="dot" w:pos="8296"/>
          <w:tab w:val="clear" w:pos="8505"/>
        </w:tabs>
        <w:autoSpaceDE w:val="0"/>
        <w:autoSpaceDN w:val="0"/>
        <w:snapToGrid/>
        <w:spacing w:before="79" w:beforeLines="25" w:after="25" w:line="240" w:lineRule="auto"/>
        <w:ind w:left="480" w:leftChars="200" w:firstLine="400"/>
        <w:rPr>
          <w:rFonts w:eastAsia="微软雅黑"/>
          <w:kern w:val="0"/>
          <w:sz w:val="21"/>
        </w:rPr>
      </w:pPr>
      <w:r>
        <w:fldChar w:fldCharType="begin"/>
      </w:r>
      <w:r>
        <w:instrText xml:space="preserve"> HYPERLINK \l "_Toc8657" </w:instrText>
      </w:r>
      <w:r>
        <w:fldChar w:fldCharType="separate"/>
      </w:r>
      <w:r>
        <w:rPr>
          <w:smallCaps w:val="0"/>
          <w:kern w:val="0"/>
          <w:sz w:val="21"/>
        </w:rPr>
        <w:t>6.3 与国内外相关标准比较</w:t>
      </w:r>
      <w:r>
        <w:rPr>
          <w:smallCaps w:val="0"/>
          <w:kern w:val="0"/>
          <w:sz w:val="21"/>
        </w:rPr>
        <w:tab/>
      </w:r>
      <w:r>
        <w:rPr>
          <w:smallCaps w:val="0"/>
          <w:kern w:val="0"/>
          <w:sz w:val="21"/>
        </w:rPr>
        <w:fldChar w:fldCharType="begin"/>
      </w:r>
      <w:r>
        <w:rPr>
          <w:smallCaps w:val="0"/>
          <w:kern w:val="0"/>
          <w:sz w:val="21"/>
        </w:rPr>
        <w:instrText xml:space="preserve"> PAGEREF _Toc8657 \h </w:instrText>
      </w:r>
      <w:r>
        <w:rPr>
          <w:smallCaps w:val="0"/>
          <w:kern w:val="0"/>
          <w:sz w:val="21"/>
        </w:rPr>
        <w:fldChar w:fldCharType="separate"/>
      </w:r>
      <w:r>
        <w:rPr>
          <w:smallCaps w:val="0"/>
          <w:kern w:val="0"/>
          <w:sz w:val="21"/>
        </w:rPr>
        <w:t>30</w:t>
      </w:r>
      <w:r>
        <w:rPr>
          <w:smallCaps w:val="0"/>
          <w:kern w:val="0"/>
          <w:sz w:val="21"/>
        </w:rPr>
        <w:fldChar w:fldCharType="end"/>
      </w:r>
      <w:r>
        <w:rPr>
          <w:smallCaps w:val="0"/>
          <w:kern w:val="0"/>
          <w:sz w:val="21"/>
        </w:rPr>
        <w:fldChar w:fldCharType="end"/>
      </w:r>
    </w:p>
    <w:p>
      <w:pPr>
        <w:pStyle w:val="19"/>
        <w:widowControl/>
        <w:tabs>
          <w:tab w:val="right" w:leader="dot" w:pos="8296"/>
          <w:tab w:val="clear" w:pos="8505"/>
        </w:tabs>
        <w:autoSpaceDE w:val="0"/>
        <w:autoSpaceDN w:val="0"/>
        <w:adjustRightInd w:val="0"/>
        <w:spacing w:before="79" w:beforeLines="25" w:after="25" w:line="240" w:lineRule="auto"/>
        <w:ind w:firstLine="402"/>
        <w:rPr>
          <w:rFonts w:eastAsia="微软雅黑"/>
          <w:b w:val="0"/>
          <w:bCs w:val="0"/>
          <w:caps w:val="0"/>
          <w:kern w:val="0"/>
          <w:sz w:val="21"/>
        </w:rPr>
      </w:pPr>
      <w:r>
        <w:fldChar w:fldCharType="begin"/>
      </w:r>
      <w:r>
        <w:instrText xml:space="preserve"> HYPERLINK \l "_Toc24376" </w:instrText>
      </w:r>
      <w:r>
        <w:fldChar w:fldCharType="separate"/>
      </w:r>
      <w:r>
        <w:rPr>
          <w:rFonts w:ascii="Tahoma" w:hAnsi="Tahoma" w:eastAsia="微软雅黑"/>
          <w:b w:val="0"/>
          <w:bCs w:val="0"/>
          <w:caps w:val="0"/>
          <w:kern w:val="0"/>
          <w:sz w:val="21"/>
        </w:rPr>
        <w:t>7 标准实施的效益及经济技术分析</w:t>
      </w:r>
      <w:r>
        <w:rPr>
          <w:rFonts w:eastAsia="微软雅黑"/>
          <w:b w:val="0"/>
          <w:bCs w:val="0"/>
          <w:caps w:val="0"/>
          <w:kern w:val="0"/>
          <w:sz w:val="21"/>
        </w:rPr>
        <w:tab/>
      </w:r>
      <w:r>
        <w:rPr>
          <w:rFonts w:eastAsia="微软雅黑"/>
          <w:b w:val="0"/>
          <w:bCs w:val="0"/>
          <w:caps w:val="0"/>
          <w:kern w:val="0"/>
          <w:sz w:val="21"/>
        </w:rPr>
        <w:fldChar w:fldCharType="begin"/>
      </w:r>
      <w:r>
        <w:rPr>
          <w:rFonts w:eastAsia="微软雅黑"/>
          <w:b w:val="0"/>
          <w:bCs w:val="0"/>
          <w:caps w:val="0"/>
          <w:kern w:val="0"/>
          <w:sz w:val="21"/>
        </w:rPr>
        <w:instrText xml:space="preserve"> PAGEREF _Toc24376 \h </w:instrText>
      </w:r>
      <w:r>
        <w:rPr>
          <w:rFonts w:eastAsia="微软雅黑"/>
          <w:b w:val="0"/>
          <w:bCs w:val="0"/>
          <w:caps w:val="0"/>
          <w:kern w:val="0"/>
          <w:sz w:val="21"/>
        </w:rPr>
        <w:fldChar w:fldCharType="separate"/>
      </w:r>
      <w:r>
        <w:rPr>
          <w:rFonts w:eastAsia="微软雅黑"/>
          <w:b w:val="0"/>
          <w:bCs w:val="0"/>
          <w:caps w:val="0"/>
          <w:kern w:val="0"/>
          <w:sz w:val="21"/>
        </w:rPr>
        <w:t>32</w:t>
      </w:r>
      <w:r>
        <w:rPr>
          <w:rFonts w:eastAsia="微软雅黑"/>
          <w:b w:val="0"/>
          <w:bCs w:val="0"/>
          <w:caps w:val="0"/>
          <w:kern w:val="0"/>
          <w:sz w:val="21"/>
        </w:rPr>
        <w:fldChar w:fldCharType="end"/>
      </w:r>
      <w:r>
        <w:rPr>
          <w:rFonts w:eastAsia="微软雅黑"/>
          <w:b w:val="0"/>
          <w:bCs w:val="0"/>
          <w:caps w:val="0"/>
          <w:kern w:val="0"/>
          <w:sz w:val="21"/>
        </w:rPr>
        <w:fldChar w:fldCharType="end"/>
      </w:r>
    </w:p>
    <w:p>
      <w:pPr>
        <w:pStyle w:val="22"/>
        <w:tabs>
          <w:tab w:val="right" w:leader="dot" w:pos="8296"/>
          <w:tab w:val="clear" w:pos="8505"/>
        </w:tabs>
        <w:snapToGrid/>
        <w:spacing w:before="79" w:after="25" w:line="240" w:lineRule="auto"/>
        <w:ind w:left="480" w:firstLine="400"/>
        <w:rPr>
          <w:rFonts w:asciiTheme="minorHAnsi" w:hAnsiTheme="minorHAnsi" w:eastAsiaTheme="minorEastAsia" w:cstheme="minorBidi"/>
          <w:sz w:val="21"/>
        </w:rPr>
      </w:pPr>
      <w:r>
        <w:fldChar w:fldCharType="begin"/>
      </w:r>
      <w:r>
        <w:instrText xml:space="preserve"> HYPERLINK \l "_Toc112303501" </w:instrText>
      </w:r>
      <w:r>
        <w:fldChar w:fldCharType="separate"/>
      </w:r>
      <w:r>
        <w:rPr>
          <w:rStyle w:val="35"/>
          <w:sz w:val="21"/>
        </w:rPr>
        <w:t>7.1 环境效益分析</w:t>
      </w:r>
      <w:r>
        <w:rPr>
          <w:sz w:val="21"/>
        </w:rPr>
        <w:tab/>
      </w:r>
      <w:r>
        <w:rPr>
          <w:sz w:val="21"/>
        </w:rPr>
        <w:fldChar w:fldCharType="begin"/>
      </w:r>
      <w:r>
        <w:rPr>
          <w:sz w:val="21"/>
        </w:rPr>
        <w:instrText xml:space="preserve"> PAGEREF _Toc112303501 \h </w:instrText>
      </w:r>
      <w:r>
        <w:rPr>
          <w:sz w:val="21"/>
        </w:rPr>
        <w:fldChar w:fldCharType="separate"/>
      </w:r>
      <w:r>
        <w:rPr>
          <w:sz w:val="21"/>
        </w:rPr>
        <w:t>32</w:t>
      </w:r>
      <w:r>
        <w:rPr>
          <w:sz w:val="21"/>
        </w:rPr>
        <w:fldChar w:fldCharType="end"/>
      </w:r>
      <w:r>
        <w:rPr>
          <w:sz w:val="21"/>
        </w:rPr>
        <w:fldChar w:fldCharType="end"/>
      </w:r>
    </w:p>
    <w:p>
      <w:pPr>
        <w:pStyle w:val="22"/>
        <w:tabs>
          <w:tab w:val="right" w:leader="dot" w:pos="8296"/>
          <w:tab w:val="clear" w:pos="8505"/>
        </w:tabs>
        <w:snapToGrid/>
        <w:spacing w:before="79" w:after="25" w:line="240" w:lineRule="auto"/>
        <w:ind w:left="480" w:firstLine="400"/>
        <w:rPr>
          <w:rFonts w:asciiTheme="minorHAnsi" w:hAnsiTheme="minorHAnsi" w:eastAsiaTheme="minorEastAsia" w:cstheme="minorBidi"/>
          <w:sz w:val="21"/>
        </w:rPr>
      </w:pPr>
      <w:r>
        <w:fldChar w:fldCharType="begin"/>
      </w:r>
      <w:r>
        <w:instrText xml:space="preserve"> HYPERLINK \l "_Toc112303502" </w:instrText>
      </w:r>
      <w:r>
        <w:fldChar w:fldCharType="separate"/>
      </w:r>
      <w:r>
        <w:rPr>
          <w:rStyle w:val="35"/>
          <w:sz w:val="21"/>
        </w:rPr>
        <w:t>7.2 技术经济分析</w:t>
      </w:r>
      <w:r>
        <w:rPr>
          <w:sz w:val="21"/>
        </w:rPr>
        <w:tab/>
      </w:r>
      <w:r>
        <w:rPr>
          <w:sz w:val="21"/>
        </w:rPr>
        <w:fldChar w:fldCharType="begin"/>
      </w:r>
      <w:r>
        <w:rPr>
          <w:sz w:val="21"/>
        </w:rPr>
        <w:instrText xml:space="preserve"> PAGEREF _Toc112303502 \h </w:instrText>
      </w:r>
      <w:r>
        <w:rPr>
          <w:sz w:val="21"/>
        </w:rPr>
        <w:fldChar w:fldCharType="separate"/>
      </w:r>
      <w:r>
        <w:rPr>
          <w:sz w:val="21"/>
        </w:rPr>
        <w:t>34</w:t>
      </w:r>
      <w:r>
        <w:rPr>
          <w:sz w:val="21"/>
        </w:rPr>
        <w:fldChar w:fldCharType="end"/>
      </w:r>
      <w:r>
        <w:rPr>
          <w:sz w:val="21"/>
        </w:rPr>
        <w:fldChar w:fldCharType="end"/>
      </w:r>
    </w:p>
    <w:p>
      <w:pPr>
        <w:pStyle w:val="22"/>
        <w:tabs>
          <w:tab w:val="right" w:leader="dot" w:pos="8296"/>
          <w:tab w:val="clear" w:pos="8505"/>
        </w:tabs>
        <w:snapToGrid/>
        <w:spacing w:before="79" w:after="25" w:line="240" w:lineRule="auto"/>
        <w:ind w:left="480" w:firstLine="400"/>
        <w:rPr>
          <w:rFonts w:asciiTheme="minorHAnsi" w:hAnsiTheme="minorHAnsi" w:eastAsiaTheme="minorEastAsia" w:cstheme="minorBidi"/>
          <w:sz w:val="21"/>
          <w:szCs w:val="22"/>
        </w:rPr>
      </w:pPr>
      <w:r>
        <w:fldChar w:fldCharType="begin"/>
      </w:r>
      <w:r>
        <w:instrText xml:space="preserve"> HYPERLINK \l "_Toc112303503" </w:instrText>
      </w:r>
      <w:r>
        <w:fldChar w:fldCharType="separate"/>
      </w:r>
      <w:r>
        <w:rPr>
          <w:rStyle w:val="35"/>
          <w:sz w:val="21"/>
        </w:rPr>
        <w:t>7.3 社会效益分析</w:t>
      </w:r>
      <w:r>
        <w:rPr>
          <w:sz w:val="21"/>
        </w:rPr>
        <w:tab/>
      </w:r>
      <w:r>
        <w:rPr>
          <w:sz w:val="21"/>
        </w:rPr>
        <w:fldChar w:fldCharType="begin"/>
      </w:r>
      <w:r>
        <w:rPr>
          <w:sz w:val="21"/>
        </w:rPr>
        <w:instrText xml:space="preserve"> PAGEREF _Toc112303503 \h </w:instrText>
      </w:r>
      <w:r>
        <w:rPr>
          <w:sz w:val="21"/>
        </w:rPr>
        <w:fldChar w:fldCharType="separate"/>
      </w:r>
      <w:r>
        <w:rPr>
          <w:sz w:val="21"/>
        </w:rPr>
        <w:t>34</w:t>
      </w:r>
      <w:r>
        <w:rPr>
          <w:sz w:val="21"/>
        </w:rPr>
        <w:fldChar w:fldCharType="end"/>
      </w:r>
      <w:r>
        <w:rPr>
          <w:sz w:val="21"/>
        </w:rPr>
        <w:fldChar w:fldCharType="end"/>
      </w:r>
    </w:p>
    <w:p>
      <w:pPr>
        <w:ind w:firstLine="480"/>
      </w:pPr>
    </w:p>
    <w:p>
      <w:pPr>
        <w:pStyle w:val="19"/>
        <w:widowControl/>
        <w:tabs>
          <w:tab w:val="right" w:leader="dot" w:pos="8296"/>
          <w:tab w:val="clear" w:pos="8505"/>
        </w:tabs>
        <w:autoSpaceDE w:val="0"/>
        <w:autoSpaceDN w:val="0"/>
        <w:adjustRightInd w:val="0"/>
        <w:spacing w:before="79" w:beforeLines="25" w:after="25" w:line="240" w:lineRule="auto"/>
        <w:ind w:firstLine="440"/>
        <w:rPr>
          <w:sz w:val="28"/>
          <w:szCs w:val="28"/>
        </w:rPr>
        <w:sectPr>
          <w:footerReference r:id="rId11" w:type="default"/>
          <w:pgSz w:w="11907" w:h="16840"/>
          <w:pgMar w:top="1418" w:right="1701" w:bottom="1418" w:left="1701" w:header="851" w:footer="992" w:gutter="0"/>
          <w:pgNumType w:start="1"/>
          <w:cols w:space="720" w:num="1"/>
          <w:docGrid w:type="lines" w:linePitch="319" w:charSpace="0"/>
        </w:sectPr>
      </w:pPr>
      <w:r>
        <w:rPr>
          <w:rFonts w:ascii="Tahoma" w:hAnsi="Tahoma" w:eastAsia="微软雅黑"/>
          <w:b w:val="0"/>
          <w:bCs w:val="0"/>
          <w:caps w:val="0"/>
          <w:kern w:val="0"/>
          <w:sz w:val="22"/>
          <w:szCs w:val="24"/>
        </w:rPr>
        <w:fldChar w:fldCharType="end"/>
      </w:r>
    </w:p>
    <w:p>
      <w:pPr>
        <w:pStyle w:val="4"/>
        <w:autoSpaceDE w:val="0"/>
        <w:autoSpaceDN w:val="0"/>
        <w:snapToGrid/>
        <w:spacing w:before="327" w:beforeLines="100" w:after="327" w:afterLines="100"/>
        <w:ind w:firstLine="489" w:firstLineChars="174"/>
        <w:rPr>
          <w:szCs w:val="28"/>
        </w:rPr>
      </w:pPr>
      <w:bookmarkStart w:id="2" w:name="_Toc26103"/>
      <w:bookmarkStart w:id="3" w:name="_Toc3308"/>
      <w:bookmarkStart w:id="4" w:name="_Toc17321"/>
      <w:bookmarkStart w:id="5" w:name="_Toc19546"/>
      <w:bookmarkStart w:id="6" w:name="_Toc23363"/>
      <w:bookmarkStart w:id="7" w:name="_Toc3977"/>
      <w:bookmarkStart w:id="8" w:name="_Toc6204"/>
      <w:bookmarkStart w:id="9" w:name="_Toc26704"/>
      <w:r>
        <w:rPr>
          <w:rFonts w:hint="eastAsia"/>
          <w:szCs w:val="28"/>
        </w:rPr>
        <w:t>1 项目背景</w:t>
      </w:r>
      <w:bookmarkEnd w:id="2"/>
      <w:bookmarkEnd w:id="3"/>
    </w:p>
    <w:bookmarkEnd w:id="4"/>
    <w:bookmarkEnd w:id="5"/>
    <w:bookmarkEnd w:id="6"/>
    <w:bookmarkEnd w:id="7"/>
    <w:bookmarkEnd w:id="8"/>
    <w:bookmarkEnd w:id="9"/>
    <w:p>
      <w:pPr>
        <w:pStyle w:val="5"/>
        <w:spacing w:before="163"/>
        <w:ind w:firstLine="480"/>
      </w:pPr>
      <w:bookmarkStart w:id="10" w:name="_Toc74142406"/>
      <w:bookmarkStart w:id="11" w:name="_Toc28954"/>
      <w:r>
        <w:t>1.1</w:t>
      </w:r>
      <w:r>
        <w:rPr>
          <w:rFonts w:hint="eastAsia"/>
        </w:rPr>
        <w:t xml:space="preserve"> 任务来源</w:t>
      </w:r>
      <w:bookmarkEnd w:id="10"/>
      <w:bookmarkEnd w:id="11"/>
    </w:p>
    <w:p>
      <w:pPr>
        <w:ind w:firstLine="480"/>
      </w:pPr>
      <w:r>
        <w:t>为</w:t>
      </w:r>
      <w:r>
        <w:rPr>
          <w:rFonts w:hint="eastAsia"/>
        </w:rPr>
        <w:t>落实</w:t>
      </w:r>
      <w:r>
        <w:t>《自治区推动高质量发展标准体系建设方案》</w:t>
      </w:r>
      <w:r>
        <w:rPr>
          <w:rFonts w:hint="eastAsia"/>
        </w:rPr>
        <w:t>，</w:t>
      </w:r>
      <w:r>
        <w:t>打好污染防治攻坚战，发挥生态环境标准对执法监督、环境质量改善及污染物减排的支撑作用，构建</w:t>
      </w:r>
      <w:r>
        <w:rPr>
          <w:rFonts w:hint="eastAsia"/>
        </w:rPr>
        <w:t>完善自治区环境</w:t>
      </w:r>
      <w:r>
        <w:t>标准体系，</w:t>
      </w:r>
      <w:r>
        <w:rPr>
          <w:rFonts w:hint="eastAsia"/>
        </w:rPr>
        <w:t>宁夏回族自治区市场监管厅下达了</w:t>
      </w:r>
      <w:r>
        <w:t>《燃煤电厂大气污染物排放标准》</w:t>
      </w:r>
      <w:r>
        <w:rPr>
          <w:rFonts w:hint="eastAsia"/>
        </w:rPr>
        <w:t>地方标准制定计划。经招标由中国环境科学研究院承担标准制订</w:t>
      </w:r>
      <w:r>
        <w:t>任务。</w:t>
      </w:r>
      <w:r>
        <w:rPr>
          <w:rFonts w:hint="eastAsia"/>
        </w:rPr>
        <w:t>根据工作需要，中国环境科学研究院联合宁夏环境科学研究院、宁夏回族自治区生态环境监测中心、吴忠市生态环境监测站组成标准编制组，共同开展标准编制工作。</w:t>
      </w:r>
    </w:p>
    <w:p>
      <w:pPr>
        <w:ind w:firstLine="480"/>
      </w:pPr>
      <w:r>
        <w:t>根据标准编制任务要求，</w:t>
      </w:r>
      <w:r>
        <w:rPr>
          <w:rFonts w:hint="eastAsia"/>
        </w:rPr>
        <w:t>标准编制组拟定了工作计划并对全区燃煤电厂开展了污染控制状况调查、国内外相关标准研究等工作，在此基础上编制完成标准征求意见稿和编制说明。</w:t>
      </w:r>
    </w:p>
    <w:p>
      <w:pPr>
        <w:pStyle w:val="5"/>
        <w:spacing w:before="163"/>
        <w:ind w:firstLine="480"/>
      </w:pPr>
      <w:bookmarkStart w:id="12" w:name="_Toc15802"/>
      <w:r>
        <w:rPr>
          <w:rFonts w:hint="eastAsia"/>
        </w:rPr>
        <w:t>1</w:t>
      </w:r>
      <w:r>
        <w:t xml:space="preserve">.2 </w:t>
      </w:r>
      <w:r>
        <w:rPr>
          <w:rFonts w:hint="eastAsia"/>
        </w:rPr>
        <w:t>标准</w:t>
      </w:r>
      <w:r>
        <w:t>制订技术路线</w:t>
      </w:r>
      <w:bookmarkEnd w:id="12"/>
    </w:p>
    <w:p>
      <w:pPr>
        <w:ind w:firstLine="480"/>
      </w:pPr>
      <w:r>
        <w:rPr>
          <w:rFonts w:hint="eastAsia"/>
        </w:rPr>
        <w:t>标准编制工作主要是通过重点污染源调查（资料研究、问卷调查、现场监测），对燃煤电厂的污染物排放和治理现状进行技术经济评估，同时考虑行业环境影响、参考国外相关法规标准和国家行业相关政策要求，最后确定排放标准限值和相关管理规定，并分析达标成本和环境效益。技术路线如下：</w:t>
      </w:r>
    </w:p>
    <w:p>
      <w:pPr>
        <w:spacing w:before="100"/>
        <w:jc w:val="center"/>
        <w:rPr>
          <w:kern w:val="0"/>
          <w:sz w:val="28"/>
          <w:szCs w:val="28"/>
        </w:rPr>
      </w:pPr>
    </w:p>
    <w:p>
      <w:pPr>
        <w:spacing w:before="100"/>
        <w:jc w:val="center"/>
        <w:rPr>
          <w:rFonts w:ascii="黑体" w:hAnsi="黑体" w:eastAsia="黑体"/>
          <w:kern w:val="0"/>
          <w:sz w:val="28"/>
          <w:szCs w:val="28"/>
        </w:rPr>
      </w:pPr>
    </w:p>
    <w:p>
      <w:pPr>
        <w:spacing w:before="100"/>
        <w:ind w:firstLine="480"/>
        <w:jc w:val="center"/>
        <w:rPr>
          <w:rFonts w:ascii="黑体" w:hAnsi="黑体" w:eastAsia="黑体"/>
          <w:kern w:val="0"/>
          <w:sz w:val="28"/>
          <w:szCs w:val="28"/>
        </w:rPr>
      </w:pPr>
      <w:r>
        <w:object>
          <v:shape id="_x0000_i1025" o:spt="75" type="#_x0000_t75" style="height:438pt;width:393.75pt;" o:ole="t" filled="f" o:preferrelative="t" stroked="f" coordsize="21600,21600">
            <v:path/>
            <v:fill on="f" focussize="0,0"/>
            <v:stroke on="f" joinstyle="miter"/>
            <v:imagedata r:id="rId15" o:title=""/>
            <o:lock v:ext="edit" aspectratio="t"/>
            <w10:wrap type="none"/>
            <w10:anchorlock/>
          </v:shape>
          <o:OLEObject Type="Embed" ProgID="Word.Picture.8" ShapeID="_x0000_i1025" DrawAspect="Content" ObjectID="_1468075725" r:id="rId14">
            <o:LockedField>false</o:LockedField>
          </o:OLEObject>
        </w:object>
      </w:r>
    </w:p>
    <w:p>
      <w:pPr>
        <w:spacing w:before="163" w:beforeLines="50" w:after="163" w:afterLines="50"/>
        <w:ind w:firstLine="480"/>
        <w:jc w:val="center"/>
        <w:rPr>
          <w:rFonts w:ascii="黑体" w:hAnsi="黑体" w:eastAsia="黑体"/>
          <w:kern w:val="0"/>
          <w:szCs w:val="24"/>
        </w:rPr>
      </w:pPr>
      <w:r>
        <w:rPr>
          <w:rFonts w:hint="eastAsia" w:ascii="黑体" w:hAnsi="黑体" w:eastAsia="黑体"/>
          <w:kern w:val="0"/>
          <w:szCs w:val="24"/>
        </w:rPr>
        <w:t>图1-1 标准编制技术路线图</w:t>
      </w:r>
    </w:p>
    <w:p>
      <w:pPr>
        <w:pStyle w:val="5"/>
        <w:spacing w:before="163"/>
        <w:ind w:firstLine="480"/>
      </w:pPr>
      <w:bookmarkStart w:id="13" w:name="_Toc3054"/>
      <w:r>
        <w:rPr>
          <w:rFonts w:hint="eastAsia"/>
        </w:rPr>
        <w:t>1.3 标准编制过程</w:t>
      </w:r>
      <w:bookmarkEnd w:id="13"/>
    </w:p>
    <w:p>
      <w:pPr>
        <w:autoSpaceDE w:val="0"/>
        <w:autoSpaceDN w:val="0"/>
        <w:adjustRightInd w:val="0"/>
        <w:ind w:firstLine="480"/>
        <w:jc w:val="left"/>
        <w:rPr>
          <w:kern w:val="0"/>
        </w:rPr>
      </w:pPr>
      <w:r>
        <w:rPr>
          <w:kern w:val="0"/>
        </w:rPr>
        <w:t>（1）</w:t>
      </w:r>
      <w:r>
        <w:rPr>
          <w:rFonts w:hint="eastAsia"/>
          <w:kern w:val="0"/>
        </w:rPr>
        <w:t>资料调研与问卷调查</w:t>
      </w:r>
    </w:p>
    <w:p>
      <w:pPr>
        <w:autoSpaceDE w:val="0"/>
        <w:autoSpaceDN w:val="0"/>
        <w:adjustRightInd w:val="0"/>
        <w:spacing w:before="81" w:beforeLines="25"/>
        <w:ind w:firstLine="480"/>
        <w:rPr>
          <w:kern w:val="0"/>
        </w:rPr>
      </w:pPr>
      <w:bookmarkStart w:id="14" w:name="_Hlk68415336"/>
      <w:r>
        <w:rPr>
          <w:rFonts w:hint="eastAsia"/>
          <w:kern w:val="0"/>
        </w:rPr>
        <w:t>通过资料调研，收集全区燃煤电厂基本情况、生产工艺与污染排放状况、控制技术应用情况、国内外法规标准情况、环境管理要求等信息。</w:t>
      </w:r>
    </w:p>
    <w:bookmarkEnd w:id="14"/>
    <w:p>
      <w:pPr>
        <w:autoSpaceDE w:val="0"/>
        <w:autoSpaceDN w:val="0"/>
        <w:adjustRightInd w:val="0"/>
        <w:spacing w:before="81" w:beforeLines="25"/>
        <w:ind w:firstLine="480"/>
        <w:rPr>
          <w:kern w:val="0"/>
        </w:rPr>
      </w:pPr>
      <w:r>
        <w:rPr>
          <w:rFonts w:hint="eastAsia"/>
          <w:kern w:val="0"/>
        </w:rPr>
        <w:t>对全区31家燃煤电厂（含自备电厂）93台锅炉开展了问卷调查，全面、系统了解电厂用煤量、有组织污染治理技术、无组织排放控制措施、污染排放状况、环保治理成本等情况，为标准制订提供真实、有代表性的数据。</w:t>
      </w:r>
    </w:p>
    <w:p>
      <w:pPr>
        <w:autoSpaceDE w:val="0"/>
        <w:autoSpaceDN w:val="0"/>
        <w:adjustRightInd w:val="0"/>
        <w:spacing w:before="81" w:beforeLines="25"/>
        <w:ind w:firstLine="480"/>
        <w:jc w:val="left"/>
        <w:rPr>
          <w:kern w:val="0"/>
        </w:rPr>
      </w:pPr>
      <w:r>
        <w:rPr>
          <w:kern w:val="0"/>
        </w:rPr>
        <w:t>（2）</w:t>
      </w:r>
      <w:r>
        <w:rPr>
          <w:rFonts w:hint="eastAsia"/>
          <w:kern w:val="0"/>
        </w:rPr>
        <w:t>现场调研与座谈</w:t>
      </w:r>
    </w:p>
    <w:p>
      <w:pPr>
        <w:autoSpaceDE w:val="0"/>
        <w:autoSpaceDN w:val="0"/>
        <w:adjustRightInd w:val="0"/>
        <w:spacing w:before="81" w:beforeLines="25"/>
        <w:ind w:firstLine="480"/>
        <w:jc w:val="left"/>
        <w:rPr>
          <w:kern w:val="0"/>
        </w:rPr>
      </w:pPr>
      <w:r>
        <w:rPr>
          <w:rFonts w:hint="eastAsia"/>
          <w:kern w:val="0"/>
        </w:rPr>
        <w:t>编制组走访银川、宁东、吴忠、石嘴山的8家燃煤电厂和自备电厂，深入了解企业污染治理情况，听取电厂对标准制订的意见和想法。与环境管理部门座谈，掌握管理需求，讨论标准制订技术问题。</w:t>
      </w:r>
    </w:p>
    <w:p>
      <w:pPr>
        <w:autoSpaceDE w:val="0"/>
        <w:autoSpaceDN w:val="0"/>
        <w:adjustRightInd w:val="0"/>
        <w:spacing w:before="81" w:beforeLines="25"/>
        <w:ind w:firstLine="480"/>
        <w:jc w:val="left"/>
        <w:rPr>
          <w:kern w:val="0"/>
        </w:rPr>
      </w:pPr>
      <w:r>
        <w:rPr>
          <w:rFonts w:hint="eastAsia"/>
          <w:kern w:val="0"/>
        </w:rPr>
        <w:t>（</w:t>
      </w:r>
      <w:r>
        <w:rPr>
          <w:kern w:val="0"/>
        </w:rPr>
        <w:t>3</w:t>
      </w:r>
      <w:r>
        <w:rPr>
          <w:rFonts w:hint="eastAsia"/>
          <w:kern w:val="0"/>
        </w:rPr>
        <w:t>）数据统计分析</w:t>
      </w:r>
    </w:p>
    <w:p>
      <w:pPr>
        <w:autoSpaceDE w:val="0"/>
        <w:autoSpaceDN w:val="0"/>
        <w:adjustRightInd w:val="0"/>
        <w:spacing w:before="81" w:beforeLines="25"/>
        <w:ind w:firstLine="480"/>
        <w:jc w:val="left"/>
        <w:rPr>
          <w:kern w:val="0"/>
        </w:rPr>
      </w:pPr>
      <w:r>
        <w:rPr>
          <w:rFonts w:hint="eastAsia"/>
          <w:kern w:val="0"/>
        </w:rPr>
        <w:t>对收集的企业在线监测数据、排污许可报告自行监测数据、监督性监测数据，及其全区污染源普查数据等进行统计分析，掌握企业排污特征与现状排放控制水平、全区燃煤电厂污染排放情况。</w:t>
      </w:r>
    </w:p>
    <w:p>
      <w:pPr>
        <w:autoSpaceDE w:val="0"/>
        <w:autoSpaceDN w:val="0"/>
        <w:adjustRightInd w:val="0"/>
        <w:spacing w:before="81" w:beforeLines="25"/>
        <w:ind w:firstLine="480"/>
        <w:jc w:val="left"/>
        <w:rPr>
          <w:kern w:val="0"/>
        </w:rPr>
      </w:pPr>
      <w:r>
        <w:rPr>
          <w:kern w:val="0"/>
        </w:rPr>
        <w:t>（4）编制征求意见稿</w:t>
      </w:r>
    </w:p>
    <w:p>
      <w:pPr>
        <w:autoSpaceDE w:val="0"/>
        <w:autoSpaceDN w:val="0"/>
        <w:adjustRightInd w:val="0"/>
        <w:spacing w:before="81" w:beforeLines="25"/>
        <w:ind w:firstLine="480"/>
        <w:rPr>
          <w:kern w:val="0"/>
        </w:rPr>
      </w:pPr>
      <w:r>
        <w:rPr>
          <w:kern w:val="0"/>
        </w:rPr>
        <w:t>在广泛调研和</w:t>
      </w:r>
      <w:r>
        <w:rPr>
          <w:rFonts w:hint="eastAsia"/>
          <w:kern w:val="0"/>
        </w:rPr>
        <w:t>咨询研讨</w:t>
      </w:r>
      <w:r>
        <w:rPr>
          <w:kern w:val="0"/>
        </w:rPr>
        <w:t>的基础上，编制组对收集的资料</w:t>
      </w:r>
      <w:r>
        <w:rPr>
          <w:rFonts w:hint="eastAsia"/>
          <w:kern w:val="0"/>
        </w:rPr>
        <w:t>和信息</w:t>
      </w:r>
      <w:r>
        <w:rPr>
          <w:kern w:val="0"/>
        </w:rPr>
        <w:t>进行综合分析</w:t>
      </w:r>
      <w:r>
        <w:rPr>
          <w:rFonts w:hint="eastAsia"/>
          <w:kern w:val="0"/>
        </w:rPr>
        <w:t>，重点对标准适用范围、控制项目及指标限值、污染控制技术可达性、达标判定准则、运行管理要求、成本-效益分析等主要技术内容进行评估、论证，形成了标准文本（征求意见稿）及编制说明。</w:t>
      </w:r>
    </w:p>
    <w:p>
      <w:pPr>
        <w:ind w:firstLine="480"/>
        <w:rPr>
          <w:kern w:val="0"/>
        </w:rPr>
      </w:pPr>
      <w:r>
        <w:rPr>
          <w:rFonts w:hint="eastAsia"/>
          <w:kern w:val="0"/>
        </w:rPr>
        <w:br w:type="page"/>
      </w:r>
    </w:p>
    <w:p>
      <w:pPr>
        <w:pStyle w:val="4"/>
        <w:ind w:firstLine="562"/>
      </w:pPr>
      <w:bookmarkStart w:id="15" w:name="_Toc19080"/>
      <w:bookmarkStart w:id="16" w:name="_Toc9225"/>
      <w:r>
        <w:rPr>
          <w:rFonts w:hint="eastAsia"/>
        </w:rPr>
        <w:t xml:space="preserve">2 </w:t>
      </w:r>
      <w:r>
        <w:t>行业概况</w:t>
      </w:r>
      <w:bookmarkEnd w:id="15"/>
    </w:p>
    <w:p>
      <w:pPr>
        <w:pStyle w:val="5"/>
        <w:spacing w:before="163"/>
        <w:ind w:firstLine="480"/>
      </w:pPr>
      <w:bookmarkStart w:id="17" w:name="_Toc74142409"/>
      <w:bookmarkStart w:id="18" w:name="_Toc706"/>
      <w:r>
        <w:t>2.1</w:t>
      </w:r>
      <w:bookmarkEnd w:id="17"/>
      <w:r>
        <w:t xml:space="preserve"> </w:t>
      </w:r>
      <w:r>
        <w:rPr>
          <w:rFonts w:hint="eastAsia"/>
        </w:rPr>
        <w:t>生产结构与布局</w:t>
      </w:r>
      <w:bookmarkEnd w:id="18"/>
    </w:p>
    <w:p>
      <w:pPr>
        <w:ind w:firstLine="480"/>
      </w:pPr>
      <w:r>
        <w:rPr>
          <w:rFonts w:hint="eastAsia"/>
        </w:rPr>
        <w:t>截至2021年底，我国煤电装机达到11.1亿千瓦，占总发电装机容量的比重为46.7%。根据《宁夏回族自治区2</w:t>
      </w:r>
      <w:r>
        <w:t>021</w:t>
      </w:r>
      <w:r>
        <w:rPr>
          <w:rFonts w:hint="eastAsia"/>
        </w:rPr>
        <w:t>年国民经济和社会发展统计公报》，2</w:t>
      </w:r>
      <w:r>
        <w:t>02</w:t>
      </w:r>
      <w:r>
        <w:rPr>
          <w:rFonts w:hint="eastAsia"/>
        </w:rPr>
        <w:t>0年末全区发电装机容量6214.3万千瓦，比上年末增长4.6%。其中，火电装机容量3333.0万千瓦，增长0.2%；水电装机容量42.6万千瓦，与上年持平；风电装机容量1454.8万千瓦，增长5.7%；太阳能发电装机容量1384.0万千瓦，增长15.6%。</w:t>
      </w:r>
    </w:p>
    <w:p>
      <w:pPr>
        <w:spacing w:after="163" w:afterLines="50"/>
        <w:ind w:firstLine="480"/>
      </w:pPr>
      <w:r>
        <w:rPr>
          <w:rFonts w:hint="eastAsia"/>
        </w:rPr>
        <w:t>目前自治区燃煤发电（含自备电厂）企业约31家共93台锅炉完成超低排放改造。总装机容量3006.6万千瓦，约占全国的27%。按区域划分，主要分布在宁东、银川、吴忠、石嘴山，分别占总装机规模的约31.0%、29.5%、17.7%和14.6%，见图2-1；按照机组规模划分，300 MW及以上机组装机容量占总量的95.4%，600 MW及以上机组在台数上占总数的61%，装机容量占总量的58.7%。</w:t>
      </w:r>
    </w:p>
    <w:p>
      <w:pPr>
        <w:ind w:firstLine="480"/>
        <w:rPr>
          <w:b/>
          <w:bCs/>
          <w:szCs w:val="28"/>
        </w:rPr>
      </w:pPr>
      <w:r>
        <w:drawing>
          <wp:inline distT="0" distB="0" distL="114300" distR="114300">
            <wp:extent cx="4388485" cy="2583180"/>
            <wp:effectExtent l="12700" t="12700" r="15240" b="12700"/>
            <wp:docPr id="4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8"/>
        <w:adjustRightInd w:val="0"/>
        <w:spacing w:before="163" w:beforeLines="50" w:after="163" w:afterLines="50"/>
        <w:ind w:firstLine="480"/>
        <w:contextualSpacing/>
        <w:jc w:val="center"/>
        <w:rPr>
          <w:rFonts w:eastAsia="黑体"/>
          <w:szCs w:val="24"/>
        </w:rPr>
      </w:pPr>
      <w:r>
        <w:rPr>
          <w:rFonts w:hint="eastAsia" w:eastAsia="黑体"/>
          <w:szCs w:val="24"/>
        </w:rPr>
        <w:t>图2-1 自治区燃煤电厂装机容量分布情况</w:t>
      </w:r>
    </w:p>
    <w:p>
      <w:pPr>
        <w:pStyle w:val="8"/>
        <w:adjustRightInd w:val="0"/>
        <w:spacing w:before="163" w:beforeLines="50" w:after="163" w:afterLines="50"/>
        <w:ind w:firstLine="480"/>
        <w:contextualSpacing/>
        <w:jc w:val="center"/>
        <w:rPr>
          <w:rFonts w:eastAsia="黑体"/>
          <w:szCs w:val="24"/>
        </w:rPr>
      </w:pPr>
    </w:p>
    <w:p>
      <w:pPr>
        <w:widowControl/>
        <w:spacing w:line="240" w:lineRule="auto"/>
        <w:ind w:firstLine="0" w:firstLineChars="0"/>
        <w:jc w:val="left"/>
        <w:rPr>
          <w:rFonts w:eastAsia="黑体"/>
          <w:szCs w:val="24"/>
        </w:rPr>
      </w:pPr>
      <w:r>
        <w:rPr>
          <w:rFonts w:eastAsia="黑体"/>
          <w:szCs w:val="24"/>
        </w:rPr>
        <w:br w:type="page"/>
      </w:r>
    </w:p>
    <w:p>
      <w:pPr>
        <w:pStyle w:val="8"/>
        <w:adjustRightInd w:val="0"/>
        <w:spacing w:before="163" w:beforeLines="50" w:after="163" w:afterLines="50"/>
        <w:ind w:firstLine="480"/>
        <w:contextualSpacing/>
        <w:jc w:val="center"/>
        <w:rPr>
          <w:rFonts w:eastAsia="黑体"/>
          <w:szCs w:val="24"/>
        </w:rPr>
      </w:pPr>
      <w:r>
        <w:rPr>
          <w:rFonts w:hint="eastAsia" w:eastAsia="黑体"/>
          <w:szCs w:val="24"/>
        </w:rPr>
        <w:t>表2-1 燃煤电厂机组规模情况</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3069"/>
        <w:gridCol w:w="2239"/>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2" w:type="dxa"/>
            <w:tcBorders>
              <w:top w:val="single" w:color="auto" w:sz="6" w:space="0"/>
              <w:left w:val="single" w:color="auto" w:sz="6" w:space="0"/>
              <w:bottom w:val="single" w:color="auto" w:sz="6" w:space="0"/>
              <w:right w:val="single" w:color="auto" w:sz="6" w:space="0"/>
            </w:tcBorders>
            <w:vAlign w:val="center"/>
          </w:tcPr>
          <w:p>
            <w:pPr>
              <w:pStyle w:val="8"/>
              <w:adjustRightInd w:val="0"/>
              <w:ind w:firstLine="0" w:firstLineChars="0"/>
              <w:contextualSpacing/>
              <w:rPr>
                <w:sz w:val="21"/>
              </w:rPr>
            </w:pPr>
            <w:r>
              <w:rPr>
                <w:rFonts w:hint="eastAsia"/>
                <w:sz w:val="21"/>
              </w:rPr>
              <w:t>序号</w:t>
            </w:r>
          </w:p>
        </w:tc>
        <w:tc>
          <w:tcPr>
            <w:tcW w:w="3069" w:type="dxa"/>
            <w:tcBorders>
              <w:top w:val="single" w:color="auto" w:sz="6" w:space="0"/>
              <w:left w:val="single" w:color="auto" w:sz="6" w:space="0"/>
              <w:bottom w:val="single" w:color="auto" w:sz="6" w:space="0"/>
              <w:right w:val="single" w:color="auto" w:sz="6" w:space="0"/>
            </w:tcBorders>
            <w:vAlign w:val="center"/>
          </w:tcPr>
          <w:p>
            <w:pPr>
              <w:pStyle w:val="8"/>
              <w:adjustRightInd w:val="0"/>
              <w:contextualSpacing/>
              <w:jc w:val="center"/>
              <w:rPr>
                <w:sz w:val="21"/>
              </w:rPr>
            </w:pPr>
            <w:r>
              <w:rPr>
                <w:rFonts w:hint="eastAsia"/>
                <w:sz w:val="21"/>
              </w:rPr>
              <w:t>机组规模</w:t>
            </w:r>
          </w:p>
        </w:tc>
        <w:tc>
          <w:tcPr>
            <w:tcW w:w="2239" w:type="dxa"/>
            <w:tcBorders>
              <w:top w:val="single" w:color="auto" w:sz="6" w:space="0"/>
              <w:left w:val="single" w:color="auto" w:sz="6" w:space="0"/>
              <w:bottom w:val="single" w:color="auto" w:sz="6" w:space="0"/>
              <w:right w:val="single" w:color="auto" w:sz="6" w:space="0"/>
            </w:tcBorders>
            <w:vAlign w:val="center"/>
          </w:tcPr>
          <w:p>
            <w:pPr>
              <w:pStyle w:val="8"/>
              <w:adjustRightInd w:val="0"/>
              <w:contextualSpacing/>
              <w:jc w:val="center"/>
              <w:rPr>
                <w:sz w:val="21"/>
              </w:rPr>
            </w:pPr>
            <w:r>
              <w:rPr>
                <w:rFonts w:hint="eastAsia"/>
                <w:sz w:val="21"/>
              </w:rPr>
              <w:t>机组数（台）</w:t>
            </w:r>
          </w:p>
        </w:tc>
        <w:tc>
          <w:tcPr>
            <w:tcW w:w="2510" w:type="dxa"/>
            <w:tcBorders>
              <w:top w:val="single" w:color="auto" w:sz="6" w:space="0"/>
              <w:left w:val="single" w:color="auto" w:sz="6" w:space="0"/>
              <w:bottom w:val="single" w:color="auto" w:sz="6" w:space="0"/>
              <w:right w:val="single" w:color="auto" w:sz="6" w:space="0"/>
            </w:tcBorders>
            <w:vAlign w:val="center"/>
          </w:tcPr>
          <w:p>
            <w:pPr>
              <w:pStyle w:val="8"/>
              <w:adjustRightInd w:val="0"/>
              <w:ind w:firstLine="0" w:firstLineChars="0"/>
              <w:contextualSpacing/>
              <w:rPr>
                <w:sz w:val="21"/>
              </w:rPr>
            </w:pPr>
            <w:r>
              <w:rPr>
                <w:rFonts w:hint="eastAsia"/>
                <w:sz w:val="21"/>
              </w:rPr>
              <w:t>装机规模（MW）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2" w:type="dxa"/>
            <w:tcBorders>
              <w:top w:val="single" w:color="auto" w:sz="6" w:space="0"/>
              <w:left w:val="single" w:color="auto" w:sz="6" w:space="0"/>
              <w:bottom w:val="single" w:color="auto" w:sz="6" w:space="0"/>
              <w:right w:val="single" w:color="auto" w:sz="6" w:space="0"/>
            </w:tcBorders>
            <w:vAlign w:val="center"/>
          </w:tcPr>
          <w:p>
            <w:pPr>
              <w:pStyle w:val="8"/>
              <w:adjustRightInd w:val="0"/>
              <w:ind w:firstLine="210" w:firstLineChars="100"/>
              <w:contextualSpacing/>
              <w:jc w:val="left"/>
              <w:rPr>
                <w:sz w:val="21"/>
              </w:rPr>
            </w:pPr>
            <w:r>
              <w:rPr>
                <w:rFonts w:hint="eastAsia"/>
                <w:sz w:val="21"/>
              </w:rPr>
              <w:t>1</w:t>
            </w:r>
          </w:p>
        </w:tc>
        <w:tc>
          <w:tcPr>
            <w:tcW w:w="3069" w:type="dxa"/>
            <w:tcBorders>
              <w:top w:val="single" w:color="auto" w:sz="6" w:space="0"/>
              <w:left w:val="single" w:color="auto" w:sz="6" w:space="0"/>
              <w:bottom w:val="single" w:color="auto" w:sz="6" w:space="0"/>
              <w:right w:val="single" w:color="auto" w:sz="6" w:space="0"/>
            </w:tcBorders>
            <w:vAlign w:val="center"/>
          </w:tcPr>
          <w:p>
            <w:pPr>
              <w:ind w:firstLine="210" w:firstLineChars="100"/>
              <w:rPr>
                <w:sz w:val="21"/>
              </w:rPr>
            </w:pPr>
            <w:r>
              <w:rPr>
                <w:rFonts w:hint="eastAsia"/>
                <w:sz w:val="21"/>
              </w:rPr>
              <w:t>单机规模</w:t>
            </w:r>
            <w:r>
              <w:rPr>
                <w:rFonts w:ascii="宋体" w:hAnsi="宋体" w:cs="宋体"/>
                <w:sz w:val="21"/>
              </w:rPr>
              <w:t>≥</w:t>
            </w:r>
            <w:r>
              <w:rPr>
                <w:rFonts w:hint="eastAsia"/>
                <w:sz w:val="21"/>
              </w:rPr>
              <w:t>600 MW</w:t>
            </w:r>
          </w:p>
        </w:tc>
        <w:tc>
          <w:tcPr>
            <w:tcW w:w="2239" w:type="dxa"/>
            <w:tcBorders>
              <w:top w:val="single" w:color="auto" w:sz="6" w:space="0"/>
              <w:left w:val="single" w:color="auto" w:sz="6" w:space="0"/>
              <w:bottom w:val="single" w:color="auto" w:sz="6" w:space="0"/>
              <w:right w:val="single" w:color="auto" w:sz="6" w:space="0"/>
            </w:tcBorders>
            <w:vAlign w:val="center"/>
          </w:tcPr>
          <w:p>
            <w:pPr>
              <w:pStyle w:val="8"/>
              <w:adjustRightInd w:val="0"/>
              <w:contextualSpacing/>
              <w:jc w:val="center"/>
              <w:rPr>
                <w:sz w:val="21"/>
              </w:rPr>
            </w:pPr>
            <w:r>
              <w:rPr>
                <w:rFonts w:hint="eastAsia"/>
                <w:sz w:val="21"/>
              </w:rPr>
              <w:t>24</w:t>
            </w:r>
          </w:p>
        </w:tc>
        <w:tc>
          <w:tcPr>
            <w:tcW w:w="2510" w:type="dxa"/>
            <w:tcBorders>
              <w:top w:val="single" w:color="auto" w:sz="6" w:space="0"/>
              <w:left w:val="single" w:color="auto" w:sz="6" w:space="0"/>
              <w:bottom w:val="single" w:color="auto" w:sz="6" w:space="0"/>
              <w:right w:val="single" w:color="auto" w:sz="6" w:space="0"/>
            </w:tcBorders>
            <w:vAlign w:val="center"/>
          </w:tcPr>
          <w:p>
            <w:pPr>
              <w:pStyle w:val="8"/>
              <w:adjustRightInd w:val="0"/>
              <w:contextualSpacing/>
              <w:jc w:val="center"/>
              <w:rPr>
                <w:sz w:val="21"/>
              </w:rPr>
            </w:pPr>
            <w:r>
              <w:rPr>
                <w:rFonts w:hint="eastAsia"/>
                <w:sz w:val="21"/>
              </w:rPr>
              <w:t>17640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2" w:type="dxa"/>
            <w:tcBorders>
              <w:top w:val="single" w:color="auto" w:sz="6" w:space="0"/>
              <w:left w:val="single" w:color="auto" w:sz="6" w:space="0"/>
              <w:bottom w:val="single" w:color="auto" w:sz="6" w:space="0"/>
              <w:right w:val="single" w:color="auto" w:sz="6" w:space="0"/>
            </w:tcBorders>
            <w:vAlign w:val="center"/>
          </w:tcPr>
          <w:p>
            <w:pPr>
              <w:pStyle w:val="8"/>
              <w:adjustRightInd w:val="0"/>
              <w:ind w:firstLine="210" w:firstLineChars="100"/>
              <w:contextualSpacing/>
              <w:jc w:val="left"/>
              <w:rPr>
                <w:sz w:val="21"/>
              </w:rPr>
            </w:pPr>
            <w:r>
              <w:rPr>
                <w:rFonts w:hint="eastAsia"/>
                <w:sz w:val="21"/>
              </w:rPr>
              <w:t>2</w:t>
            </w:r>
          </w:p>
        </w:tc>
        <w:tc>
          <w:tcPr>
            <w:tcW w:w="3069" w:type="dxa"/>
            <w:tcBorders>
              <w:top w:val="single" w:color="auto" w:sz="6" w:space="0"/>
              <w:left w:val="single" w:color="auto" w:sz="6" w:space="0"/>
              <w:bottom w:val="single" w:color="auto" w:sz="6" w:space="0"/>
              <w:right w:val="single" w:color="auto" w:sz="6" w:space="0"/>
            </w:tcBorders>
            <w:vAlign w:val="center"/>
          </w:tcPr>
          <w:p>
            <w:pPr>
              <w:pStyle w:val="8"/>
              <w:adjustRightInd w:val="0"/>
              <w:ind w:firstLine="0" w:firstLineChars="0"/>
              <w:contextualSpacing/>
              <w:jc w:val="center"/>
              <w:rPr>
                <w:sz w:val="21"/>
              </w:rPr>
            </w:pPr>
            <w:r>
              <w:rPr>
                <w:rFonts w:hint="eastAsia"/>
                <w:sz w:val="21"/>
              </w:rPr>
              <w:t>300 MW</w:t>
            </w:r>
            <w:r>
              <w:rPr>
                <w:rFonts w:hint="eastAsia" w:ascii="宋体" w:hAnsi="宋体" w:cs="宋体"/>
                <w:sz w:val="21"/>
              </w:rPr>
              <w:t>≤</w:t>
            </w:r>
            <w:r>
              <w:rPr>
                <w:rFonts w:hint="eastAsia"/>
                <w:sz w:val="21"/>
              </w:rPr>
              <w:t>单机规模＜600 MW</w:t>
            </w:r>
          </w:p>
        </w:tc>
        <w:tc>
          <w:tcPr>
            <w:tcW w:w="2239" w:type="dxa"/>
            <w:tcBorders>
              <w:top w:val="single" w:color="auto" w:sz="6" w:space="0"/>
              <w:left w:val="single" w:color="auto" w:sz="6" w:space="0"/>
              <w:bottom w:val="single" w:color="auto" w:sz="6" w:space="0"/>
              <w:right w:val="single" w:color="auto" w:sz="6" w:space="0"/>
            </w:tcBorders>
            <w:vAlign w:val="center"/>
          </w:tcPr>
          <w:p>
            <w:pPr>
              <w:pStyle w:val="8"/>
              <w:adjustRightInd w:val="0"/>
              <w:contextualSpacing/>
              <w:jc w:val="center"/>
              <w:rPr>
                <w:sz w:val="21"/>
              </w:rPr>
            </w:pPr>
            <w:r>
              <w:rPr>
                <w:rFonts w:hint="eastAsia"/>
                <w:sz w:val="21"/>
              </w:rPr>
              <w:t>33</w:t>
            </w:r>
          </w:p>
        </w:tc>
        <w:tc>
          <w:tcPr>
            <w:tcW w:w="2510" w:type="dxa"/>
            <w:tcBorders>
              <w:top w:val="single" w:color="auto" w:sz="6" w:space="0"/>
              <w:left w:val="single" w:color="auto" w:sz="6" w:space="0"/>
              <w:bottom w:val="single" w:color="auto" w:sz="6" w:space="0"/>
              <w:right w:val="single" w:color="auto" w:sz="6" w:space="0"/>
            </w:tcBorders>
            <w:vAlign w:val="center"/>
          </w:tcPr>
          <w:p>
            <w:pPr>
              <w:pStyle w:val="8"/>
              <w:adjustRightInd w:val="0"/>
              <w:contextualSpacing/>
              <w:jc w:val="center"/>
              <w:rPr>
                <w:sz w:val="21"/>
              </w:rPr>
            </w:pPr>
            <w:r>
              <w:rPr>
                <w:rFonts w:hint="eastAsia"/>
                <w:sz w:val="21"/>
              </w:rPr>
              <w:t>11050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2" w:type="dxa"/>
            <w:tcBorders>
              <w:top w:val="single" w:color="auto" w:sz="6" w:space="0"/>
              <w:left w:val="single" w:color="auto" w:sz="6" w:space="0"/>
              <w:bottom w:val="single" w:color="auto" w:sz="6" w:space="0"/>
              <w:right w:val="single" w:color="auto" w:sz="6" w:space="0"/>
            </w:tcBorders>
            <w:vAlign w:val="center"/>
          </w:tcPr>
          <w:p>
            <w:pPr>
              <w:pStyle w:val="8"/>
              <w:adjustRightInd w:val="0"/>
              <w:ind w:firstLine="210" w:firstLineChars="100"/>
              <w:contextualSpacing/>
              <w:jc w:val="left"/>
              <w:rPr>
                <w:sz w:val="21"/>
              </w:rPr>
            </w:pPr>
            <w:r>
              <w:rPr>
                <w:rFonts w:hint="eastAsia"/>
                <w:sz w:val="21"/>
              </w:rPr>
              <w:t>3</w:t>
            </w:r>
          </w:p>
        </w:tc>
        <w:tc>
          <w:tcPr>
            <w:tcW w:w="3069" w:type="dxa"/>
            <w:tcBorders>
              <w:top w:val="single" w:color="auto" w:sz="6" w:space="0"/>
              <w:left w:val="single" w:color="auto" w:sz="6" w:space="0"/>
              <w:bottom w:val="single" w:color="auto" w:sz="6" w:space="0"/>
              <w:right w:val="single" w:color="auto" w:sz="6" w:space="0"/>
            </w:tcBorders>
            <w:vAlign w:val="center"/>
          </w:tcPr>
          <w:p>
            <w:pPr>
              <w:pStyle w:val="8"/>
              <w:adjustRightInd w:val="0"/>
              <w:ind w:firstLine="0" w:firstLineChars="0"/>
              <w:contextualSpacing/>
              <w:jc w:val="center"/>
              <w:rPr>
                <w:sz w:val="21"/>
              </w:rPr>
            </w:pPr>
            <w:r>
              <w:rPr>
                <w:rFonts w:hint="eastAsia"/>
                <w:sz w:val="21"/>
              </w:rPr>
              <w:t>100 MW</w:t>
            </w:r>
            <w:r>
              <w:rPr>
                <w:rFonts w:hint="eastAsia" w:ascii="宋体" w:hAnsi="宋体" w:cs="宋体"/>
                <w:sz w:val="21"/>
              </w:rPr>
              <w:t>≤</w:t>
            </w:r>
            <w:r>
              <w:rPr>
                <w:rFonts w:hint="eastAsia"/>
                <w:sz w:val="21"/>
              </w:rPr>
              <w:t>单机规模＜300 MW</w:t>
            </w:r>
          </w:p>
        </w:tc>
        <w:tc>
          <w:tcPr>
            <w:tcW w:w="2239" w:type="dxa"/>
            <w:tcBorders>
              <w:top w:val="single" w:color="auto" w:sz="6" w:space="0"/>
              <w:left w:val="single" w:color="auto" w:sz="6" w:space="0"/>
              <w:bottom w:val="single" w:color="auto" w:sz="6" w:space="0"/>
              <w:right w:val="single" w:color="auto" w:sz="6" w:space="0"/>
            </w:tcBorders>
            <w:vAlign w:val="center"/>
          </w:tcPr>
          <w:p>
            <w:pPr>
              <w:pStyle w:val="8"/>
              <w:adjustRightInd w:val="0"/>
              <w:contextualSpacing/>
              <w:jc w:val="center"/>
              <w:rPr>
                <w:sz w:val="21"/>
              </w:rPr>
            </w:pPr>
            <w:r>
              <w:rPr>
                <w:rFonts w:hint="eastAsia"/>
                <w:sz w:val="21"/>
              </w:rPr>
              <w:t>4</w:t>
            </w:r>
          </w:p>
        </w:tc>
        <w:tc>
          <w:tcPr>
            <w:tcW w:w="2510" w:type="dxa"/>
            <w:tcBorders>
              <w:top w:val="single" w:color="auto" w:sz="6" w:space="0"/>
              <w:left w:val="single" w:color="auto" w:sz="6" w:space="0"/>
              <w:bottom w:val="single" w:color="auto" w:sz="6" w:space="0"/>
              <w:right w:val="single" w:color="auto" w:sz="6" w:space="0"/>
            </w:tcBorders>
            <w:vAlign w:val="center"/>
          </w:tcPr>
          <w:p>
            <w:pPr>
              <w:pStyle w:val="8"/>
              <w:adjustRightInd w:val="0"/>
              <w:contextualSpacing/>
              <w:jc w:val="center"/>
              <w:rPr>
                <w:sz w:val="21"/>
              </w:rPr>
            </w:pPr>
            <w:r>
              <w:rPr>
                <w:rFonts w:hint="eastAsia"/>
                <w:sz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2" w:type="dxa"/>
            <w:tcBorders>
              <w:top w:val="single" w:color="auto" w:sz="6" w:space="0"/>
              <w:left w:val="single" w:color="auto" w:sz="6" w:space="0"/>
              <w:bottom w:val="single" w:color="auto" w:sz="6" w:space="0"/>
              <w:right w:val="single" w:color="auto" w:sz="6" w:space="0"/>
            </w:tcBorders>
            <w:vAlign w:val="center"/>
          </w:tcPr>
          <w:p>
            <w:pPr>
              <w:pStyle w:val="8"/>
              <w:adjustRightInd w:val="0"/>
              <w:ind w:firstLine="210" w:firstLineChars="100"/>
              <w:contextualSpacing/>
              <w:jc w:val="left"/>
              <w:rPr>
                <w:sz w:val="21"/>
              </w:rPr>
            </w:pPr>
            <w:r>
              <w:rPr>
                <w:rFonts w:hint="eastAsia"/>
                <w:sz w:val="21"/>
              </w:rPr>
              <w:t>4</w:t>
            </w:r>
          </w:p>
        </w:tc>
        <w:tc>
          <w:tcPr>
            <w:tcW w:w="3069" w:type="dxa"/>
            <w:tcBorders>
              <w:top w:val="single" w:color="auto" w:sz="6" w:space="0"/>
              <w:left w:val="single" w:color="auto" w:sz="6" w:space="0"/>
              <w:bottom w:val="single" w:color="auto" w:sz="6" w:space="0"/>
              <w:right w:val="single" w:color="auto" w:sz="6" w:space="0"/>
            </w:tcBorders>
            <w:vAlign w:val="center"/>
          </w:tcPr>
          <w:p>
            <w:pPr>
              <w:pStyle w:val="8"/>
              <w:adjustRightInd w:val="0"/>
              <w:ind w:firstLine="0" w:firstLineChars="0"/>
              <w:contextualSpacing/>
              <w:rPr>
                <w:sz w:val="21"/>
              </w:rPr>
            </w:pPr>
            <w:r>
              <w:rPr>
                <w:rFonts w:hint="eastAsia"/>
                <w:sz w:val="21"/>
              </w:rPr>
              <w:t>单机规模＜100 MW</w:t>
            </w:r>
          </w:p>
        </w:tc>
        <w:tc>
          <w:tcPr>
            <w:tcW w:w="2239" w:type="dxa"/>
            <w:tcBorders>
              <w:top w:val="single" w:color="auto" w:sz="6" w:space="0"/>
              <w:left w:val="single" w:color="auto" w:sz="6" w:space="0"/>
              <w:bottom w:val="single" w:color="auto" w:sz="6" w:space="0"/>
              <w:right w:val="single" w:color="auto" w:sz="6" w:space="0"/>
            </w:tcBorders>
            <w:vAlign w:val="center"/>
          </w:tcPr>
          <w:p>
            <w:pPr>
              <w:pStyle w:val="8"/>
              <w:adjustRightInd w:val="0"/>
              <w:contextualSpacing/>
              <w:jc w:val="center"/>
              <w:rPr>
                <w:sz w:val="21"/>
              </w:rPr>
            </w:pPr>
            <w:r>
              <w:rPr>
                <w:rFonts w:hint="eastAsia"/>
                <w:sz w:val="21"/>
              </w:rPr>
              <w:t>32</w:t>
            </w:r>
          </w:p>
        </w:tc>
        <w:tc>
          <w:tcPr>
            <w:tcW w:w="2510" w:type="dxa"/>
            <w:tcBorders>
              <w:top w:val="single" w:color="auto" w:sz="6" w:space="0"/>
              <w:left w:val="single" w:color="auto" w:sz="6" w:space="0"/>
              <w:bottom w:val="single" w:color="auto" w:sz="6" w:space="0"/>
              <w:right w:val="single" w:color="auto" w:sz="6" w:space="0"/>
            </w:tcBorders>
            <w:vAlign w:val="center"/>
          </w:tcPr>
          <w:p>
            <w:pPr>
              <w:pStyle w:val="8"/>
              <w:adjustRightInd w:val="0"/>
              <w:contextualSpacing/>
              <w:jc w:val="center"/>
              <w:rPr>
                <w:sz w:val="21"/>
              </w:rPr>
            </w:pPr>
            <w:r>
              <w:rPr>
                <w:rFonts w:hint="eastAsia"/>
                <w:sz w:val="21"/>
              </w:rPr>
              <w:t>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1" w:type="dxa"/>
            <w:gridSpan w:val="2"/>
            <w:tcBorders>
              <w:top w:val="single" w:color="auto" w:sz="6" w:space="0"/>
              <w:left w:val="single" w:color="auto" w:sz="6" w:space="0"/>
              <w:bottom w:val="single" w:color="auto" w:sz="6" w:space="0"/>
              <w:right w:val="single" w:color="auto" w:sz="6" w:space="0"/>
            </w:tcBorders>
            <w:vAlign w:val="center"/>
          </w:tcPr>
          <w:p>
            <w:pPr>
              <w:pStyle w:val="8"/>
              <w:adjustRightInd w:val="0"/>
              <w:contextualSpacing/>
              <w:jc w:val="center"/>
              <w:rPr>
                <w:sz w:val="21"/>
              </w:rPr>
            </w:pPr>
            <w:r>
              <w:rPr>
                <w:rFonts w:hint="eastAsia"/>
                <w:sz w:val="21"/>
              </w:rPr>
              <w:t>合计</w:t>
            </w:r>
          </w:p>
        </w:tc>
        <w:tc>
          <w:tcPr>
            <w:tcW w:w="2239" w:type="dxa"/>
            <w:tcBorders>
              <w:top w:val="single" w:color="auto" w:sz="6" w:space="0"/>
              <w:left w:val="single" w:color="auto" w:sz="6" w:space="0"/>
              <w:bottom w:val="single" w:color="auto" w:sz="6" w:space="0"/>
              <w:right w:val="single" w:color="auto" w:sz="6" w:space="0"/>
            </w:tcBorders>
            <w:vAlign w:val="center"/>
          </w:tcPr>
          <w:p>
            <w:pPr>
              <w:pStyle w:val="8"/>
              <w:adjustRightInd w:val="0"/>
              <w:contextualSpacing/>
              <w:jc w:val="center"/>
              <w:rPr>
                <w:sz w:val="21"/>
              </w:rPr>
            </w:pPr>
            <w:r>
              <w:rPr>
                <w:rFonts w:hint="eastAsia"/>
                <w:sz w:val="21"/>
              </w:rPr>
              <w:t>93</w:t>
            </w:r>
          </w:p>
        </w:tc>
        <w:tc>
          <w:tcPr>
            <w:tcW w:w="2510" w:type="dxa"/>
            <w:tcBorders>
              <w:top w:val="single" w:color="auto" w:sz="6" w:space="0"/>
              <w:left w:val="single" w:color="auto" w:sz="6" w:space="0"/>
              <w:bottom w:val="single" w:color="auto" w:sz="6" w:space="0"/>
              <w:right w:val="single" w:color="auto" w:sz="6" w:space="0"/>
            </w:tcBorders>
            <w:vAlign w:val="center"/>
          </w:tcPr>
          <w:p>
            <w:pPr>
              <w:pStyle w:val="8"/>
              <w:adjustRightInd w:val="0"/>
              <w:contextualSpacing/>
              <w:jc w:val="center"/>
              <w:rPr>
                <w:sz w:val="21"/>
              </w:rPr>
            </w:pPr>
            <w:r>
              <w:rPr>
                <w:rFonts w:hint="eastAsia"/>
                <w:sz w:val="21"/>
              </w:rPr>
              <w:t>30066</w:t>
            </w:r>
          </w:p>
        </w:tc>
      </w:tr>
    </w:tbl>
    <w:p>
      <w:pPr>
        <w:pStyle w:val="5"/>
        <w:spacing w:before="163"/>
        <w:ind w:firstLine="480"/>
      </w:pPr>
      <w:bookmarkStart w:id="19" w:name="_Toc28399"/>
      <w:r>
        <w:t>2.</w:t>
      </w:r>
      <w:r>
        <w:rPr>
          <w:rFonts w:hint="eastAsia"/>
        </w:rPr>
        <w:t>2</w:t>
      </w:r>
      <w:r>
        <w:t xml:space="preserve"> </w:t>
      </w:r>
      <w:r>
        <w:rPr>
          <w:rFonts w:hint="eastAsia"/>
        </w:rPr>
        <w:t>燃煤电厂</w:t>
      </w:r>
      <w:r>
        <w:t>超低</w:t>
      </w:r>
      <w:r>
        <w:rPr>
          <w:rFonts w:hint="eastAsia"/>
        </w:rPr>
        <w:t>排放改造要求</w:t>
      </w:r>
      <w:bookmarkEnd w:id="19"/>
    </w:p>
    <w:p>
      <w:pPr>
        <w:ind w:firstLine="480"/>
      </w:pPr>
      <w:r>
        <w:rPr>
          <w:rFonts w:hint="eastAsia"/>
        </w:rPr>
        <w:t>燃煤</w:t>
      </w:r>
      <w:r>
        <w:t>电厂超低排放改造</w:t>
      </w:r>
      <w:r>
        <w:rPr>
          <w:rFonts w:hint="eastAsia"/>
        </w:rPr>
        <w:t>始自2015年</w:t>
      </w:r>
      <w:r>
        <w:t>，</w:t>
      </w:r>
      <w:r>
        <w:rPr>
          <w:rFonts w:hint="eastAsia"/>
        </w:rPr>
        <w:t>原环境保护部</w:t>
      </w:r>
      <w:r>
        <w:t>、发展改革委、能源局联合印发《</w:t>
      </w:r>
      <w:r>
        <w:rPr>
          <w:rFonts w:hint="eastAsia"/>
        </w:rPr>
        <w:t>全面实施燃煤电厂超低排放和节能改造工作方案</w:t>
      </w:r>
      <w:r>
        <w:t>》</w:t>
      </w:r>
      <w:r>
        <w:rPr>
          <w:rFonts w:hint="eastAsia"/>
        </w:rPr>
        <w:t>（环发〔20</w:t>
      </w:r>
      <w:r>
        <w:t>15</w:t>
      </w:r>
      <w:r>
        <w:rPr>
          <w:rFonts w:hint="eastAsia"/>
        </w:rPr>
        <w:t>〕164号），</w:t>
      </w:r>
      <w:r>
        <w:t>要</w:t>
      </w:r>
      <w:r>
        <w:rPr>
          <w:rFonts w:hint="eastAsia"/>
        </w:rPr>
        <w:t>求“到2020年，全国所有具备改造条件的燃煤电厂力争实现超低排放”。2</w:t>
      </w:r>
      <w:r>
        <w:t>018</w:t>
      </w:r>
      <w:r>
        <w:rPr>
          <w:rFonts w:hint="eastAsia"/>
        </w:rPr>
        <w:t>年</w:t>
      </w:r>
      <w:r>
        <w:t>，</w:t>
      </w:r>
      <w:r>
        <w:rPr>
          <w:rFonts w:hint="eastAsia"/>
          <w:lang w:eastAsia="zh-CN"/>
        </w:rPr>
        <w:t>宁夏回族自治区</w:t>
      </w:r>
      <w:r>
        <w:rPr>
          <w:rFonts w:hint="eastAsia"/>
        </w:rPr>
        <w:t>生态环境厅、发展改革委、工业和信息化厅联合印发《宁夏回族自治区燃煤自备火电机组超低排放改造计划方案》（宁环大气发〔2018〕134号），要求对</w:t>
      </w:r>
      <w:r>
        <w:t>全区</w:t>
      </w:r>
      <w:r>
        <w:rPr>
          <w:rFonts w:hint="eastAsia"/>
        </w:rPr>
        <w:t>燃煤自备火电机组开展超低排放改造。</w:t>
      </w:r>
      <w:r>
        <w:t>目前</w:t>
      </w:r>
      <w:r>
        <w:rPr>
          <w:rFonts w:hint="eastAsia"/>
        </w:rPr>
        <w:t>全区燃煤电厂</w:t>
      </w:r>
      <w:r>
        <w:t>（</w:t>
      </w:r>
      <w:r>
        <w:rPr>
          <w:rFonts w:hint="eastAsia"/>
        </w:rPr>
        <w:t>含燃煤</w:t>
      </w:r>
      <w:r>
        <w:t>自</w:t>
      </w:r>
      <w:r>
        <w:rPr>
          <w:rFonts w:hint="eastAsia"/>
        </w:rPr>
        <w:t>备</w:t>
      </w:r>
      <w:r>
        <w:t>火电机组）</w:t>
      </w:r>
      <w:r>
        <w:rPr>
          <w:rFonts w:hint="eastAsia"/>
        </w:rPr>
        <w:t>均完成了</w:t>
      </w:r>
      <w:r>
        <w:t>超低排放改造任务</w:t>
      </w:r>
      <w:r>
        <w:rPr>
          <w:rFonts w:hint="eastAsia"/>
        </w:rPr>
        <w:t>。</w:t>
      </w:r>
    </w:p>
    <w:p>
      <w:pPr>
        <w:ind w:firstLine="480"/>
      </w:pPr>
      <w:r>
        <w:rPr>
          <w:rFonts w:hint="eastAsia"/>
        </w:rPr>
        <w:br w:type="page"/>
      </w:r>
    </w:p>
    <w:p>
      <w:pPr>
        <w:pStyle w:val="4"/>
        <w:ind w:firstLine="562"/>
      </w:pPr>
      <w:bookmarkStart w:id="20" w:name="_Toc22795"/>
      <w:r>
        <w:rPr>
          <w:rFonts w:hint="eastAsia"/>
        </w:rPr>
        <w:t>3 标准制定的必要性</w:t>
      </w:r>
      <w:bookmarkEnd w:id="20"/>
    </w:p>
    <w:p>
      <w:pPr>
        <w:pStyle w:val="5"/>
        <w:spacing w:before="163"/>
        <w:ind w:firstLine="480"/>
      </w:pPr>
      <w:bookmarkStart w:id="21" w:name="_Toc26123"/>
      <w:bookmarkStart w:id="22" w:name="_Toc1854"/>
      <w:r>
        <w:rPr>
          <w:rFonts w:hint="eastAsia"/>
        </w:rPr>
        <w:t>3</w:t>
      </w:r>
      <w:r>
        <w:t>.1</w:t>
      </w:r>
      <w:r>
        <w:rPr>
          <w:rFonts w:hint="eastAsia"/>
        </w:rPr>
        <w:t xml:space="preserve"> </w:t>
      </w:r>
      <w:bookmarkEnd w:id="21"/>
      <w:r>
        <w:rPr>
          <w:rFonts w:hint="eastAsia"/>
        </w:rPr>
        <w:t>制定地方排放标准是依法治污的需要</w:t>
      </w:r>
      <w:bookmarkEnd w:id="22"/>
    </w:p>
    <w:p>
      <w:pPr>
        <w:pStyle w:val="6"/>
        <w:spacing w:before="163"/>
        <w:ind w:firstLine="480"/>
      </w:pPr>
      <w:r>
        <w:rPr>
          <w:rFonts w:hint="eastAsia"/>
        </w:rPr>
        <w:t>3.1.1 污染治理</w:t>
      </w:r>
      <w:r>
        <w:t>相关政策文件要求</w:t>
      </w:r>
    </w:p>
    <w:p>
      <w:pPr>
        <w:ind w:firstLine="480"/>
      </w:pPr>
      <w:bookmarkStart w:id="23" w:name="_Toc23781"/>
      <w:bookmarkStart w:id="24" w:name="_Toc2650"/>
      <w:bookmarkStart w:id="25" w:name="_Toc30498"/>
      <w:r>
        <w:rPr>
          <w:rFonts w:hint="eastAsia"/>
        </w:rPr>
        <w:t>《全面实施燃煤电厂超低排放和节能改造工作方案》（环发〔2015〕164号）要求2020年全国所有具备改造条件的燃煤电厂力争实现超低排放（即在基准氧含量6%条件下，烟尘、二氧化硫、氮氧化物排放浓度分别不高于10、35、50毫克/立方米）。全国有条件的新建燃煤发电机组达到超低排放水平。</w:t>
      </w:r>
    </w:p>
    <w:bookmarkEnd w:id="23"/>
    <w:bookmarkEnd w:id="24"/>
    <w:bookmarkEnd w:id="25"/>
    <w:p>
      <w:pPr>
        <w:ind w:firstLine="480"/>
      </w:pPr>
      <w:bookmarkStart w:id="26" w:name="_Toc19998"/>
      <w:bookmarkStart w:id="27" w:name="_Toc15584"/>
      <w:bookmarkStart w:id="28" w:name="_Toc9177"/>
      <w:r>
        <w:rPr>
          <w:rFonts w:hint="eastAsia"/>
        </w:rPr>
        <w:t>《国务院关于印发“十三五”生态环境保护规划的通知》（国发〔2016〕65号）要求以燃煤电厂超低排放改造为重点，对SO</w:t>
      </w:r>
      <w:r>
        <w:rPr>
          <w:rFonts w:hint="eastAsia"/>
          <w:vertAlign w:val="subscript"/>
        </w:rPr>
        <w:t>2</w:t>
      </w:r>
      <w:r>
        <w:rPr>
          <w:rFonts w:hint="eastAsia"/>
        </w:rPr>
        <w:t>、NO</w:t>
      </w:r>
      <w:r>
        <w:rPr>
          <w:rFonts w:hint="eastAsia"/>
          <w:vertAlign w:val="subscript"/>
        </w:rPr>
        <w:t>x</w:t>
      </w:r>
      <w:r>
        <w:rPr>
          <w:rFonts w:hint="eastAsia"/>
        </w:rPr>
        <w:t>、烟粉尘以及重金属等多污染物实施协同控制；加快推进燃煤电厂超低排放和节能改造，强化露天煤场抑尘措施，有条件的实施封闭改造；加强燃煤电厂等重点行业汞污染物排放控制。</w:t>
      </w:r>
      <w:bookmarkEnd w:id="26"/>
      <w:bookmarkEnd w:id="27"/>
      <w:bookmarkEnd w:id="28"/>
    </w:p>
    <w:p>
      <w:pPr>
        <w:ind w:firstLine="480"/>
      </w:pPr>
      <w:r>
        <w:rPr>
          <w:rFonts w:hint="eastAsia"/>
        </w:rPr>
        <w:t>《国务院关于印发打赢蓝天保卫战三年行动计划的通知》（国发〔2018〕22号）要求推进重点行业污染治理升级改造，火电等重点行业对物料运输、装卸、储存、转移和工艺过程等无组织排放实施深度治理；重点区域严格控制燃煤机组新增装机规模，65 t/h及以上燃煤锅炉全部完成超低排放改造。</w:t>
      </w:r>
    </w:p>
    <w:p>
      <w:pPr>
        <w:pStyle w:val="6"/>
        <w:spacing w:before="163"/>
        <w:ind w:firstLine="480"/>
      </w:pPr>
      <w:r>
        <w:rPr>
          <w:rFonts w:hint="eastAsia"/>
        </w:rPr>
        <w:t>3.1.2 能源</w:t>
      </w:r>
      <w:r>
        <w:t>相关政策文件要求</w:t>
      </w:r>
    </w:p>
    <w:p>
      <w:pPr>
        <w:adjustRightInd w:val="0"/>
        <w:ind w:firstLine="480"/>
        <w:rPr>
          <w:szCs w:val="24"/>
        </w:rPr>
      </w:pPr>
      <w:r>
        <w:rPr>
          <w:rFonts w:hint="eastAsia"/>
          <w:szCs w:val="24"/>
        </w:rPr>
        <w:t>《能源发展“十三五”规划》（发改能源〔2016〕2744号）提出促进煤电清洁高效发展，全面实施燃煤机组超低排放改造，推广应用清洁高效煤电技术，严格执行能效环保标准，强化发电厂污染物排放监测。2020年煤电机组平均供电煤耗控制在310 g/kWh以下，SO</w:t>
      </w:r>
      <w:r>
        <w:rPr>
          <w:rFonts w:hint="eastAsia"/>
          <w:szCs w:val="24"/>
          <w:vertAlign w:val="subscript"/>
        </w:rPr>
        <w:t>2</w:t>
      </w:r>
      <w:r>
        <w:rPr>
          <w:rFonts w:hint="eastAsia"/>
          <w:szCs w:val="24"/>
        </w:rPr>
        <w:t>、NO</w:t>
      </w:r>
      <w:r>
        <w:rPr>
          <w:rFonts w:hint="eastAsia"/>
          <w:vertAlign w:val="subscript"/>
        </w:rPr>
        <w:t>x</w:t>
      </w:r>
      <w:r>
        <w:rPr>
          <w:rFonts w:hint="eastAsia"/>
          <w:szCs w:val="24"/>
        </w:rPr>
        <w:t>和烟尘排放浓度分别不高于35 mg/m</w:t>
      </w:r>
      <w:r>
        <w:rPr>
          <w:rFonts w:hint="eastAsia"/>
          <w:szCs w:val="24"/>
          <w:vertAlign w:val="superscript"/>
        </w:rPr>
        <w:t>3</w:t>
      </w:r>
      <w:r>
        <w:rPr>
          <w:rFonts w:hint="eastAsia"/>
          <w:szCs w:val="24"/>
        </w:rPr>
        <w:t>、50 mg/m</w:t>
      </w:r>
      <w:r>
        <w:rPr>
          <w:rFonts w:hint="eastAsia"/>
          <w:szCs w:val="24"/>
          <w:vertAlign w:val="superscript"/>
        </w:rPr>
        <w:t>3</w:t>
      </w:r>
      <w:r>
        <w:rPr>
          <w:rFonts w:hint="eastAsia"/>
          <w:szCs w:val="24"/>
        </w:rPr>
        <w:t>、10 mg/m</w:t>
      </w:r>
      <w:r>
        <w:rPr>
          <w:rFonts w:hint="eastAsia"/>
          <w:szCs w:val="24"/>
          <w:vertAlign w:val="superscript"/>
        </w:rPr>
        <w:t>3</w:t>
      </w:r>
      <w:r>
        <w:rPr>
          <w:rFonts w:hint="eastAsia"/>
          <w:szCs w:val="24"/>
        </w:rPr>
        <w:t>。</w:t>
      </w:r>
    </w:p>
    <w:p>
      <w:pPr>
        <w:adjustRightInd w:val="0"/>
        <w:ind w:firstLine="480"/>
        <w:rPr>
          <w:sz w:val="28"/>
          <w:szCs w:val="28"/>
        </w:rPr>
      </w:pPr>
      <w:r>
        <w:rPr>
          <w:rFonts w:hint="eastAsia"/>
          <w:szCs w:val="24"/>
        </w:rPr>
        <w:t>国家发展改革委和国家能源局联合发布《关于开展全国</w:t>
      </w:r>
      <w:r>
        <w:fldChar w:fldCharType="begin"/>
      </w:r>
      <w:r>
        <w:instrText xml:space="preserve"> HYPERLINK "https://news.bjx.com.cn/topics/meidianjizu/" \t "https://news.bjx.com.cn/html/20211103/_blank" </w:instrText>
      </w:r>
      <w:r>
        <w:fldChar w:fldCharType="separate"/>
      </w:r>
      <w:r>
        <w:rPr>
          <w:szCs w:val="24"/>
        </w:rPr>
        <w:t>煤电机组</w:t>
      </w:r>
      <w:r>
        <w:rPr>
          <w:szCs w:val="24"/>
        </w:rPr>
        <w:fldChar w:fldCharType="end"/>
      </w:r>
      <w:r>
        <w:rPr>
          <w:szCs w:val="24"/>
        </w:rPr>
        <w:t>改造升级的通知</w:t>
      </w:r>
      <w:r>
        <w:rPr>
          <w:rFonts w:hint="eastAsia"/>
          <w:szCs w:val="24"/>
        </w:rPr>
        <w:t>》（</w:t>
      </w:r>
      <w:r>
        <w:rPr>
          <w:szCs w:val="24"/>
        </w:rPr>
        <w:t>发改运行〔2021〕1519号</w:t>
      </w:r>
      <w:r>
        <w:rPr>
          <w:rFonts w:hint="eastAsia"/>
          <w:szCs w:val="24"/>
        </w:rPr>
        <w:t>）提出“十四五”时期，煤电节能降碳改造规模不低于3.5亿千瓦，对供电煤耗在300 g/kWh以上的煤电机组，应加快创造条件实施节能改造，对无法改造的机组逐步淘汰关停，并视情况将具备条件的转为应急备用电源。</w:t>
      </w:r>
    </w:p>
    <w:p>
      <w:pPr>
        <w:pStyle w:val="6"/>
        <w:spacing w:before="163"/>
        <w:ind w:firstLine="480"/>
      </w:pPr>
      <w:r>
        <w:rPr>
          <w:rFonts w:hint="eastAsia"/>
        </w:rPr>
        <w:t>3.1</w:t>
      </w:r>
      <w:r>
        <w:t>.</w:t>
      </w:r>
      <w:r>
        <w:rPr>
          <w:rFonts w:hint="eastAsia"/>
        </w:rPr>
        <w:t xml:space="preserve">3 </w:t>
      </w:r>
      <w:r>
        <w:t>自治区相关政策文件要求</w:t>
      </w:r>
    </w:p>
    <w:p>
      <w:pPr>
        <w:ind w:firstLine="480"/>
      </w:pPr>
      <w:r>
        <w:rPr>
          <w:rFonts w:hint="eastAsia"/>
        </w:rPr>
        <w:t>《燃煤自备火电机组超低排放改造计划方案》（宁环大气发</w:t>
      </w:r>
      <w:r>
        <w:t>[2018]134号</w:t>
      </w:r>
      <w:r>
        <w:rPr>
          <w:rFonts w:hint="eastAsia"/>
        </w:rPr>
        <w:t>）要求：力争到</w:t>
      </w:r>
      <w:r>
        <w:t>2020年底，全区所有具备改造条件的燃煤自备火电机组，通过改造升级脱硫、脱硝和除尘设施，大气污染物排放浓度全部达到超低排放要求（即基准氧含量6%条件下，烟尘、二氧化硫、氮氧化物排放浓度分别不高于10、35、50毫克/立方米）；新建燃煤自备发电机组大气污染物排放浓度要达到燃气轮机组排放限值</w:t>
      </w:r>
      <w:r>
        <w:rPr>
          <w:rFonts w:hint="eastAsia"/>
        </w:rPr>
        <w:t>。</w:t>
      </w:r>
    </w:p>
    <w:p>
      <w:pPr>
        <w:ind w:firstLine="480"/>
      </w:pPr>
      <w:r>
        <w:rPr>
          <w:rFonts w:hint="eastAsia"/>
        </w:rPr>
        <w:t>《宁夏回族自治区生态环境保护“十四五”规划》、《宁夏回族自治区“十四五”主要污染物减排综合工作方案》提出利用总量控制的倒逼机制，推动能源运输结构调整，全面提升污染治理水平，除要求火电行业燃煤发电机组全部完成超低排放改造外，还要求2025年年底前65蒸吨以上的燃煤锅炉全面实现超低排放。</w:t>
      </w:r>
    </w:p>
    <w:p>
      <w:pPr>
        <w:pStyle w:val="5"/>
        <w:spacing w:before="163"/>
        <w:ind w:firstLine="480"/>
      </w:pPr>
      <w:bookmarkStart w:id="29" w:name="_Toc3523"/>
      <w:r>
        <w:rPr>
          <w:rFonts w:hint="eastAsia"/>
        </w:rPr>
        <w:t>3</w:t>
      </w:r>
      <w:r>
        <w:t>.</w:t>
      </w:r>
      <w:r>
        <w:rPr>
          <w:rFonts w:hint="eastAsia"/>
        </w:rPr>
        <w:t xml:space="preserve">2 </w:t>
      </w:r>
      <w:r>
        <w:t>制定地方排放标准是持续改善环境空气质量的需要</w:t>
      </w:r>
      <w:bookmarkEnd w:id="29"/>
    </w:p>
    <w:p>
      <w:pPr>
        <w:ind w:firstLine="480"/>
      </w:pPr>
      <w:r>
        <w:t>《宁夏回族自治区空气质量改善“十四五”规划》提出到2025年，全区地级城市环境空气质量达到国家二级标准，细颗粒物（PM</w:t>
      </w:r>
      <w:r>
        <w:rPr>
          <w:vertAlign w:val="subscript"/>
        </w:rPr>
        <w:t>2.5</w:t>
      </w:r>
      <w:r>
        <w:t>）浓度达到30.5微克/立方米，可吸入颗粒物（PM</w:t>
      </w:r>
      <w:r>
        <w:rPr>
          <w:vertAlign w:val="subscript"/>
        </w:rPr>
        <w:t>10</w:t>
      </w:r>
      <w:r>
        <w:t>）浓度达到65微克/立方米，臭氧（O</w:t>
      </w:r>
      <w:r>
        <w:rPr>
          <w:vertAlign w:val="subscript"/>
        </w:rPr>
        <w:t>3</w:t>
      </w:r>
      <w:r>
        <w:t>）浓度稳中有降，空气质量优良天数比率达到85.5%，重污染天数比率控制在0.3%以内；完成国家下达的NO</w:t>
      </w:r>
      <w:r>
        <w:rPr>
          <w:vertAlign w:val="subscript"/>
        </w:rPr>
        <w:t>x</w:t>
      </w:r>
      <w:r>
        <w:t>、VOCs减排目标。</w:t>
      </w:r>
    </w:p>
    <w:p>
      <w:pPr>
        <w:ind w:firstLine="480"/>
        <w:rPr>
          <w:szCs w:val="28"/>
        </w:rPr>
      </w:pPr>
      <w:r>
        <w:rPr>
          <w:rFonts w:hint="eastAsia"/>
        </w:rPr>
        <w:t>目前自治区</w:t>
      </w:r>
      <w:r>
        <w:t>以煤为主的能源结构格局</w:t>
      </w:r>
      <w:r>
        <w:rPr>
          <w:rFonts w:hint="eastAsia"/>
        </w:rPr>
        <w:t>短时间不会</w:t>
      </w:r>
      <w:r>
        <w:t>改变</w:t>
      </w:r>
      <w:r>
        <w:rPr>
          <w:rFonts w:hint="eastAsia"/>
        </w:rPr>
        <w:t>，随着煤电超低排放实施，自治区火电行业大气污染物排放总量呈大幅削减趋势，</w:t>
      </w:r>
      <w:r>
        <w:t>燃煤电厂</w:t>
      </w:r>
      <w:r>
        <w:rPr>
          <w:rFonts w:hint="eastAsia"/>
        </w:rPr>
        <w:t>进一步精细化管控和精准治理，对自治区“十四五”空气质量改善具有重要意义。</w:t>
      </w:r>
    </w:p>
    <w:p>
      <w:pPr>
        <w:pStyle w:val="5"/>
        <w:spacing w:before="163"/>
        <w:ind w:firstLine="480"/>
      </w:pPr>
      <w:bookmarkStart w:id="30" w:name="_Toc712"/>
      <w:bookmarkStart w:id="31" w:name="_Toc7695"/>
      <w:bookmarkStart w:id="32" w:name="_Toc10897"/>
      <w:bookmarkStart w:id="33" w:name="_Toc3004"/>
      <w:bookmarkStart w:id="34" w:name="_Toc5787"/>
      <w:bookmarkStart w:id="35" w:name="_Toc22206"/>
      <w:bookmarkStart w:id="36" w:name="_Toc21833"/>
      <w:bookmarkStart w:id="37" w:name="_Toc29188"/>
      <w:r>
        <w:rPr>
          <w:rFonts w:hint="eastAsia"/>
        </w:rPr>
        <w:t>3</w:t>
      </w:r>
      <w:r>
        <w:t>.</w:t>
      </w:r>
      <w:r>
        <w:rPr>
          <w:rFonts w:hint="eastAsia"/>
        </w:rPr>
        <w:t>3 制定地方排放标准是</w:t>
      </w:r>
      <w:r>
        <w:t>提升大气污染治理能力的需求</w:t>
      </w:r>
      <w:bookmarkEnd w:id="30"/>
      <w:bookmarkEnd w:id="31"/>
      <w:bookmarkEnd w:id="32"/>
      <w:bookmarkEnd w:id="33"/>
      <w:bookmarkEnd w:id="34"/>
      <w:bookmarkEnd w:id="35"/>
      <w:bookmarkEnd w:id="36"/>
      <w:bookmarkEnd w:id="37"/>
    </w:p>
    <w:p>
      <w:pPr>
        <w:ind w:firstLine="480"/>
      </w:pPr>
      <w:r>
        <w:rPr>
          <w:rFonts w:hint="eastAsia"/>
        </w:rPr>
        <w:t>自治区煤电企业基本完成超低排放改造，但目前区内煤电企业大气污染物排放执行</w:t>
      </w:r>
      <w:r>
        <w:rPr>
          <w:rFonts w:hint="eastAsia"/>
          <w:lang w:val="zh-CN"/>
        </w:rPr>
        <w:t>GB 13223-2011</w:t>
      </w:r>
      <w:r>
        <w:rPr>
          <w:rFonts w:hint="eastAsia"/>
        </w:rPr>
        <w:t>《</w:t>
      </w:r>
      <w:r>
        <w:rPr>
          <w:rFonts w:hint="eastAsia"/>
          <w:lang w:val="zh-CN"/>
        </w:rPr>
        <w:t>火电厂大气污染物排放标准》</w:t>
      </w:r>
      <w:r>
        <w:rPr>
          <w:rFonts w:hint="eastAsia"/>
        </w:rPr>
        <w:t>（即在基准氧含量6%条件下，烟尘、二氧化硫、氮氧化物排放浓度分别不高于30、100、200毫克/立方米</w:t>
      </w:r>
      <w:r>
        <w:rPr>
          <w:rFonts w:hint="eastAsia"/>
          <w:lang w:val="zh-CN"/>
        </w:rPr>
        <w:t>），</w:t>
      </w:r>
      <w:r>
        <w:rPr>
          <w:rFonts w:hint="eastAsia"/>
        </w:rPr>
        <w:t>其中银川都市圈范围内煤电企业执行</w:t>
      </w:r>
      <w:r>
        <w:rPr>
          <w:rFonts w:hint="eastAsia"/>
          <w:lang w:val="zh-CN"/>
        </w:rPr>
        <w:t>GB 13223</w:t>
      </w:r>
      <w:r>
        <w:rPr>
          <w:rFonts w:hint="eastAsia"/>
        </w:rPr>
        <w:t>中的大气污染物特别排放限值（即在基准氧含量6%条件下，烟尘、二氧化硫、氮氧化物排放浓度分别不高于20、50、100毫克/立方米），与超低排放要求差距很大。另外</w:t>
      </w:r>
      <w:r>
        <w:rPr>
          <w:rFonts w:hint="eastAsia"/>
          <w:lang w:val="zh-CN"/>
        </w:rPr>
        <w:t>GB 13223-2011</w:t>
      </w:r>
      <w:r>
        <w:rPr>
          <w:rFonts w:hint="eastAsia"/>
        </w:rPr>
        <w:t>没有规定原料破碎筛分等工序颗粒物有组织排放、颗粒物无组织排放管控要求。</w:t>
      </w:r>
    </w:p>
    <w:p>
      <w:pPr>
        <w:pStyle w:val="5"/>
        <w:spacing w:before="163"/>
        <w:ind w:firstLine="480"/>
      </w:pPr>
      <w:bookmarkStart w:id="38" w:name="_Toc5675"/>
      <w:r>
        <w:rPr>
          <w:rFonts w:hint="eastAsia"/>
        </w:rPr>
        <w:t>3.4 制定地方排放标准是推动宁夏“先行区”建设的需要</w:t>
      </w:r>
      <w:bookmarkEnd w:id="38"/>
    </w:p>
    <w:p>
      <w:pPr>
        <w:ind w:firstLine="480"/>
        <w:rPr>
          <w:lang w:val="zh-CN"/>
        </w:rPr>
      </w:pPr>
      <w:r>
        <w:rPr>
          <w:rFonts w:hint="eastAsia"/>
          <w:lang w:val="zh-CN"/>
        </w:rPr>
        <w:t>2020年6月，习近平总书记视察宁夏时指出，宁夏要有大局观念和责任担当，更加珍惜黄河，精心呵护黄河，努力建设黄河流域生态保护和高质量发展先行区。2020年7月，宁夏回族自治区党委出台《关于建设黄河流域生态保护和高质量发展先行区的实施意见》，提出了“五区”战略定位和“一带三区”总体布局，确定了10大重点任务。其中，“五区”之一是“环境污染防治率先区”，理应在</w:t>
      </w:r>
      <w:r>
        <w:rPr>
          <w:rFonts w:hint="eastAsia"/>
        </w:rPr>
        <w:t>火电</w:t>
      </w:r>
      <w:r>
        <w:rPr>
          <w:rFonts w:hint="eastAsia"/>
          <w:lang w:val="zh-CN"/>
        </w:rPr>
        <w:t>等重点行业污染防治方面走在西北地区乃至全国前列。</w:t>
      </w:r>
    </w:p>
    <w:p>
      <w:pPr>
        <w:ind w:firstLine="480"/>
        <w:rPr>
          <w:lang w:val="zh-CN"/>
        </w:rPr>
      </w:pPr>
      <w:r>
        <w:rPr>
          <w:rFonts w:hint="eastAsia"/>
          <w:lang w:val="zh-CN"/>
        </w:rPr>
        <w:t>2022年1月23日，《宁夏回族自治区建设黄河流域生态保护和高质量发展先行区促进条例》通过审议，自3月1日起实施。2022年4月18日，国务院印发《关于支持宁夏建设黄河流域生态保护和高质量发展先行区实施方案的批复》（国函〔2022〕32号）。2022年4月27日，国家发展改革委印发《支持宁夏建设黄河流域生态保护和高质量发展先行区实施方案》（发改地区〔2022〕654号）。</w:t>
      </w:r>
    </w:p>
    <w:p>
      <w:pPr>
        <w:ind w:firstLine="480"/>
      </w:pPr>
      <w:r>
        <w:rPr>
          <w:rFonts w:hint="eastAsia"/>
          <w:lang w:val="zh-CN"/>
        </w:rPr>
        <w:t>《</w:t>
      </w:r>
      <w:r>
        <w:rPr>
          <w:rFonts w:hint="eastAsia"/>
        </w:rPr>
        <w:t>实施方案》提出了“绿色发展、低碳引领”“加快产业转型升级”等要求。通过实施更严格的地方排放标准，提高行业准入门槛，淘汰高污染产能，可有力促进宁夏燃煤电厂污染治理技术进步，实现绿色低碳发展。</w:t>
      </w:r>
    </w:p>
    <w:p>
      <w:pPr>
        <w:ind w:firstLine="480"/>
      </w:pPr>
      <w:r>
        <w:rPr>
          <w:rFonts w:hint="eastAsia"/>
        </w:rPr>
        <w:t>综上，为巩固已取得的超低排放的成果，落实科学、精准、依法治污，满足环境管理需求，改善空气质量，提升人民群众的幸福感；同时为进一步规范企业的排污行为，确保企业之间公平，有必要制订自治区地方标准《燃煤电厂大气污染物排放标准》。</w:t>
      </w:r>
    </w:p>
    <w:p>
      <w:pPr>
        <w:ind w:firstLine="480"/>
      </w:pPr>
      <w:r>
        <w:rPr>
          <w:rFonts w:hint="eastAsia"/>
        </w:rPr>
        <w:br w:type="page"/>
      </w:r>
    </w:p>
    <w:p>
      <w:pPr>
        <w:pStyle w:val="4"/>
        <w:ind w:firstLine="562"/>
      </w:pPr>
      <w:bookmarkStart w:id="39" w:name="_Toc8225"/>
      <w:r>
        <w:rPr>
          <w:rFonts w:hint="eastAsia"/>
        </w:rPr>
        <w:t>4 行业产排污情况及污染控制技术分析</w:t>
      </w:r>
      <w:bookmarkEnd w:id="39"/>
    </w:p>
    <w:bookmarkEnd w:id="16"/>
    <w:p>
      <w:pPr>
        <w:pStyle w:val="5"/>
        <w:spacing w:before="163"/>
        <w:ind w:firstLine="480"/>
      </w:pPr>
      <w:bookmarkStart w:id="40" w:name="_Toc19945"/>
      <w:bookmarkStart w:id="41" w:name="_Toc1277"/>
      <w:bookmarkStart w:id="42" w:name="_Toc16934"/>
      <w:bookmarkStart w:id="43" w:name="_Toc14501"/>
      <w:bookmarkStart w:id="44" w:name="_Toc31780"/>
      <w:bookmarkStart w:id="45" w:name="_Toc3913"/>
      <w:bookmarkStart w:id="46" w:name="_Toc4766"/>
      <w:bookmarkStart w:id="47" w:name="_Toc9104"/>
      <w:r>
        <w:rPr>
          <w:rFonts w:hint="eastAsia"/>
        </w:rPr>
        <w:t xml:space="preserve">4.1 </w:t>
      </w:r>
      <w:bookmarkEnd w:id="40"/>
      <w:bookmarkEnd w:id="41"/>
      <w:bookmarkEnd w:id="42"/>
      <w:bookmarkEnd w:id="43"/>
      <w:bookmarkEnd w:id="44"/>
      <w:bookmarkEnd w:id="45"/>
      <w:bookmarkStart w:id="48" w:name="_Toc6310"/>
      <w:bookmarkStart w:id="49" w:name="_Toc7852"/>
      <w:bookmarkStart w:id="50" w:name="_Toc15883"/>
      <w:bookmarkStart w:id="51" w:name="_Toc1289"/>
      <w:bookmarkStart w:id="52" w:name="_Toc5100"/>
      <w:bookmarkStart w:id="53" w:name="_Toc23648"/>
      <w:r>
        <w:rPr>
          <w:rFonts w:hint="eastAsia"/>
        </w:rPr>
        <w:t>主要生产工艺及产污分析</w:t>
      </w:r>
      <w:bookmarkEnd w:id="46"/>
      <w:bookmarkEnd w:id="47"/>
    </w:p>
    <w:bookmarkEnd w:id="48"/>
    <w:bookmarkEnd w:id="49"/>
    <w:bookmarkEnd w:id="50"/>
    <w:bookmarkEnd w:id="51"/>
    <w:bookmarkEnd w:id="52"/>
    <w:bookmarkEnd w:id="53"/>
    <w:p>
      <w:pPr>
        <w:ind w:firstLine="480"/>
      </w:pPr>
      <w:r>
        <w:t>燃煤电厂典型</w:t>
      </w:r>
      <w:r>
        <w:rPr>
          <w:rFonts w:hint="eastAsia"/>
        </w:rPr>
        <w:t>生产工艺流程为：煤炭经碎煤机、磨煤机加工成煤粉后，由给粉机将煤粉打入喷燃器送入锅炉进行燃烧，其大气污染物排放情况详见表4-1。</w:t>
      </w:r>
    </w:p>
    <w:p>
      <w:pPr>
        <w:pStyle w:val="8"/>
        <w:adjustRightInd w:val="0"/>
        <w:spacing w:before="163" w:beforeLines="50" w:after="163" w:afterLines="50"/>
        <w:ind w:firstLine="480"/>
        <w:contextualSpacing/>
        <w:jc w:val="center"/>
        <w:rPr>
          <w:rFonts w:eastAsia="黑体"/>
          <w:szCs w:val="24"/>
        </w:rPr>
      </w:pPr>
      <w:r>
        <w:rPr>
          <w:rFonts w:hint="eastAsia" w:eastAsia="黑体"/>
          <w:szCs w:val="24"/>
        </w:rPr>
        <w:t>表4-1 燃煤电厂大气排放源归类</w:t>
      </w:r>
    </w:p>
    <w:tbl>
      <w:tblPr>
        <w:tblStyle w:val="28"/>
        <w:tblW w:w="84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127"/>
        <w:gridCol w:w="2127"/>
        <w:gridCol w:w="3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205"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序号</w:t>
            </w:r>
          </w:p>
        </w:tc>
        <w:tc>
          <w:tcPr>
            <w:tcW w:w="2127"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生产工序或设备设施</w:t>
            </w:r>
          </w:p>
        </w:tc>
        <w:tc>
          <w:tcPr>
            <w:tcW w:w="2127"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排放形式</w:t>
            </w:r>
          </w:p>
        </w:tc>
        <w:tc>
          <w:tcPr>
            <w:tcW w:w="3032"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污染物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sz w:val="21"/>
              </w:rPr>
              <w:t>1</w:t>
            </w:r>
          </w:p>
        </w:tc>
        <w:tc>
          <w:tcPr>
            <w:tcW w:w="2127"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燃料贮存</w:t>
            </w:r>
          </w:p>
        </w:tc>
        <w:tc>
          <w:tcPr>
            <w:tcW w:w="2127"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无组织</w:t>
            </w:r>
          </w:p>
        </w:tc>
        <w:tc>
          <w:tcPr>
            <w:tcW w:w="3032"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5"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sz w:val="21"/>
              </w:rPr>
              <w:t>2</w:t>
            </w:r>
          </w:p>
        </w:tc>
        <w:tc>
          <w:tcPr>
            <w:tcW w:w="2127"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燃料输送</w:t>
            </w:r>
          </w:p>
        </w:tc>
        <w:tc>
          <w:tcPr>
            <w:tcW w:w="2127"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无组织</w:t>
            </w:r>
          </w:p>
        </w:tc>
        <w:tc>
          <w:tcPr>
            <w:tcW w:w="3032"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5"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3</w:t>
            </w:r>
          </w:p>
        </w:tc>
        <w:tc>
          <w:tcPr>
            <w:tcW w:w="2127"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燃煤破碎</w:t>
            </w:r>
          </w:p>
        </w:tc>
        <w:tc>
          <w:tcPr>
            <w:tcW w:w="2127"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无组织</w:t>
            </w:r>
          </w:p>
        </w:tc>
        <w:tc>
          <w:tcPr>
            <w:tcW w:w="3032"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205"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4</w:t>
            </w:r>
          </w:p>
        </w:tc>
        <w:tc>
          <w:tcPr>
            <w:tcW w:w="2127"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锅炉燃烧</w:t>
            </w:r>
          </w:p>
        </w:tc>
        <w:tc>
          <w:tcPr>
            <w:tcW w:w="2127"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有组织</w:t>
            </w:r>
          </w:p>
        </w:tc>
        <w:tc>
          <w:tcPr>
            <w:tcW w:w="3032"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二氧化硫、氮氧化物、颗粒物、汞及其化合物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5"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5</w:t>
            </w:r>
          </w:p>
        </w:tc>
        <w:tc>
          <w:tcPr>
            <w:tcW w:w="2127"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燃油存贮及装卸</w:t>
            </w:r>
          </w:p>
        </w:tc>
        <w:tc>
          <w:tcPr>
            <w:tcW w:w="2127"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无组织</w:t>
            </w:r>
          </w:p>
        </w:tc>
        <w:tc>
          <w:tcPr>
            <w:tcW w:w="3032"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VOCs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05"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6</w:t>
            </w:r>
          </w:p>
        </w:tc>
        <w:tc>
          <w:tcPr>
            <w:tcW w:w="2127"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氨的装卸、贮存、输送、制备</w:t>
            </w:r>
          </w:p>
        </w:tc>
        <w:tc>
          <w:tcPr>
            <w:tcW w:w="2127"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无组织</w:t>
            </w:r>
          </w:p>
          <w:p>
            <w:pPr>
              <w:ind w:firstLine="0" w:firstLineChars="0"/>
              <w:jc w:val="center"/>
              <w:rPr>
                <w:sz w:val="21"/>
              </w:rPr>
            </w:pPr>
          </w:p>
        </w:tc>
        <w:tc>
          <w:tcPr>
            <w:tcW w:w="3032"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sz w:val="21"/>
              </w:rPr>
              <w:t>NH3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05"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7</w:t>
            </w:r>
          </w:p>
        </w:tc>
        <w:tc>
          <w:tcPr>
            <w:tcW w:w="2127"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灰渣输送及贮存</w:t>
            </w:r>
          </w:p>
        </w:tc>
        <w:tc>
          <w:tcPr>
            <w:tcW w:w="2127"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无组织</w:t>
            </w:r>
          </w:p>
        </w:tc>
        <w:tc>
          <w:tcPr>
            <w:tcW w:w="3032"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 w:val="21"/>
              </w:rPr>
            </w:pPr>
            <w:r>
              <w:rPr>
                <w:rFonts w:hint="eastAsia"/>
                <w:sz w:val="21"/>
              </w:rPr>
              <w:t>颗粒物</w:t>
            </w:r>
          </w:p>
        </w:tc>
      </w:tr>
    </w:tbl>
    <w:p>
      <w:pPr>
        <w:pStyle w:val="5"/>
        <w:spacing w:before="163"/>
        <w:ind w:firstLine="480"/>
      </w:pPr>
      <w:bookmarkStart w:id="54" w:name="_Toc11326"/>
      <w:bookmarkStart w:id="55" w:name="_Toc74142423"/>
      <w:bookmarkStart w:id="56" w:name="_Toc252"/>
      <w:bookmarkStart w:id="57" w:name="_Toc25197"/>
      <w:bookmarkStart w:id="58" w:name="_Toc14316"/>
      <w:bookmarkStart w:id="59" w:name="_Toc22274"/>
      <w:bookmarkStart w:id="60" w:name="_Toc17254"/>
      <w:bookmarkStart w:id="61" w:name="_Toc29566"/>
      <w:bookmarkStart w:id="62" w:name="_Toc29097"/>
      <w:bookmarkStart w:id="63" w:name="_Toc24926"/>
      <w:bookmarkStart w:id="64" w:name="_Toc22784"/>
      <w:bookmarkStart w:id="65" w:name="_Toc27830"/>
      <w:bookmarkStart w:id="66" w:name="_Toc25460"/>
      <w:bookmarkStart w:id="67" w:name="_Toc2559"/>
      <w:bookmarkStart w:id="68" w:name="_Toc29950"/>
      <w:r>
        <w:rPr>
          <w:rFonts w:hint="eastAsia"/>
        </w:rPr>
        <w:t>4</w:t>
      </w:r>
      <w:r>
        <w:t xml:space="preserve">.2 </w:t>
      </w:r>
      <w:r>
        <w:rPr>
          <w:rFonts w:hint="eastAsia"/>
        </w:rPr>
        <w:t>污染控制技术分析</w:t>
      </w:r>
      <w:bookmarkEnd w:id="54"/>
      <w:bookmarkEnd w:id="55"/>
    </w:p>
    <w:p>
      <w:pPr>
        <w:pStyle w:val="6"/>
        <w:spacing w:before="163"/>
        <w:ind w:firstLine="480"/>
      </w:pPr>
      <w:r>
        <w:rPr>
          <w:rFonts w:hint="eastAsia"/>
        </w:rPr>
        <w:t>4.2.1</w:t>
      </w:r>
      <w:bookmarkEnd w:id="56"/>
      <w:bookmarkEnd w:id="57"/>
      <w:bookmarkEnd w:id="58"/>
      <w:bookmarkEnd w:id="59"/>
      <w:bookmarkEnd w:id="60"/>
      <w:bookmarkEnd w:id="61"/>
      <w:bookmarkStart w:id="69" w:name="_Toc12364"/>
      <w:r>
        <w:rPr>
          <w:rFonts w:hint="eastAsia"/>
        </w:rPr>
        <w:t xml:space="preserve"> 有组织排放控制</w:t>
      </w:r>
    </w:p>
    <w:p>
      <w:pPr>
        <w:pStyle w:val="7"/>
        <w:spacing w:before="163"/>
        <w:ind w:firstLine="480"/>
      </w:pPr>
      <w:r>
        <w:rPr>
          <w:rFonts w:hint="eastAsia"/>
        </w:rPr>
        <w:t>4.2.1.1 颗粒物超低排放技术</w:t>
      </w:r>
      <w:bookmarkEnd w:id="69"/>
    </w:p>
    <w:p>
      <w:pPr>
        <w:ind w:firstLine="480"/>
      </w:pPr>
      <w:r>
        <w:t>目前，燃煤电厂超低排放燃煤机组应用较多的除尘技术有低低温电除尘技术、湿式电除尘技术、电袋复合除尘技术、高频电源技术等。</w:t>
      </w:r>
    </w:p>
    <w:p>
      <w:pPr>
        <w:ind w:firstLine="480"/>
      </w:pPr>
      <w:r>
        <w:rPr>
          <w:rFonts w:hint="eastAsia"/>
        </w:rPr>
        <w:t>（1）</w:t>
      </w:r>
      <w:r>
        <w:t>低低温电除尘技术</w:t>
      </w:r>
    </w:p>
    <w:p>
      <w:pPr>
        <w:ind w:firstLine="480"/>
      </w:pPr>
      <w:r>
        <w:t>低低温电除尘技术</w:t>
      </w:r>
      <w:r>
        <w:rPr>
          <w:rFonts w:hint="eastAsia"/>
        </w:rPr>
        <w:t>是应用于</w:t>
      </w:r>
      <w:r>
        <w:t>低温省煤器</w:t>
      </w:r>
      <w:r>
        <w:rPr>
          <w:rFonts w:hint="eastAsia"/>
        </w:rPr>
        <w:t>后的除尘。入口</w:t>
      </w:r>
      <w:r>
        <w:t>烟气温度一般在90</w:t>
      </w:r>
      <w:r>
        <w:rPr>
          <w:rFonts w:hint="eastAsia"/>
        </w:rPr>
        <w:t>℃</w:t>
      </w:r>
      <w:r>
        <w:t>左右</w:t>
      </w:r>
      <w:r>
        <w:rPr>
          <w:rFonts w:hint="eastAsia"/>
        </w:rPr>
        <w:t>，</w:t>
      </w:r>
      <w:r>
        <w:t>烟气中硫酸雾</w:t>
      </w:r>
      <w:r>
        <w:rPr>
          <w:rFonts w:hint="eastAsia"/>
        </w:rPr>
        <w:t>（</w:t>
      </w:r>
      <w:r>
        <w:t>SO</w:t>
      </w:r>
      <w:r>
        <w:rPr>
          <w:vertAlign w:val="subscript"/>
        </w:rPr>
        <w:t>3</w:t>
      </w:r>
      <w:r>
        <w:t>在低温省煤器</w:t>
      </w:r>
      <w:r>
        <w:rPr>
          <w:rFonts w:hint="eastAsia"/>
        </w:rPr>
        <w:t>中</w:t>
      </w:r>
      <w:r>
        <w:t>冷凝形成</w:t>
      </w:r>
      <w:r>
        <w:rPr>
          <w:rFonts w:hint="eastAsia"/>
        </w:rPr>
        <w:t>）</w:t>
      </w:r>
      <w:r>
        <w:t>黏附在粉尘上并被碱性物质中和，大幅降低粉尘的比电阻</w:t>
      </w:r>
      <w:r>
        <w:rPr>
          <w:rFonts w:hint="eastAsia"/>
        </w:rPr>
        <w:t>，</w:t>
      </w:r>
      <w:r>
        <w:t>提高除尘效率，同时去除大部分的SO</w:t>
      </w:r>
      <w:r>
        <w:rPr>
          <w:vertAlign w:val="subscript"/>
        </w:rPr>
        <w:t>3</w:t>
      </w:r>
      <w:r>
        <w:t>。低温省煤器回收部分烟气余热并降低脱硫系统的入口烟温，</w:t>
      </w:r>
      <w:r>
        <w:rPr>
          <w:rFonts w:hint="eastAsia"/>
        </w:rPr>
        <w:t>因而</w:t>
      </w:r>
      <w:r>
        <w:t>降低</w:t>
      </w:r>
      <w:r>
        <w:rPr>
          <w:rFonts w:hint="eastAsia"/>
        </w:rPr>
        <w:t>了</w:t>
      </w:r>
      <w:r>
        <w:t>电厂供电煤耗及脱硫系统水耗。</w:t>
      </w:r>
    </w:p>
    <w:p>
      <w:pPr>
        <w:ind w:firstLine="480"/>
      </w:pPr>
      <w:r>
        <w:rPr>
          <w:rFonts w:hint="eastAsia"/>
        </w:rPr>
        <w:t>（2）</w:t>
      </w:r>
      <w:r>
        <w:t>超净电袋复合式除尘</w:t>
      </w:r>
      <w:r>
        <w:rPr>
          <w:rFonts w:hint="eastAsia"/>
        </w:rPr>
        <w:t>技术</w:t>
      </w:r>
    </w:p>
    <w:p>
      <w:pPr>
        <w:ind w:firstLine="480"/>
      </w:pPr>
      <w:r>
        <w:t>超净电袋复合除尘器在传统电袋除尘器基础上，</w:t>
      </w:r>
      <w:r>
        <w:rPr>
          <w:rFonts w:hint="eastAsia"/>
        </w:rPr>
        <w:t>通过控制</w:t>
      </w:r>
      <w:r>
        <w:t>袋区入口浓度</w:t>
      </w:r>
      <w:r>
        <w:rPr>
          <w:rFonts w:hint="eastAsia"/>
        </w:rPr>
        <w:t>、</w:t>
      </w:r>
      <w:r>
        <w:t>强化颗粒荷电</w:t>
      </w:r>
      <w:r>
        <w:rPr>
          <w:rFonts w:hint="eastAsia"/>
        </w:rPr>
        <w:t>、</w:t>
      </w:r>
      <w:r>
        <w:t>采用高精过滤滤料</w:t>
      </w:r>
      <w:r>
        <w:rPr>
          <w:rFonts w:hint="eastAsia"/>
        </w:rPr>
        <w:t>、优化</w:t>
      </w:r>
      <w:r>
        <w:t>气流分布等</w:t>
      </w:r>
      <w:r>
        <w:rPr>
          <w:rFonts w:hint="eastAsia"/>
        </w:rPr>
        <w:t>技术</w:t>
      </w:r>
      <w:r>
        <w:t>，将烟尘排放浓度控制在10</w:t>
      </w:r>
      <w:r>
        <w:rPr>
          <w:rFonts w:hint="eastAsia"/>
        </w:rPr>
        <w:t xml:space="preserve"> </w:t>
      </w:r>
      <w:r>
        <w:t>mg/m</w:t>
      </w:r>
      <w:r>
        <w:rPr>
          <w:vertAlign w:val="superscript"/>
        </w:rPr>
        <w:t>3</w:t>
      </w:r>
      <w:r>
        <w:t>以下。</w:t>
      </w:r>
      <w:r>
        <w:rPr>
          <w:rFonts w:hint="eastAsia"/>
        </w:rPr>
        <w:t>该技术</w:t>
      </w:r>
      <w:r>
        <w:t>煤种适应性广、滤袋寿命长、运行阻力低、投资小、运行维护费用低，并且不受煤质、飞灰成分变化影响，能够保证长期高效稳定运行。</w:t>
      </w:r>
    </w:p>
    <w:p>
      <w:pPr>
        <w:ind w:firstLine="480"/>
      </w:pPr>
      <w:r>
        <w:rPr>
          <w:rFonts w:hint="eastAsia"/>
        </w:rPr>
        <w:t>（3）</w:t>
      </w:r>
      <w:r>
        <w:t>高频电源技术</w:t>
      </w:r>
    </w:p>
    <w:p>
      <w:pPr>
        <w:ind w:firstLine="480"/>
      </w:pPr>
      <w:r>
        <w:t>高频电源技术通过</w:t>
      </w:r>
      <w:r>
        <w:rPr>
          <w:rFonts w:hint="eastAsia"/>
        </w:rPr>
        <w:t>“工频交流-直流-高频交流-高频脉冲直流”</w:t>
      </w:r>
      <w:r>
        <w:t>的能量转换方式，供给除尘器电场高频脉冲电流以提高烟尘荷电量，从而增强除尘效率。</w:t>
      </w:r>
      <w:r>
        <w:rPr>
          <w:rFonts w:hint="eastAsia"/>
        </w:rPr>
        <w:t>该技术</w:t>
      </w:r>
      <w:r>
        <w:t>除尘效率高、节能、体积小、结构紧凑</w:t>
      </w:r>
      <w:r>
        <w:rPr>
          <w:rFonts w:hint="eastAsia"/>
        </w:rPr>
        <w:t>。对于</w:t>
      </w:r>
      <w:r>
        <w:t>电除尘器入口粉尘浓度高于30 g/m</w:t>
      </w:r>
      <w:r>
        <w:rPr>
          <w:vertAlign w:val="superscript"/>
        </w:rPr>
        <w:t>3</w:t>
      </w:r>
      <w:r>
        <w:t>和高电场风速（大于1.1 m/s）</w:t>
      </w:r>
      <w:r>
        <w:rPr>
          <w:rFonts w:hint="eastAsia"/>
        </w:rPr>
        <w:t>的</w:t>
      </w:r>
      <w:r>
        <w:t>，</w:t>
      </w:r>
      <w:r>
        <w:rPr>
          <w:rFonts w:hint="eastAsia"/>
        </w:rPr>
        <w:t>宜</w:t>
      </w:r>
      <w:r>
        <w:t>在第一电场配套应用高频高压电源；当粉尘比电阻比较高时，电除尘器后级电场</w:t>
      </w:r>
      <w:r>
        <w:rPr>
          <w:rFonts w:hint="eastAsia"/>
        </w:rPr>
        <w:t>宜</w:t>
      </w:r>
      <w:r>
        <w:t>选用高频电源；在以提效节能为主要目的应用中，可在整台电除尘器配置高频电源，并同时应用断电（减功率）振打等控制系统，实现提效与节能的最大化。</w:t>
      </w:r>
    </w:p>
    <w:p>
      <w:pPr>
        <w:ind w:firstLine="480"/>
      </w:pPr>
      <w:r>
        <w:rPr>
          <w:rFonts w:hint="eastAsia"/>
        </w:rPr>
        <w:t>（4）</w:t>
      </w:r>
      <w:r>
        <w:t>湿式电除尘</w:t>
      </w:r>
      <w:r>
        <w:rPr>
          <w:rFonts w:hint="eastAsia"/>
        </w:rPr>
        <w:t>技术</w:t>
      </w:r>
    </w:p>
    <w:p>
      <w:pPr>
        <w:ind w:firstLine="480"/>
      </w:pPr>
      <w:r>
        <w:t>湿式电除尘器分粉尘荷电、集尘、清灰三个步骤。高压电晕放电使粉尘或水雾荷电，荷电的粒子在电场力的作用下到达集尘极</w:t>
      </w:r>
      <w:r>
        <w:rPr>
          <w:rFonts w:hint="eastAsia"/>
        </w:rPr>
        <w:t>，</w:t>
      </w:r>
      <w:r>
        <w:t>水喷至集尘极上形成连续的水膜，流动水将捕获的粉尘冲刷至灰斗排出。</w:t>
      </w:r>
      <w:r>
        <w:rPr>
          <w:rFonts w:hint="eastAsia"/>
        </w:rPr>
        <w:t>该技术可以协同</w:t>
      </w:r>
      <w:r>
        <w:t>去除含湿气体中的尘、酸雾、</w:t>
      </w:r>
      <w:r>
        <w:fldChar w:fldCharType="begin"/>
      </w:r>
      <w:r>
        <w:instrText xml:space="preserve"> HYPERLINK "https://baike.sogou.com/lemma/ShowInnerLink.htm?lemmaId=4752179&amp;ss_c=ssc.citiao.link" \t "https://baike.sogou.com/_blank" </w:instrText>
      </w:r>
      <w:r>
        <w:fldChar w:fldCharType="separate"/>
      </w:r>
      <w:r>
        <w:t>气溶胶</w:t>
      </w:r>
      <w:r>
        <w:fldChar w:fldCharType="end"/>
      </w:r>
      <w:r>
        <w:t>、重金属等有害物质，尤其适用于</w:t>
      </w:r>
      <w:r>
        <w:fldChar w:fldCharType="begin"/>
      </w:r>
      <w:r>
        <w:instrText xml:space="preserve"> HYPERLINK "https://baike.sogou.com/lemma/ShowInnerLink.htm?lemmaId=8917915&amp;ss_c=ssc.citiao.link" \t "https://baike.sogou.com/_blank" </w:instrText>
      </w:r>
      <w:r>
        <w:fldChar w:fldCharType="separate"/>
      </w:r>
      <w:r>
        <w:t>湿法脱硫</w:t>
      </w:r>
      <w:r>
        <w:fldChar w:fldCharType="end"/>
      </w:r>
      <w:r>
        <w:t>之后含尘烟气的治理。</w:t>
      </w:r>
    </w:p>
    <w:p>
      <w:pPr>
        <w:pStyle w:val="7"/>
        <w:spacing w:before="163"/>
        <w:ind w:firstLine="480"/>
      </w:pPr>
      <w:r>
        <w:rPr>
          <w:rFonts w:hint="eastAsia"/>
        </w:rPr>
        <w:t>4.2.1.2 二氧化硫超低排放技术</w:t>
      </w:r>
      <w:bookmarkEnd w:id="62"/>
    </w:p>
    <w:p>
      <w:pPr>
        <w:ind w:firstLine="480"/>
      </w:pPr>
      <w:r>
        <w:t>燃煤电厂减排SO</w:t>
      </w:r>
      <w:r>
        <w:rPr>
          <w:vertAlign w:val="subscript"/>
        </w:rPr>
        <w:t>2</w:t>
      </w:r>
      <w:r>
        <w:t>的主要途径</w:t>
      </w:r>
      <w:r>
        <w:rPr>
          <w:rFonts w:hint="eastAsia"/>
        </w:rPr>
        <w:t>为采用</w:t>
      </w:r>
      <w:r>
        <w:t>煤炭洗选、洁净煤、低硫煤</w:t>
      </w:r>
      <w:r>
        <w:rPr>
          <w:rFonts w:hint="eastAsia"/>
        </w:rPr>
        <w:t>的源头控制和末端的</w:t>
      </w:r>
      <w:r>
        <w:t>烟气脱硫。</w:t>
      </w:r>
    </w:p>
    <w:p>
      <w:pPr>
        <w:ind w:firstLine="480"/>
      </w:pPr>
      <w:r>
        <w:rPr>
          <w:rFonts w:hint="eastAsia"/>
        </w:rPr>
        <w:t>目</w:t>
      </w:r>
      <w:r>
        <w:t>前燃煤电厂烟气脱硫技术</w:t>
      </w:r>
      <w:r>
        <w:rPr>
          <w:rFonts w:hint="eastAsia"/>
        </w:rPr>
        <w:t>主要为</w:t>
      </w:r>
      <w:r>
        <w:t>石灰石-石膏湿法脱硫</w:t>
      </w:r>
      <w:r>
        <w:rPr>
          <w:rFonts w:hint="eastAsia"/>
        </w:rPr>
        <w:t>技术</w:t>
      </w:r>
      <w:r>
        <w:t>，其他脱硫</w:t>
      </w:r>
      <w:r>
        <w:rPr>
          <w:rFonts w:hint="eastAsia"/>
        </w:rPr>
        <w:t>技术</w:t>
      </w:r>
      <w:r>
        <w:t>还包括循环流化床脱硫、氨法脱硫等，但因工艺特性或原料要求等外部</w:t>
      </w:r>
      <w:r>
        <w:rPr>
          <w:rFonts w:hint="eastAsia"/>
        </w:rPr>
        <w:t>因素，</w:t>
      </w:r>
      <w:r>
        <w:t>应用范围受到一定限制。</w:t>
      </w:r>
    </w:p>
    <w:p>
      <w:pPr>
        <w:ind w:firstLine="480"/>
      </w:pPr>
      <w:r>
        <w:t>（1）石灰石-石膏湿法脱硫技术</w:t>
      </w:r>
    </w:p>
    <w:p>
      <w:pPr>
        <w:ind w:firstLine="480"/>
      </w:pPr>
      <w:bookmarkStart w:id="70" w:name="_Toc3098"/>
      <w:r>
        <w:t>石灰石/石灰-石膏湿法脱硫是烟气在吸收塔内由下向上流动，被喷射到吸收塔</w:t>
      </w:r>
      <w:r>
        <w:rPr>
          <w:rFonts w:hint="eastAsia"/>
        </w:rPr>
        <w:t>内</w:t>
      </w:r>
      <w:r>
        <w:t>向下流动的石灰石/石灰循环浆液以逆流方式洗涤，石灰石/石灰与二氧化硫反应生成石膏，石膏浆液通过石膏浆液泵排出，进入石膏脱水系统</w:t>
      </w:r>
      <w:r>
        <w:rPr>
          <w:rFonts w:hint="eastAsia"/>
        </w:rPr>
        <w:t>，</w:t>
      </w:r>
      <w:r>
        <w:t>净烟气通过烟道进入烟囱排向大气。</w:t>
      </w:r>
      <w:r>
        <w:rPr>
          <w:rFonts w:hint="eastAsia"/>
        </w:rPr>
        <w:t>该</w:t>
      </w:r>
      <w:r>
        <w:t>技术成熟度高，可根据入口烟气条件和排放要求，通过改变物理传质系数或化学吸收效率等调节脱硫效率；运行稳定；单塔处理烟气量大，SO</w:t>
      </w:r>
      <w:r>
        <w:rPr>
          <w:vertAlign w:val="subscript"/>
        </w:rPr>
        <w:t>2</w:t>
      </w:r>
      <w:r>
        <w:t>脱除量大；吸收剂</w:t>
      </w:r>
      <w:r>
        <w:rPr>
          <w:rFonts w:hint="eastAsia"/>
        </w:rPr>
        <w:t>（</w:t>
      </w:r>
      <w:r>
        <w:t>石灰石</w:t>
      </w:r>
      <w:r>
        <w:rPr>
          <w:rFonts w:hint="eastAsia"/>
        </w:rPr>
        <w:t>）</w:t>
      </w:r>
      <w:r>
        <w:t>资源丰富，价格低廉。但需要处理脱硫废水</w:t>
      </w:r>
      <w:r>
        <w:rPr>
          <w:rFonts w:hint="eastAsia"/>
        </w:rPr>
        <w:t>，</w:t>
      </w:r>
      <w:r>
        <w:t>脱硫石膏资源综合利用存在一定问题。</w:t>
      </w:r>
    </w:p>
    <w:p>
      <w:pPr>
        <w:ind w:firstLine="480"/>
      </w:pPr>
      <w:r>
        <w:rPr>
          <w:rFonts w:hint="eastAsia"/>
        </w:rPr>
        <w:t>为达到</w:t>
      </w:r>
      <w:r>
        <w:t>超低排放，</w:t>
      </w:r>
      <w:r>
        <w:rPr>
          <w:rFonts w:hint="eastAsia"/>
        </w:rPr>
        <w:t>通过</w:t>
      </w:r>
      <w:r>
        <w:t>采用增加喷淋层、双塔双循环、单塔双循环、单（双）托盘塔、单塔一体化脱硫除尘深度净化等</w:t>
      </w:r>
      <w:r>
        <w:rPr>
          <w:rFonts w:hint="eastAsia"/>
        </w:rPr>
        <w:t>增效</w:t>
      </w:r>
      <w:r>
        <w:t>技术，可使SO</w:t>
      </w:r>
      <w:r>
        <w:rPr>
          <w:vertAlign w:val="subscript"/>
        </w:rPr>
        <w:t>2</w:t>
      </w:r>
      <w:r>
        <w:t>的排放浓度＜35</w:t>
      </w:r>
      <w:r>
        <w:rPr>
          <w:rFonts w:hint="eastAsia"/>
        </w:rPr>
        <w:t xml:space="preserve"> </w:t>
      </w:r>
      <w:r>
        <w:t>mg/m</w:t>
      </w:r>
      <w:r>
        <w:rPr>
          <w:vertAlign w:val="superscript"/>
        </w:rPr>
        <w:t>3</w:t>
      </w:r>
      <w:bookmarkEnd w:id="70"/>
      <w:r>
        <w:t>。</w:t>
      </w:r>
    </w:p>
    <w:p>
      <w:pPr>
        <w:ind w:firstLine="480"/>
      </w:pPr>
      <w:r>
        <w:t>（</w:t>
      </w:r>
      <w:r>
        <w:rPr>
          <w:rFonts w:hint="eastAsia"/>
        </w:rPr>
        <w:t>2</w:t>
      </w:r>
      <w:r>
        <w:t>）烟气循环流化床脱硫技术</w:t>
      </w:r>
    </w:p>
    <w:p>
      <w:pPr>
        <w:ind w:firstLine="480"/>
      </w:pPr>
      <w:r>
        <w:t>烟气循环流化床脱硫技术是以循环流化床原理为反应基础的烟气脱硫除尘</w:t>
      </w:r>
      <w:r>
        <w:rPr>
          <w:rFonts w:hint="eastAsia"/>
        </w:rPr>
        <w:t>一体化</w:t>
      </w:r>
      <w:r>
        <w:t>技术</w:t>
      </w:r>
      <w:r>
        <w:rPr>
          <w:rFonts w:hint="eastAsia"/>
        </w:rPr>
        <w:t>。</w:t>
      </w:r>
      <w:r>
        <w:t>脱硫烟气从底部进入吸收塔，与加入的消石灰脱硫剂、循环灰充分混合，经吸收塔下端的文丘里管加速，在气流作用下形成流化床，使烟气与消石灰充分接触，从而去除烟气中的SO</w:t>
      </w:r>
      <w:r>
        <w:rPr>
          <w:vertAlign w:val="subscript"/>
        </w:rPr>
        <w:t>2</w:t>
      </w:r>
      <w:r>
        <w:t>。反应后的含尘烟气从吸收塔顶部侧向排入袋式除尘器，被捕集粉尘通过再循环系统返回吸收塔继续参与反应</w:t>
      </w:r>
      <w:r>
        <w:rPr>
          <w:rFonts w:hint="eastAsia"/>
        </w:rPr>
        <w:t>，</w:t>
      </w:r>
      <w:r>
        <w:t>副产物脱硫灰经灰仓和罐车外排。</w:t>
      </w:r>
      <w:r>
        <w:rPr>
          <w:rFonts w:hint="eastAsia"/>
        </w:rPr>
        <w:t>针对超低排放，主要是通过提高钙硫摩尔比、加强气流均布、延长烟气反应时间、改进工艺水加入方式等措施进行改进。</w:t>
      </w:r>
      <w:r>
        <w:t>该技术适用于燃用</w:t>
      </w:r>
      <w:r>
        <w:rPr>
          <w:rFonts w:hint="eastAsia"/>
        </w:rPr>
        <w:t>中</w:t>
      </w:r>
      <w:r>
        <w:t>低硫煤或炉内脱硫的循环流化床机组，特别适合缺水地区。脱硫效率受吸收剂品质、钙硫比、反应温度、喷水量、停留时间等多种因素影响，脱硫效率为93%～98%</w:t>
      </w:r>
      <w:r>
        <w:rPr>
          <w:rFonts w:hint="eastAsia"/>
        </w:rPr>
        <w:t>，吸收塔入口SO</w:t>
      </w:r>
      <w:r>
        <w:rPr>
          <w:rFonts w:hint="eastAsia"/>
          <w:vertAlign w:val="subscript"/>
        </w:rPr>
        <w:t>2</w:t>
      </w:r>
      <w:r>
        <w:rPr>
          <w:rFonts w:hint="eastAsia"/>
        </w:rPr>
        <w:t>浓度低于1500 mg/m</w:t>
      </w:r>
      <w:r>
        <w:rPr>
          <w:rFonts w:hint="eastAsia"/>
          <w:vertAlign w:val="superscript"/>
        </w:rPr>
        <w:t>3</w:t>
      </w:r>
      <w:r>
        <w:rPr>
          <w:rFonts w:hint="eastAsia"/>
        </w:rPr>
        <w:t>时可实现超低排放。</w:t>
      </w:r>
    </w:p>
    <w:p>
      <w:pPr>
        <w:pStyle w:val="7"/>
        <w:spacing w:before="163"/>
        <w:ind w:firstLine="480"/>
      </w:pPr>
      <w:bookmarkStart w:id="71" w:name="_Toc23410"/>
      <w:r>
        <w:rPr>
          <w:rFonts w:hint="eastAsia"/>
        </w:rPr>
        <w:t>4.2.1.3 氮氧化物超低排放技术</w:t>
      </w:r>
      <w:bookmarkEnd w:id="71"/>
    </w:p>
    <w:p>
      <w:pPr>
        <w:adjustRightInd w:val="0"/>
        <w:ind w:firstLine="480"/>
        <w:contextualSpacing/>
        <w:rPr>
          <w:szCs w:val="24"/>
        </w:rPr>
      </w:pPr>
      <w:r>
        <w:rPr>
          <w:szCs w:val="24"/>
        </w:rPr>
        <w:t>燃煤电厂NO</w:t>
      </w:r>
      <w:r>
        <w:rPr>
          <w:rFonts w:hint="eastAsia"/>
          <w:szCs w:val="24"/>
          <w:vertAlign w:val="subscript"/>
        </w:rPr>
        <w:t>x</w:t>
      </w:r>
      <w:r>
        <w:rPr>
          <w:szCs w:val="24"/>
        </w:rPr>
        <w:t>排放的主要技术有</w:t>
      </w:r>
      <w:r>
        <w:rPr>
          <w:rFonts w:hint="eastAsia"/>
          <w:szCs w:val="24"/>
        </w:rPr>
        <w:t>源头控制的</w:t>
      </w:r>
      <w:r>
        <w:rPr>
          <w:szCs w:val="24"/>
        </w:rPr>
        <w:t>低氮燃烧技术</w:t>
      </w:r>
      <w:r>
        <w:rPr>
          <w:rFonts w:hint="eastAsia"/>
          <w:szCs w:val="24"/>
        </w:rPr>
        <w:t>，以及末端控制的</w:t>
      </w:r>
      <w:r>
        <w:rPr>
          <w:szCs w:val="24"/>
        </w:rPr>
        <w:t>选择性催化还原技术（SCR）、选择性非催化还原（SNCR）和SNCR-SCR联合脱硝技术。</w:t>
      </w:r>
    </w:p>
    <w:p>
      <w:pPr>
        <w:adjustRightInd w:val="0"/>
        <w:ind w:firstLine="480"/>
        <w:contextualSpacing/>
        <w:rPr>
          <w:szCs w:val="24"/>
        </w:rPr>
      </w:pPr>
      <w:r>
        <w:rPr>
          <w:rFonts w:hint="eastAsia"/>
          <w:szCs w:val="24"/>
        </w:rPr>
        <w:t>（1）</w:t>
      </w:r>
      <w:r>
        <w:rPr>
          <w:szCs w:val="24"/>
        </w:rPr>
        <w:t>低氮燃烧技术</w:t>
      </w:r>
    </w:p>
    <w:p>
      <w:pPr>
        <w:adjustRightInd w:val="0"/>
        <w:ind w:firstLine="480"/>
        <w:contextualSpacing/>
        <w:rPr>
          <w:szCs w:val="24"/>
        </w:rPr>
      </w:pPr>
      <w:r>
        <w:rPr>
          <w:szCs w:val="24"/>
        </w:rPr>
        <w:t>低氮燃烧技术是通过合理配置炉内流场、降低反应区内氧的浓度、缩短燃料在高温区内的停留时间、控制燃烧区温度</w:t>
      </w:r>
      <w:r>
        <w:rPr>
          <w:rFonts w:hint="eastAsia"/>
          <w:szCs w:val="24"/>
        </w:rPr>
        <w:t>等</w:t>
      </w:r>
      <w:r>
        <w:rPr>
          <w:szCs w:val="24"/>
        </w:rPr>
        <w:t>，</w:t>
      </w:r>
      <w:r>
        <w:rPr>
          <w:rFonts w:hint="eastAsia"/>
          <w:szCs w:val="24"/>
        </w:rPr>
        <w:t>从源头控制</w:t>
      </w:r>
      <w:r>
        <w:rPr>
          <w:szCs w:val="24"/>
        </w:rPr>
        <w:t>NO</w:t>
      </w:r>
      <w:r>
        <w:rPr>
          <w:rFonts w:hint="eastAsia"/>
          <w:szCs w:val="24"/>
          <w:vertAlign w:val="subscript"/>
        </w:rPr>
        <w:t>x</w:t>
      </w:r>
      <w:r>
        <w:rPr>
          <w:szCs w:val="24"/>
        </w:rPr>
        <w:t>生成量</w:t>
      </w:r>
      <w:r>
        <w:rPr>
          <w:rFonts w:hint="eastAsia"/>
          <w:szCs w:val="24"/>
        </w:rPr>
        <w:t>，</w:t>
      </w:r>
      <w:r>
        <w:rPr>
          <w:szCs w:val="24"/>
        </w:rPr>
        <w:t>主要包括低氮燃烧器（LNB）、空气分级燃烧技术、燃料分级燃烧</w:t>
      </w:r>
      <w:r>
        <w:rPr>
          <w:rFonts w:hint="eastAsia"/>
          <w:szCs w:val="24"/>
        </w:rPr>
        <w:t>等</w:t>
      </w:r>
      <w:r>
        <w:rPr>
          <w:szCs w:val="24"/>
        </w:rPr>
        <w:t>技术。</w:t>
      </w:r>
      <w:r>
        <w:rPr>
          <w:rFonts w:hint="eastAsia"/>
          <w:szCs w:val="24"/>
        </w:rPr>
        <w:t>该技术在火电行业应用广泛，</w:t>
      </w:r>
      <w:r>
        <w:rPr>
          <w:szCs w:val="24"/>
        </w:rPr>
        <w:t>与</w:t>
      </w:r>
      <w:r>
        <w:rPr>
          <w:rFonts w:hint="eastAsia"/>
          <w:szCs w:val="24"/>
        </w:rPr>
        <w:t>末端</w:t>
      </w:r>
      <w:r>
        <w:rPr>
          <w:szCs w:val="24"/>
        </w:rPr>
        <w:t>烟气脱硝配合使用</w:t>
      </w:r>
      <w:r>
        <w:rPr>
          <w:rFonts w:hint="eastAsia"/>
          <w:szCs w:val="24"/>
        </w:rPr>
        <w:t>，</w:t>
      </w:r>
      <w:r>
        <w:rPr>
          <w:szCs w:val="24"/>
        </w:rPr>
        <w:t>实现NO</w:t>
      </w:r>
      <w:r>
        <w:rPr>
          <w:rFonts w:hint="eastAsia"/>
          <w:szCs w:val="24"/>
          <w:vertAlign w:val="subscript"/>
        </w:rPr>
        <w:t>x</w:t>
      </w:r>
      <w:r>
        <w:rPr>
          <w:szCs w:val="24"/>
        </w:rPr>
        <w:t>超低排放。</w:t>
      </w:r>
    </w:p>
    <w:p>
      <w:pPr>
        <w:adjustRightInd w:val="0"/>
        <w:ind w:firstLine="480"/>
        <w:contextualSpacing/>
        <w:rPr>
          <w:szCs w:val="24"/>
        </w:rPr>
      </w:pPr>
      <w:r>
        <w:rPr>
          <w:rFonts w:hint="eastAsia"/>
          <w:szCs w:val="24"/>
        </w:rPr>
        <w:t>（2）SCR</w:t>
      </w:r>
    </w:p>
    <w:p>
      <w:pPr>
        <w:ind w:firstLine="480"/>
        <w:rPr>
          <w:szCs w:val="24"/>
        </w:rPr>
      </w:pPr>
      <w:r>
        <w:rPr>
          <w:szCs w:val="24"/>
        </w:rPr>
        <w:t>SCR脱硝是还原剂（NH</w:t>
      </w:r>
      <w:r>
        <w:rPr>
          <w:szCs w:val="24"/>
          <w:vertAlign w:val="subscript"/>
        </w:rPr>
        <w:t>3</w:t>
      </w:r>
      <w:r>
        <w:rPr>
          <w:szCs w:val="24"/>
        </w:rPr>
        <w:t>、尿素）在催化剂作用下，在280～420 ℃温度范围内，选择性的与烟气中NO</w:t>
      </w:r>
      <w:r>
        <w:rPr>
          <w:rFonts w:hint="eastAsia"/>
          <w:szCs w:val="24"/>
          <w:vertAlign w:val="subscript"/>
        </w:rPr>
        <w:t>x</w:t>
      </w:r>
      <w:r>
        <w:rPr>
          <w:szCs w:val="24"/>
        </w:rPr>
        <w:t>反应，生成氮气和水，脱硝后净烟气经过烟囱排入大气。对于SCR脱硝，烟气在SCR反应塔中的空塔速度是关键参数，它是烟气体积流量（标准状态下的湿烟气）与SCR反应塔中催化剂体积比值，反映了烟气在SCR反应塔内的停留时间的大小。烟气的空塔速度越大，其停留时间越短。一般SCR的脱硝效率将随烟气空塔速度的增大而降低。空塔速度通常是根据SCR反应塔的布置、脱硝效率、烟气温度、允许的氨逃逸量以及粉尘浓度来确定的。</w:t>
      </w:r>
    </w:p>
    <w:p>
      <w:pPr>
        <w:pStyle w:val="2"/>
        <w:ind w:right="197" w:firstLine="480"/>
        <w:jc w:val="both"/>
        <w:rPr>
          <w:rFonts w:ascii="Times New Roman" w:eastAsia="宋体"/>
          <w:szCs w:val="24"/>
        </w:rPr>
      </w:pPr>
      <w:r>
        <w:rPr>
          <w:rFonts w:ascii="Times New Roman" w:eastAsia="宋体"/>
          <w:szCs w:val="24"/>
        </w:rPr>
        <w:t>该技术</w:t>
      </w:r>
      <w:r>
        <w:rPr>
          <w:rFonts w:hint="eastAsia" w:ascii="Times New Roman" w:eastAsia="宋体"/>
          <w:szCs w:val="24"/>
        </w:rPr>
        <w:t>目前在</w:t>
      </w:r>
      <w:r>
        <w:rPr>
          <w:rFonts w:ascii="Times New Roman" w:eastAsia="宋体"/>
          <w:szCs w:val="24"/>
        </w:rPr>
        <w:t>火电行业应用广泛，脱硝效率</w:t>
      </w:r>
      <w:r>
        <w:rPr>
          <w:rFonts w:hint="eastAsia" w:ascii="Times New Roman" w:eastAsia="宋体"/>
          <w:szCs w:val="24"/>
        </w:rPr>
        <w:t>较高（最高可达9</w:t>
      </w:r>
      <w:r>
        <w:rPr>
          <w:rFonts w:ascii="Times New Roman" w:eastAsia="宋体"/>
          <w:szCs w:val="24"/>
        </w:rPr>
        <w:t>0</w:t>
      </w:r>
      <w:r>
        <w:rPr>
          <w:rFonts w:hint="eastAsia" w:ascii="Times New Roman" w:eastAsia="宋体"/>
          <w:szCs w:val="24"/>
        </w:rPr>
        <w:t>%以上），结合低氮燃烧技术后可实现机组</w:t>
      </w:r>
      <w:r>
        <w:rPr>
          <w:rFonts w:ascii="Times New Roman" w:eastAsia="宋体"/>
          <w:szCs w:val="24"/>
        </w:rPr>
        <w:t>NO</w:t>
      </w:r>
      <w:r>
        <w:rPr>
          <w:rFonts w:hint="eastAsia"/>
          <w:szCs w:val="24"/>
          <w:vertAlign w:val="subscript"/>
        </w:rPr>
        <w:t>x</w:t>
      </w:r>
      <w:r>
        <w:rPr>
          <w:rFonts w:ascii="Times New Roman" w:eastAsia="宋体"/>
          <w:szCs w:val="24"/>
        </w:rPr>
        <w:t>排放浓度小于50 mg/m</w:t>
      </w:r>
      <w:r>
        <w:rPr>
          <w:rFonts w:ascii="Times New Roman" w:eastAsia="宋体"/>
          <w:szCs w:val="24"/>
          <w:vertAlign w:val="superscript"/>
        </w:rPr>
        <w:t>3</w:t>
      </w:r>
      <w:r>
        <w:rPr>
          <w:rFonts w:ascii="Times New Roman" w:eastAsia="宋体"/>
          <w:szCs w:val="24"/>
        </w:rPr>
        <w:t>。SCR脱硝技术初始投资和运行成本较高；具有较强适应性，应根据烟气特点选择适用的催化剂。但烟气温度达不到催化剂运行温度要求时，SCR系统不能有效运行，会造成短时NOx排放浓度超标；逃逸氨和SO</w:t>
      </w:r>
      <w:r>
        <w:rPr>
          <w:rFonts w:ascii="Times New Roman" w:eastAsia="宋体"/>
          <w:szCs w:val="24"/>
          <w:vertAlign w:val="subscript"/>
        </w:rPr>
        <w:t>3</w:t>
      </w:r>
      <w:r>
        <w:rPr>
          <w:rFonts w:ascii="Times New Roman" w:eastAsia="宋体"/>
          <w:szCs w:val="24"/>
        </w:rPr>
        <w:t>会反应生成硫酸氢铵，导致催化剂和空气预热器堵塞；氨逃逸及废弃催化剂处置不当会引起二次污染；采用液氨作为还原剂会存在一定环境风险。</w:t>
      </w:r>
    </w:p>
    <w:p>
      <w:pPr>
        <w:adjustRightInd w:val="0"/>
        <w:ind w:firstLine="480"/>
        <w:contextualSpacing/>
        <w:rPr>
          <w:szCs w:val="24"/>
        </w:rPr>
      </w:pPr>
      <w:r>
        <w:rPr>
          <w:rFonts w:hint="eastAsia"/>
          <w:szCs w:val="24"/>
        </w:rPr>
        <w:t>（3）</w:t>
      </w:r>
      <w:r>
        <w:rPr>
          <w:szCs w:val="24"/>
        </w:rPr>
        <w:t>SNCR脱硝技术</w:t>
      </w:r>
    </w:p>
    <w:p>
      <w:pPr>
        <w:ind w:firstLine="480"/>
        <w:rPr>
          <w:szCs w:val="24"/>
        </w:rPr>
      </w:pPr>
      <w:r>
        <w:rPr>
          <w:szCs w:val="24"/>
        </w:rPr>
        <w:t>选择性非催化还原法（SNCR）是在没有催化剂的作用下，烟气中的NO</w:t>
      </w:r>
      <w:r>
        <w:rPr>
          <w:rFonts w:hint="eastAsia"/>
          <w:szCs w:val="24"/>
          <w:vertAlign w:val="subscript"/>
        </w:rPr>
        <w:t>x</w:t>
      </w:r>
      <w:r>
        <w:rPr>
          <w:szCs w:val="24"/>
        </w:rPr>
        <w:t>与还原剂在800 ℃～1200 ℃的温度下发生反应，生成N</w:t>
      </w:r>
      <w:r>
        <w:rPr>
          <w:szCs w:val="24"/>
          <w:vertAlign w:val="subscript"/>
        </w:rPr>
        <w:t>2</w:t>
      </w:r>
      <w:r>
        <w:rPr>
          <w:szCs w:val="24"/>
        </w:rPr>
        <w:t>和水，从而达到脱硝的目的。反应温度是SNCR的关键，当反应温度低于温度窗口时，由于停留时间的限制，往往使化学反应进行的程度较低反应不够彻底，从而造成还原率较低，同时未参与反应的NH</w:t>
      </w:r>
      <w:r>
        <w:rPr>
          <w:szCs w:val="24"/>
          <w:vertAlign w:val="subscript"/>
        </w:rPr>
        <w:t>3</w:t>
      </w:r>
      <w:r>
        <w:rPr>
          <w:szCs w:val="24"/>
        </w:rPr>
        <w:t>增加会造成氨逃逸；当反应温度高于温度窗口时，NH</w:t>
      </w:r>
      <w:r>
        <w:rPr>
          <w:szCs w:val="24"/>
          <w:vertAlign w:val="subscript"/>
        </w:rPr>
        <w:t>3</w:t>
      </w:r>
      <w:r>
        <w:rPr>
          <w:szCs w:val="24"/>
        </w:rPr>
        <w:t>的氧化反应开始起主导作用，氧化并生成NO</w:t>
      </w:r>
      <w:r>
        <w:rPr>
          <w:rFonts w:hint="eastAsia"/>
          <w:szCs w:val="24"/>
          <w:vertAlign w:val="subscript"/>
        </w:rPr>
        <w:t>x</w:t>
      </w:r>
      <w:r>
        <w:rPr>
          <w:szCs w:val="24"/>
        </w:rPr>
        <w:t>，而不是还原NO</w:t>
      </w:r>
      <w:r>
        <w:rPr>
          <w:rFonts w:hint="eastAsia"/>
          <w:szCs w:val="24"/>
          <w:vertAlign w:val="subscript"/>
        </w:rPr>
        <w:t>x</w:t>
      </w:r>
      <w:r>
        <w:rPr>
          <w:szCs w:val="24"/>
        </w:rPr>
        <w:t>为N</w:t>
      </w:r>
      <w:r>
        <w:rPr>
          <w:szCs w:val="24"/>
          <w:vertAlign w:val="subscript"/>
        </w:rPr>
        <w:t>2</w:t>
      </w:r>
      <w:r>
        <w:rPr>
          <w:szCs w:val="24"/>
        </w:rPr>
        <w:t>。SNCR脱硝技术对温度窗口要求严格，对机组负荷变化适应性差，适用于小型煤粉炉和循环流化床锅炉。影响脱硝性能的主要因素包括反应区域温度和流场分布均匀性、烟气与还原剂混合均匀度、还原剂停留时间、氨氮摩尔比、还原剂类型等。</w:t>
      </w:r>
    </w:p>
    <w:p>
      <w:pPr>
        <w:adjustRightInd w:val="0"/>
        <w:ind w:firstLine="480"/>
        <w:contextualSpacing/>
        <w:rPr>
          <w:szCs w:val="24"/>
        </w:rPr>
      </w:pPr>
      <w:r>
        <w:rPr>
          <w:rFonts w:hint="eastAsia"/>
          <w:szCs w:val="24"/>
        </w:rPr>
        <w:t>（4）</w:t>
      </w:r>
      <w:r>
        <w:rPr>
          <w:szCs w:val="24"/>
        </w:rPr>
        <w:t>SNCR-SCR联合脱硝技术</w:t>
      </w:r>
    </w:p>
    <w:p>
      <w:pPr>
        <w:adjustRightInd w:val="0"/>
        <w:ind w:firstLine="480"/>
        <w:contextualSpacing/>
        <w:rPr>
          <w:szCs w:val="24"/>
        </w:rPr>
      </w:pPr>
      <w:r>
        <w:rPr>
          <w:szCs w:val="24"/>
        </w:rPr>
        <w:t>SNCR-SCR联合脱硝技术是将SNCR与SCR组合应用，结合两者的优势，SNCR将还原剂喷入炉膛脱除部分NO</w:t>
      </w:r>
      <w:r>
        <w:rPr>
          <w:rFonts w:hint="eastAsia"/>
          <w:szCs w:val="24"/>
          <w:vertAlign w:val="subscript"/>
        </w:rPr>
        <w:t>x</w:t>
      </w:r>
      <w:r>
        <w:rPr>
          <w:szCs w:val="24"/>
        </w:rPr>
        <w:t>，逸出的NH</w:t>
      </w:r>
      <w:r>
        <w:rPr>
          <w:szCs w:val="24"/>
          <w:vertAlign w:val="subscript"/>
        </w:rPr>
        <w:t>3</w:t>
      </w:r>
      <w:r>
        <w:rPr>
          <w:szCs w:val="24"/>
        </w:rPr>
        <w:t>用SCR再与未脱除的NO</w:t>
      </w:r>
      <w:r>
        <w:rPr>
          <w:szCs w:val="24"/>
          <w:vertAlign w:val="subscript"/>
        </w:rPr>
        <w:t>X</w:t>
      </w:r>
      <w:r>
        <w:rPr>
          <w:szCs w:val="24"/>
        </w:rPr>
        <w:t>进行催化还原反应。</w:t>
      </w:r>
    </w:p>
    <w:p>
      <w:pPr>
        <w:pStyle w:val="7"/>
        <w:spacing w:before="163"/>
        <w:ind w:firstLine="480"/>
      </w:pPr>
      <w:r>
        <w:rPr>
          <w:rFonts w:hint="eastAsia"/>
        </w:rPr>
        <w:t>4.2.1.4 超低排放技术路线</w:t>
      </w:r>
    </w:p>
    <w:p>
      <w:pPr>
        <w:ind w:firstLine="480"/>
      </w:pPr>
      <w:r>
        <w:t>烟气超低排放</w:t>
      </w:r>
      <w:r>
        <w:rPr>
          <w:rFonts w:hint="eastAsia"/>
        </w:rPr>
        <w:t>治理是</w:t>
      </w:r>
      <w:r>
        <w:t>一个系统工程</w:t>
      </w:r>
      <w:r>
        <w:rPr>
          <w:rFonts w:hint="eastAsia"/>
        </w:rPr>
        <w:t>，其</w:t>
      </w:r>
      <w:r>
        <w:t>技术路线覆盖</w:t>
      </w:r>
      <w:r>
        <w:rPr>
          <w:rFonts w:hint="eastAsia"/>
        </w:rPr>
        <w:t>了</w:t>
      </w:r>
      <w:r>
        <w:t>源头削减、过程控制、末端综合治理的全过程</w:t>
      </w:r>
      <w:r>
        <w:rPr>
          <w:rFonts w:hint="eastAsia"/>
        </w:rPr>
        <w:t>，通过源头</w:t>
      </w:r>
      <w:r>
        <w:t>削减</w:t>
      </w:r>
      <w:r>
        <w:rPr>
          <w:rFonts w:hint="eastAsia"/>
        </w:rPr>
        <w:t>、过程</w:t>
      </w:r>
      <w:r>
        <w:t>控制</w:t>
      </w:r>
      <w:r>
        <w:rPr>
          <w:rFonts w:hint="eastAsia"/>
        </w:rPr>
        <w:t>和末端治理技术有机结合最优化实现超低排放。在</w:t>
      </w:r>
      <w:r>
        <w:t>烟气</w:t>
      </w:r>
      <w:r>
        <w:rPr>
          <w:rFonts w:hint="eastAsia"/>
        </w:rPr>
        <w:t>末端治理上，涉及</w:t>
      </w:r>
      <w:r>
        <w:t>除尘</w:t>
      </w:r>
      <w:r>
        <w:rPr>
          <w:rFonts w:hint="eastAsia"/>
        </w:rPr>
        <w:t>、</w:t>
      </w:r>
      <w:r>
        <w:t>脱硫</w:t>
      </w:r>
      <w:r>
        <w:rPr>
          <w:rFonts w:hint="eastAsia"/>
        </w:rPr>
        <w:t>、脱硝，一方面优化系统结构，综合</w:t>
      </w:r>
      <w:r>
        <w:t>考虑</w:t>
      </w:r>
      <w:r>
        <w:rPr>
          <w:rFonts w:hint="eastAsia"/>
        </w:rPr>
        <w:t>系统中</w:t>
      </w:r>
      <w:r>
        <w:t>除尘</w:t>
      </w:r>
      <w:r>
        <w:rPr>
          <w:rFonts w:hint="eastAsia"/>
        </w:rPr>
        <w:t>、</w:t>
      </w:r>
      <w:r>
        <w:t>脱硫</w:t>
      </w:r>
      <w:r>
        <w:rPr>
          <w:rFonts w:hint="eastAsia"/>
        </w:rPr>
        <w:t>、脱硝各项技术之间的</w:t>
      </w:r>
      <w:r>
        <w:t>匹配性</w:t>
      </w:r>
      <w:r>
        <w:rPr>
          <w:rFonts w:hint="eastAsia"/>
        </w:rPr>
        <w:t>；另一方面优化系统与外部的物质与能量交换，大</w:t>
      </w:r>
      <w:r>
        <w:t>气污染物</w:t>
      </w:r>
      <w:r>
        <w:rPr>
          <w:rFonts w:hint="eastAsia"/>
        </w:rPr>
        <w:t>的去除过程尽可能不产生二次污染或少产生二次污染，不产生副产物或副产物产生量少并易于处理，充分利用余热，使能源消耗最小化，减污降碳协同增效。</w:t>
      </w:r>
    </w:p>
    <w:p>
      <w:pPr>
        <w:ind w:firstLine="480"/>
        <w:rPr>
          <w:sz w:val="28"/>
        </w:rPr>
      </w:pPr>
      <w:r>
        <w:rPr>
          <w:rFonts w:hint="eastAsia"/>
          <w:szCs w:val="24"/>
        </w:rPr>
        <w:t>超低排放技术路线应根据技术发展水平、工程实际情况综合确定。对于煤粉锅炉的超低排放技术路线一般为：低氮燃烧器+SCR脱硝+除尘+湿法脱硫+湿式电除尘（可选）；对于循环流化床锅炉一般为炉内脱硫（可选）+SNCR脱硝/SCR和SNCR联合脱硝+除尘+湿法脱硫+湿式电除尘（可选），或炉内脱硫+SNCR脱硝/SCR和SNCR联合脱硝+烟气循环流化床脱硫+袋式除尘。</w:t>
      </w:r>
      <w:bookmarkEnd w:id="63"/>
      <w:bookmarkEnd w:id="64"/>
      <w:bookmarkEnd w:id="65"/>
      <w:bookmarkEnd w:id="66"/>
      <w:bookmarkEnd w:id="67"/>
      <w:bookmarkEnd w:id="68"/>
      <w:bookmarkStart w:id="72" w:name="_Toc322589208"/>
      <w:bookmarkStart w:id="73" w:name="_Toc17893"/>
      <w:bookmarkStart w:id="74" w:name="_Toc322589220"/>
      <w:bookmarkStart w:id="75" w:name="_Toc8090"/>
      <w:bookmarkStart w:id="76" w:name="_Toc14919"/>
      <w:bookmarkStart w:id="77" w:name="_Toc27433"/>
      <w:bookmarkStart w:id="78" w:name="OLE_LINK227"/>
      <w:bookmarkStart w:id="79" w:name="_Toc31705"/>
    </w:p>
    <w:p>
      <w:pPr>
        <w:pStyle w:val="6"/>
        <w:spacing w:before="163"/>
        <w:ind w:firstLine="480"/>
      </w:pPr>
      <w:bookmarkStart w:id="80" w:name="_Toc13421"/>
      <w:r>
        <w:t>4.</w:t>
      </w:r>
      <w:r>
        <w:rPr>
          <w:rFonts w:hint="eastAsia"/>
        </w:rPr>
        <w:t>2.2</w:t>
      </w:r>
      <w:r>
        <w:t xml:space="preserve"> </w:t>
      </w:r>
      <w:r>
        <w:rPr>
          <w:rFonts w:hint="eastAsia"/>
        </w:rPr>
        <w:t>无组织排放控制</w:t>
      </w:r>
      <w:bookmarkEnd w:id="80"/>
    </w:p>
    <w:p>
      <w:pPr>
        <w:autoSpaceDE w:val="0"/>
        <w:autoSpaceDN w:val="0"/>
        <w:adjustRightInd w:val="0"/>
        <w:spacing w:before="81" w:beforeLines="25"/>
        <w:ind w:firstLine="480"/>
        <w:rPr>
          <w:kern w:val="0"/>
        </w:rPr>
      </w:pPr>
      <w:r>
        <w:rPr>
          <w:rFonts w:hint="eastAsia"/>
          <w:kern w:val="0"/>
        </w:rPr>
        <w:t>火电行业颗粒物的无组织排放重点为煤场、灰场，其次为卸煤、输煤和灰渣储运环节。</w:t>
      </w:r>
    </w:p>
    <w:p>
      <w:pPr>
        <w:autoSpaceDE w:val="0"/>
        <w:autoSpaceDN w:val="0"/>
        <w:adjustRightInd w:val="0"/>
        <w:spacing w:before="81" w:beforeLines="25"/>
        <w:ind w:firstLine="480"/>
        <w:rPr>
          <w:kern w:val="0"/>
          <w:szCs w:val="24"/>
        </w:rPr>
      </w:pPr>
      <w:r>
        <w:rPr>
          <w:kern w:val="0"/>
          <w:szCs w:val="24"/>
        </w:rPr>
        <w:t>（1）</w:t>
      </w:r>
      <w:r>
        <w:rPr>
          <w:rFonts w:hint="eastAsia"/>
          <w:kern w:val="0"/>
          <w:szCs w:val="24"/>
        </w:rPr>
        <w:t>物料</w:t>
      </w:r>
      <w:r>
        <w:rPr>
          <w:kern w:val="0"/>
          <w:szCs w:val="24"/>
        </w:rPr>
        <w:t>储存</w:t>
      </w:r>
    </w:p>
    <w:p>
      <w:pPr>
        <w:autoSpaceDE w:val="0"/>
        <w:autoSpaceDN w:val="0"/>
        <w:adjustRightInd w:val="0"/>
        <w:spacing w:before="81" w:beforeLines="25"/>
        <w:ind w:firstLine="480"/>
        <w:rPr>
          <w:kern w:val="0"/>
          <w:szCs w:val="24"/>
        </w:rPr>
      </w:pPr>
      <w:r>
        <w:rPr>
          <w:kern w:val="0"/>
          <w:szCs w:val="24"/>
        </w:rPr>
        <w:t>物料储存主要采用的</w:t>
      </w:r>
      <w:r>
        <w:rPr>
          <w:rFonts w:hint="eastAsia"/>
          <w:kern w:val="0"/>
          <w:szCs w:val="24"/>
        </w:rPr>
        <w:t>污染</w:t>
      </w:r>
      <w:r>
        <w:rPr>
          <w:kern w:val="0"/>
          <w:szCs w:val="24"/>
        </w:rPr>
        <w:t>控制措施</w:t>
      </w:r>
      <w:r>
        <w:rPr>
          <w:rFonts w:hint="eastAsia"/>
          <w:kern w:val="0"/>
          <w:szCs w:val="24"/>
        </w:rPr>
        <w:t>为密闭料仓</w:t>
      </w:r>
      <w:r>
        <w:rPr>
          <w:kern w:val="0"/>
          <w:szCs w:val="24"/>
        </w:rPr>
        <w:t>、封闭储库或堆棚</w:t>
      </w:r>
      <w:r>
        <w:rPr>
          <w:rFonts w:hint="eastAsia"/>
          <w:kern w:val="0"/>
          <w:szCs w:val="24"/>
        </w:rPr>
        <w:t>等</w:t>
      </w:r>
      <w:r>
        <w:rPr>
          <w:kern w:val="0"/>
          <w:szCs w:val="24"/>
        </w:rPr>
        <w:t>，半封闭堆棚（</w:t>
      </w:r>
      <w:r>
        <w:rPr>
          <w:rFonts w:hint="eastAsia"/>
          <w:kern w:val="0"/>
          <w:szCs w:val="24"/>
        </w:rPr>
        <w:t>有</w:t>
      </w:r>
      <w:r>
        <w:rPr>
          <w:kern w:val="0"/>
          <w:szCs w:val="24"/>
        </w:rPr>
        <w:t>两面或三面围挡及屋顶）</w:t>
      </w:r>
      <w:r>
        <w:rPr>
          <w:rFonts w:hint="eastAsia"/>
          <w:kern w:val="0"/>
          <w:szCs w:val="24"/>
        </w:rPr>
        <w:t>，特别是</w:t>
      </w:r>
      <w:r>
        <w:rPr>
          <w:kern w:val="0"/>
          <w:szCs w:val="24"/>
        </w:rPr>
        <w:t>防风</w:t>
      </w:r>
      <w:r>
        <w:rPr>
          <w:rFonts w:hint="eastAsia"/>
          <w:kern w:val="0"/>
          <w:szCs w:val="24"/>
        </w:rPr>
        <w:t>抑尘</w:t>
      </w:r>
      <w:r>
        <w:rPr>
          <w:kern w:val="0"/>
          <w:szCs w:val="24"/>
        </w:rPr>
        <w:t>网、覆盖等</w:t>
      </w:r>
      <w:r>
        <w:rPr>
          <w:rFonts w:hint="eastAsia"/>
          <w:kern w:val="0"/>
          <w:szCs w:val="24"/>
        </w:rPr>
        <w:t>措施逐步被取消</w:t>
      </w:r>
      <w:r>
        <w:rPr>
          <w:kern w:val="0"/>
          <w:szCs w:val="24"/>
        </w:rPr>
        <w:t>。</w:t>
      </w:r>
      <w:r>
        <w:rPr>
          <w:rFonts w:hint="eastAsia"/>
          <w:kern w:val="0"/>
          <w:szCs w:val="24"/>
        </w:rPr>
        <w:t>煤粉等粉状物料储存于密</w:t>
      </w:r>
      <w:r>
        <w:rPr>
          <w:kern w:val="0"/>
          <w:szCs w:val="24"/>
        </w:rPr>
        <w:t>闭料仓</w:t>
      </w:r>
      <w:r>
        <w:rPr>
          <w:rFonts w:hint="eastAsia"/>
          <w:kern w:val="0"/>
          <w:szCs w:val="24"/>
        </w:rPr>
        <w:t>（库）</w:t>
      </w:r>
      <w:r>
        <w:rPr>
          <w:kern w:val="0"/>
          <w:szCs w:val="24"/>
        </w:rPr>
        <w:t>中，料仓（库）应在顶部卸压口安装除尘设施</w:t>
      </w:r>
      <w:r>
        <w:rPr>
          <w:rFonts w:hint="eastAsia"/>
          <w:kern w:val="0"/>
          <w:szCs w:val="24"/>
        </w:rPr>
        <w:t>。原煤等</w:t>
      </w:r>
      <w:r>
        <w:rPr>
          <w:kern w:val="0"/>
          <w:szCs w:val="24"/>
        </w:rPr>
        <w:t>块粒状物料</w:t>
      </w:r>
      <w:r>
        <w:rPr>
          <w:rFonts w:hint="eastAsia"/>
          <w:kern w:val="0"/>
          <w:szCs w:val="24"/>
        </w:rPr>
        <w:t>通常</w:t>
      </w:r>
      <w:r>
        <w:rPr>
          <w:kern w:val="0"/>
          <w:szCs w:val="24"/>
        </w:rPr>
        <w:t>储存于封闭储库或堆棚中，</w:t>
      </w:r>
      <w:r>
        <w:rPr>
          <w:rFonts w:hint="eastAsia"/>
          <w:kern w:val="0"/>
          <w:szCs w:val="24"/>
        </w:rPr>
        <w:t>但也有采取</w:t>
      </w:r>
      <w:r>
        <w:rPr>
          <w:kern w:val="0"/>
          <w:szCs w:val="24"/>
        </w:rPr>
        <w:t>半封闭</w:t>
      </w:r>
      <w:r>
        <w:rPr>
          <w:rFonts w:hint="eastAsia"/>
          <w:kern w:val="0"/>
          <w:szCs w:val="24"/>
        </w:rPr>
        <w:t>方式储存的。</w:t>
      </w:r>
    </w:p>
    <w:p>
      <w:pPr>
        <w:autoSpaceDE w:val="0"/>
        <w:autoSpaceDN w:val="0"/>
        <w:adjustRightInd w:val="0"/>
        <w:spacing w:before="81" w:beforeLines="25"/>
        <w:ind w:firstLine="480"/>
        <w:rPr>
          <w:kern w:val="0"/>
          <w:szCs w:val="24"/>
        </w:rPr>
      </w:pPr>
      <w:r>
        <w:rPr>
          <w:kern w:val="0"/>
          <w:szCs w:val="24"/>
        </w:rPr>
        <w:t>（2）物料输送</w:t>
      </w:r>
    </w:p>
    <w:p>
      <w:pPr>
        <w:autoSpaceDE w:val="0"/>
        <w:autoSpaceDN w:val="0"/>
        <w:adjustRightInd w:val="0"/>
        <w:spacing w:before="81" w:beforeLines="25"/>
        <w:ind w:firstLine="480"/>
        <w:rPr>
          <w:kern w:val="0"/>
        </w:rPr>
      </w:pPr>
      <w:r>
        <w:rPr>
          <w:kern w:val="0"/>
        </w:rPr>
        <w:t>物料输送主要采用的</w:t>
      </w:r>
      <w:r>
        <w:rPr>
          <w:rFonts w:hint="eastAsia"/>
          <w:kern w:val="0"/>
        </w:rPr>
        <w:t>污染</w:t>
      </w:r>
      <w:r>
        <w:rPr>
          <w:kern w:val="0"/>
        </w:rPr>
        <w:t>控制措施</w:t>
      </w:r>
      <w:r>
        <w:rPr>
          <w:rFonts w:hint="eastAsia"/>
          <w:kern w:val="0"/>
        </w:rPr>
        <w:t>为封闭式</w:t>
      </w:r>
      <w:r>
        <w:rPr>
          <w:kern w:val="0"/>
        </w:rPr>
        <w:t>皮带、</w:t>
      </w:r>
      <w:r>
        <w:rPr>
          <w:rFonts w:hint="eastAsia"/>
          <w:kern w:val="0"/>
        </w:rPr>
        <w:t>皮带通廊</w:t>
      </w:r>
      <w:r>
        <w:rPr>
          <w:kern w:val="0"/>
        </w:rPr>
        <w:t>、空气斜槽、提升机、拉链机等。皮带输送是</w:t>
      </w:r>
      <w:r>
        <w:rPr>
          <w:rFonts w:hint="eastAsia"/>
          <w:kern w:val="0"/>
        </w:rPr>
        <w:t>常见的</w:t>
      </w:r>
      <w:r>
        <w:rPr>
          <w:kern w:val="0"/>
        </w:rPr>
        <w:t>输送方式，通常</w:t>
      </w:r>
      <w:r>
        <w:rPr>
          <w:rFonts w:hint="eastAsia"/>
          <w:kern w:val="0"/>
        </w:rPr>
        <w:t>采用</w:t>
      </w:r>
      <w:r>
        <w:rPr>
          <w:kern w:val="0"/>
        </w:rPr>
        <w:t>皮带通廊</w:t>
      </w:r>
      <w:r>
        <w:rPr>
          <w:rFonts w:hint="eastAsia"/>
          <w:kern w:val="0"/>
        </w:rPr>
        <w:t>；</w:t>
      </w:r>
      <w:r>
        <w:rPr>
          <w:kern w:val="0"/>
        </w:rPr>
        <w:t>空气斜槽、提升机、拉链机</w:t>
      </w:r>
      <w:r>
        <w:rPr>
          <w:rFonts w:hint="eastAsia"/>
          <w:kern w:val="0"/>
        </w:rPr>
        <w:t>等</w:t>
      </w:r>
      <w:r>
        <w:rPr>
          <w:kern w:val="0"/>
        </w:rPr>
        <w:t>，</w:t>
      </w:r>
      <w:r>
        <w:rPr>
          <w:rFonts w:hint="eastAsia"/>
          <w:kern w:val="0"/>
        </w:rPr>
        <w:t>并</w:t>
      </w:r>
      <w:r>
        <w:rPr>
          <w:kern w:val="0"/>
        </w:rPr>
        <w:t>安装有通风除尘设施。</w:t>
      </w:r>
      <w:r>
        <w:rPr>
          <w:rFonts w:hint="eastAsia"/>
          <w:kern w:val="0"/>
        </w:rPr>
        <w:t>粉煤灰（干灰）等粉状物料厂内一般采用气力输送，外运时采用罐车运输。</w:t>
      </w:r>
    </w:p>
    <w:p>
      <w:pPr>
        <w:autoSpaceDE w:val="0"/>
        <w:autoSpaceDN w:val="0"/>
        <w:adjustRightInd w:val="0"/>
        <w:spacing w:before="81" w:beforeLines="25"/>
        <w:ind w:firstLine="480"/>
        <w:rPr>
          <w:kern w:val="0"/>
        </w:rPr>
      </w:pPr>
      <w:r>
        <w:rPr>
          <w:rFonts w:hint="eastAsia"/>
          <w:kern w:val="0"/>
        </w:rPr>
        <w:t>（3）</w:t>
      </w:r>
      <w:r>
        <w:rPr>
          <w:kern w:val="0"/>
        </w:rPr>
        <w:t>厂区道路</w:t>
      </w:r>
    </w:p>
    <w:p>
      <w:pPr>
        <w:autoSpaceDE w:val="0"/>
        <w:autoSpaceDN w:val="0"/>
        <w:adjustRightInd w:val="0"/>
        <w:spacing w:before="81" w:beforeLines="25"/>
        <w:ind w:firstLine="480"/>
        <w:rPr>
          <w:kern w:val="0"/>
        </w:rPr>
      </w:pPr>
      <w:r>
        <w:rPr>
          <w:kern w:val="0"/>
        </w:rPr>
        <w:t>厂区道路</w:t>
      </w:r>
      <w:r>
        <w:rPr>
          <w:rFonts w:hint="eastAsia"/>
          <w:kern w:val="0"/>
        </w:rPr>
        <w:t>污染</w:t>
      </w:r>
      <w:r>
        <w:rPr>
          <w:kern w:val="0"/>
        </w:rPr>
        <w:t>控制措施</w:t>
      </w:r>
      <w:r>
        <w:rPr>
          <w:rFonts w:hint="eastAsia"/>
          <w:kern w:val="0"/>
        </w:rPr>
        <w:t>是将地面硬化，并</w:t>
      </w:r>
      <w:r>
        <w:rPr>
          <w:kern w:val="0"/>
        </w:rPr>
        <w:t>配备洒水车对厂区道路进行定时洒水</w:t>
      </w:r>
      <w:r>
        <w:rPr>
          <w:rFonts w:hint="eastAsia"/>
          <w:kern w:val="0"/>
        </w:rPr>
        <w:t>或配备</w:t>
      </w:r>
      <w:r>
        <w:rPr>
          <w:kern w:val="0"/>
        </w:rPr>
        <w:t>吸尘清扫车</w:t>
      </w:r>
      <w:r>
        <w:rPr>
          <w:rFonts w:hint="eastAsia"/>
          <w:kern w:val="0"/>
        </w:rPr>
        <w:t>，保持</w:t>
      </w:r>
      <w:r>
        <w:rPr>
          <w:kern w:val="0"/>
        </w:rPr>
        <w:t>道路清洁。</w:t>
      </w:r>
      <w:r>
        <w:rPr>
          <w:rFonts w:hint="eastAsia"/>
          <w:kern w:val="0"/>
        </w:rPr>
        <w:t>料场出口采取</w:t>
      </w:r>
      <w:r>
        <w:rPr>
          <w:kern w:val="0"/>
        </w:rPr>
        <w:t>车轮清洗</w:t>
      </w:r>
      <w:r>
        <w:rPr>
          <w:rFonts w:hint="eastAsia"/>
          <w:kern w:val="0"/>
        </w:rPr>
        <w:t>、</w:t>
      </w:r>
      <w:r>
        <w:rPr>
          <w:kern w:val="0"/>
        </w:rPr>
        <w:t>车身清扫</w:t>
      </w:r>
      <w:r>
        <w:rPr>
          <w:rFonts w:hint="eastAsia"/>
          <w:kern w:val="0"/>
        </w:rPr>
        <w:t>等措施</w:t>
      </w:r>
      <w:r>
        <w:rPr>
          <w:kern w:val="0"/>
        </w:rPr>
        <w:t>。</w:t>
      </w:r>
    </w:p>
    <w:p>
      <w:pPr>
        <w:pStyle w:val="5"/>
        <w:spacing w:before="163"/>
        <w:ind w:firstLine="480"/>
      </w:pPr>
      <w:bookmarkStart w:id="81" w:name="_Toc67664695"/>
      <w:bookmarkStart w:id="82" w:name="_Toc68074099"/>
      <w:bookmarkStart w:id="83" w:name="_Toc68452491"/>
      <w:bookmarkStart w:id="84" w:name="_Toc67593391"/>
      <w:bookmarkStart w:id="85" w:name="_Toc74142424"/>
      <w:bookmarkStart w:id="86" w:name="_Toc68419739"/>
      <w:bookmarkStart w:id="87" w:name="_Toc25511"/>
      <w:r>
        <w:t xml:space="preserve">4.3 </w:t>
      </w:r>
      <w:bookmarkEnd w:id="81"/>
      <w:bookmarkEnd w:id="82"/>
      <w:bookmarkEnd w:id="83"/>
      <w:bookmarkEnd w:id="84"/>
      <w:bookmarkEnd w:id="85"/>
      <w:bookmarkEnd w:id="86"/>
      <w:r>
        <w:rPr>
          <w:rFonts w:hint="eastAsia"/>
        </w:rPr>
        <w:t>宁夏燃煤电厂污染排放状况</w:t>
      </w:r>
      <w:bookmarkEnd w:id="87"/>
    </w:p>
    <w:p>
      <w:pPr>
        <w:adjustRightInd w:val="0"/>
        <w:ind w:firstLine="480"/>
        <w:contextualSpacing/>
        <w:rPr>
          <w:szCs w:val="24"/>
        </w:rPr>
      </w:pPr>
      <w:r>
        <w:rPr>
          <w:rFonts w:hint="eastAsia"/>
          <w:szCs w:val="24"/>
        </w:rPr>
        <w:t>依据环统数据，全区2020年工业颗粒物排放总量为83154吨，二氧化硫排放总量为67861吨，氮氧化物77974吨。据2020年排污许可数据，燃煤电厂颗粒物排放量为1501吨，二氧化硫排放量为9587吨，氮氧化物排放量为20872吨，分别占全区的2%、14%、27%。</w:t>
      </w:r>
    </w:p>
    <w:p>
      <w:pPr>
        <w:pStyle w:val="2"/>
        <w:ind w:firstLine="480"/>
        <w:rPr>
          <w:szCs w:val="24"/>
          <w:highlight w:val="yellow"/>
        </w:rPr>
      </w:pPr>
    </w:p>
    <w:p>
      <w:pPr>
        <w:ind w:firstLine="480"/>
        <w:rPr>
          <w:szCs w:val="24"/>
        </w:rPr>
      </w:pPr>
      <w:r>
        <w:rPr>
          <w:rFonts w:hint="eastAsia"/>
          <w:szCs w:val="24"/>
        </w:rPr>
        <w:br w:type="page"/>
      </w:r>
    </w:p>
    <w:bookmarkEnd w:id="72"/>
    <w:p>
      <w:pPr>
        <w:pStyle w:val="4"/>
        <w:ind w:firstLine="562"/>
      </w:pPr>
      <w:bookmarkStart w:id="88" w:name="_Toc74142426"/>
      <w:bookmarkStart w:id="89" w:name="_Toc13145"/>
      <w:bookmarkStart w:id="90" w:name="_Toc322589209"/>
      <w:r>
        <w:t>5 标准</w:t>
      </w:r>
      <w:r>
        <w:rPr>
          <w:rFonts w:hint="eastAsia"/>
        </w:rPr>
        <w:t>主要技术内容及确定依据</w:t>
      </w:r>
      <w:bookmarkEnd w:id="88"/>
      <w:bookmarkEnd w:id="89"/>
    </w:p>
    <w:bookmarkEnd w:id="73"/>
    <w:bookmarkEnd w:id="74"/>
    <w:bookmarkEnd w:id="75"/>
    <w:bookmarkEnd w:id="76"/>
    <w:bookmarkEnd w:id="77"/>
    <w:bookmarkEnd w:id="78"/>
    <w:bookmarkEnd w:id="79"/>
    <w:bookmarkEnd w:id="90"/>
    <w:p>
      <w:pPr>
        <w:pStyle w:val="5"/>
        <w:spacing w:before="163"/>
        <w:ind w:firstLine="480"/>
      </w:pPr>
      <w:bookmarkStart w:id="91" w:name="_Toc74142427"/>
      <w:bookmarkStart w:id="92" w:name="_Toc19988"/>
      <w:bookmarkStart w:id="93" w:name="_Toc93262209"/>
      <w:bookmarkStart w:id="94" w:name="_Toc3838"/>
      <w:bookmarkStart w:id="95" w:name="_Toc87725898"/>
      <w:bookmarkStart w:id="96" w:name="_Toc198631183"/>
      <w:bookmarkStart w:id="97" w:name="_Toc14695"/>
      <w:bookmarkStart w:id="98" w:name="_Toc1911"/>
      <w:bookmarkStart w:id="99" w:name="_Toc10185"/>
      <w:bookmarkStart w:id="100" w:name="_Toc322589212"/>
      <w:r>
        <w:rPr>
          <w:rFonts w:hint="eastAsia"/>
        </w:rPr>
        <w:t>5.1 标准适用范围</w:t>
      </w:r>
      <w:bookmarkEnd w:id="91"/>
      <w:bookmarkEnd w:id="92"/>
    </w:p>
    <w:p>
      <w:pPr>
        <w:ind w:firstLine="480"/>
      </w:pPr>
      <w:r>
        <w:rPr>
          <w:rFonts w:hint="eastAsia"/>
        </w:rPr>
        <w:t>标准适用于使用煤炭及其制品或者以煤炭及其制品为主掺烧其他燃料（危险废物、生活垃圾除外），以及使用煤矸石、生物质、油页岩等其他固体燃料的发电锅炉。</w:t>
      </w:r>
    </w:p>
    <w:p>
      <w:pPr>
        <w:ind w:firstLine="480"/>
        <w:rPr>
          <w:lang w:val="zh-CN"/>
        </w:rPr>
      </w:pPr>
      <w:r>
        <w:rPr>
          <w:rFonts w:hint="eastAsia"/>
        </w:rPr>
        <w:t>标准也适用于</w:t>
      </w:r>
      <w:r>
        <w:rPr>
          <w:rFonts w:hint="eastAsia"/>
          <w:lang w:val="zh-CN"/>
        </w:rPr>
        <w:t>单台</w:t>
      </w:r>
      <w:r>
        <w:rPr>
          <w:lang w:val="zh-CN"/>
        </w:rPr>
        <w:t>出力65 t/h以上</w:t>
      </w:r>
      <w:r>
        <w:rPr>
          <w:rFonts w:hint="eastAsia"/>
          <w:lang w:val="zh-CN"/>
        </w:rPr>
        <w:t>，</w:t>
      </w:r>
      <w:r>
        <w:rPr>
          <w:rFonts w:hint="eastAsia"/>
        </w:rPr>
        <w:t>使用煤炭及其制品或者以煤炭及其制品为主掺烧其他燃料（危险废物、生活垃圾除外），以及使用煤矸石、生物质、油页岩等其他固体燃料的</w:t>
      </w:r>
      <w:r>
        <w:rPr>
          <w:rFonts w:hint="eastAsia"/>
          <w:lang w:val="zh-CN"/>
        </w:rPr>
        <w:t>非发电</w:t>
      </w:r>
      <w:r>
        <w:rPr>
          <w:lang w:val="zh-CN"/>
        </w:rPr>
        <w:t>锅炉</w:t>
      </w:r>
      <w:r>
        <w:rPr>
          <w:rFonts w:hint="eastAsia"/>
          <w:lang w:val="zh-CN"/>
        </w:rPr>
        <w:t>。</w:t>
      </w:r>
    </w:p>
    <w:p>
      <w:pPr>
        <w:ind w:firstLine="480"/>
      </w:pPr>
      <w:r>
        <w:rPr>
          <w:rFonts w:hint="eastAsia"/>
        </w:rPr>
        <w:t>标准不适用于危险废物和生活垃圾焚烧发电厂。</w:t>
      </w:r>
    </w:p>
    <w:bookmarkEnd w:id="93"/>
    <w:bookmarkEnd w:id="94"/>
    <w:bookmarkEnd w:id="95"/>
    <w:bookmarkEnd w:id="96"/>
    <w:bookmarkEnd w:id="97"/>
    <w:bookmarkEnd w:id="98"/>
    <w:bookmarkEnd w:id="99"/>
    <w:p>
      <w:pPr>
        <w:pStyle w:val="5"/>
        <w:spacing w:before="163"/>
        <w:ind w:firstLine="480"/>
      </w:pPr>
      <w:bookmarkStart w:id="101" w:name="_Toc74142428"/>
      <w:bookmarkStart w:id="102" w:name="_Toc15007"/>
      <w:r>
        <w:t xml:space="preserve">5.2 </w:t>
      </w:r>
      <w:r>
        <w:rPr>
          <w:rFonts w:hint="eastAsia"/>
        </w:rPr>
        <w:t>标准结构</w:t>
      </w:r>
      <w:r>
        <w:t>框架</w:t>
      </w:r>
      <w:bookmarkEnd w:id="101"/>
      <w:bookmarkEnd w:id="102"/>
    </w:p>
    <w:p>
      <w:pPr>
        <w:ind w:firstLine="480"/>
      </w:pPr>
      <w:r>
        <w:rPr>
          <w:lang w:val="zh-CN"/>
        </w:rPr>
        <w:t>标准的主要内容包括适用范围、规范性引用文件、术语和定义</w:t>
      </w:r>
      <w:bookmarkStart w:id="103" w:name="_Toc93262214"/>
      <w:bookmarkStart w:id="104" w:name="_Toc87725903"/>
      <w:bookmarkStart w:id="105" w:name="_Toc4462"/>
      <w:bookmarkStart w:id="106" w:name="_Toc4084"/>
      <w:bookmarkStart w:id="107" w:name="_Toc10593"/>
      <w:bookmarkStart w:id="108" w:name="_Toc6809"/>
      <w:r>
        <w:t>、大气污染物排放控制要求、污染物监测要求、实施与监督</w:t>
      </w:r>
      <w:r>
        <w:rPr>
          <w:rFonts w:hint="eastAsia"/>
        </w:rPr>
        <w:t>共6章</w:t>
      </w:r>
      <w:r>
        <w:t>。</w:t>
      </w:r>
    </w:p>
    <w:p>
      <w:pPr>
        <w:ind w:firstLine="480"/>
      </w:pPr>
      <w:r>
        <w:rPr>
          <w:rFonts w:hint="eastAsia"/>
        </w:rPr>
        <w:t>第4章“大气污染物排放控制要求”是标准的核心内容，包括四部分：</w:t>
      </w:r>
    </w:p>
    <w:p>
      <w:pPr>
        <w:ind w:firstLine="480"/>
      </w:pPr>
      <w:r>
        <w:rPr>
          <w:rFonts w:hint="eastAsia"/>
        </w:rPr>
        <w:t>（</w:t>
      </w:r>
      <w:r>
        <w:t>1）</w:t>
      </w:r>
      <w:r>
        <w:rPr>
          <w:rFonts w:hint="eastAsia"/>
        </w:rPr>
        <w:t>有组织</w:t>
      </w:r>
      <w:r>
        <w:t>排放限值</w:t>
      </w:r>
    </w:p>
    <w:p>
      <w:pPr>
        <w:ind w:firstLine="480"/>
      </w:pPr>
      <w:r>
        <w:rPr>
          <w:rFonts w:hint="eastAsia"/>
        </w:rPr>
        <w:t>根据前述生产工艺与污染物排放分析，分“燃煤锅炉”、“破碎、筛分以及其他生产工序或设施”两部分，执行不同的污染物控制项目与限值要求。</w:t>
      </w:r>
    </w:p>
    <w:p>
      <w:pPr>
        <w:ind w:firstLine="480"/>
      </w:pPr>
      <w:r>
        <w:rPr>
          <w:rFonts w:hint="eastAsia"/>
        </w:rPr>
        <w:t>为保证公平，防止稀释达标，标准还规定了锅炉烟气含氧量折算要求（锅炉燃煤烟气基准含氧量为6</w:t>
      </w:r>
      <w:r>
        <w:t>%</w:t>
      </w:r>
      <w:r>
        <w:rPr>
          <w:rFonts w:hint="eastAsia"/>
        </w:rPr>
        <w:t>）。</w:t>
      </w:r>
    </w:p>
    <w:p>
      <w:pPr>
        <w:ind w:firstLine="480"/>
      </w:pPr>
      <w:r>
        <w:rPr>
          <w:rFonts w:hint="eastAsia"/>
        </w:rPr>
        <w:t>（</w:t>
      </w:r>
      <w:r>
        <w:t>2）无组织排放</w:t>
      </w:r>
      <w:r>
        <w:rPr>
          <w:rFonts w:hint="eastAsia"/>
        </w:rPr>
        <w:t>控制措施要求</w:t>
      </w:r>
    </w:p>
    <w:p>
      <w:pPr>
        <w:ind w:firstLine="480"/>
        <w:rPr>
          <w:kern w:val="0"/>
        </w:rPr>
      </w:pPr>
      <w:r>
        <w:rPr>
          <w:rFonts w:hint="eastAsia"/>
        </w:rPr>
        <w:t>无组织排放源具有小而散、排放不规律、瞬发性强等特点，环境监管难度很大。传统上，我国对无组织排放采取了厂界监控的控制方法，但受到厂区布局、生产工况、气象条件、周边污染源干扰、监测方法复杂等多种因素影响，很难进行有效管控。国际上，厂界监控主要用于高毒害物质的健康风险防范和恶臭扰民投诉的解决，对于无组织排放，主要是通过工艺措施进行控制，包括工艺设计、设备性能、运行操作要求等，美国称之为替代标准。我国从2</w:t>
      </w:r>
      <w:r>
        <w:t>017</w:t>
      </w:r>
      <w:r>
        <w:rPr>
          <w:rFonts w:hint="eastAsia"/>
        </w:rPr>
        <w:t>年加强了颗粒物、</w:t>
      </w:r>
      <w:r>
        <w:t>VOCs等无组织排放管控力度</w:t>
      </w:r>
      <w:r>
        <w:rPr>
          <w:rFonts w:hint="eastAsia"/>
        </w:rPr>
        <w:t>，在新发布的排放标准以及一些政策文件中提出了密闭、封闭等措施性控制要求，并</w:t>
      </w:r>
      <w:r>
        <w:rPr>
          <w:rFonts w:hint="eastAsia"/>
          <w:kern w:val="0"/>
        </w:rPr>
        <w:t>落实到排污许可证中</w:t>
      </w:r>
      <w:r>
        <w:rPr>
          <w:kern w:val="0"/>
        </w:rPr>
        <w:t>。</w:t>
      </w:r>
    </w:p>
    <w:p>
      <w:pPr>
        <w:spacing w:before="81" w:beforeLines="25"/>
        <w:ind w:firstLine="480"/>
        <w:rPr>
          <w:kern w:val="0"/>
        </w:rPr>
      </w:pPr>
      <w:r>
        <w:rPr>
          <w:rFonts w:hint="eastAsia"/>
          <w:kern w:val="0"/>
        </w:rPr>
        <w:t>针对燃煤电厂颗粒物无组织排放特点，标准从物料储存、物料转移和输送、物料加工等几个方面提出了措施性控制要求，全面加强了无组织排放控制。</w:t>
      </w:r>
    </w:p>
    <w:p>
      <w:pPr>
        <w:spacing w:before="81" w:beforeLines="25"/>
        <w:ind w:firstLine="480"/>
        <w:rPr>
          <w:kern w:val="0"/>
        </w:rPr>
      </w:pPr>
      <w:r>
        <w:rPr>
          <w:rFonts w:hint="eastAsia"/>
          <w:kern w:val="0"/>
        </w:rPr>
        <w:t>（</w:t>
      </w:r>
      <w:r>
        <w:rPr>
          <w:kern w:val="0"/>
        </w:rPr>
        <w:t>3）</w:t>
      </w:r>
      <w:r>
        <w:rPr>
          <w:rFonts w:hint="eastAsia"/>
          <w:kern w:val="0"/>
        </w:rPr>
        <w:t>企业边界污染物监控要求</w:t>
      </w:r>
    </w:p>
    <w:p>
      <w:pPr>
        <w:spacing w:before="81" w:beforeLines="25"/>
        <w:ind w:firstLine="480"/>
        <w:rPr>
          <w:kern w:val="0"/>
        </w:rPr>
      </w:pPr>
      <w:r>
        <w:rPr>
          <w:rFonts w:hint="eastAsia"/>
          <w:kern w:val="0"/>
        </w:rPr>
        <w:t>标准针对燃煤电厂颗粒物、氨两项无组织排放较为典型的污染物，规定了厂界监控要求。氨属于恶臭物质，对其测定与《恶臭污染物排放标准》《恶臭污染环境监测技术规范》保持一致，取最大测定值。</w:t>
      </w:r>
    </w:p>
    <w:p>
      <w:pPr>
        <w:spacing w:before="81" w:beforeLines="25"/>
        <w:ind w:firstLine="480"/>
        <w:rPr>
          <w:kern w:val="0"/>
        </w:rPr>
      </w:pPr>
      <w:r>
        <w:rPr>
          <w:rFonts w:hint="eastAsia"/>
          <w:kern w:val="0"/>
        </w:rPr>
        <w:t>（4）废气收集、处理与排放</w:t>
      </w:r>
    </w:p>
    <w:p>
      <w:pPr>
        <w:spacing w:before="81" w:beforeLines="25"/>
        <w:ind w:firstLine="480"/>
        <w:rPr>
          <w:kern w:val="0"/>
        </w:rPr>
      </w:pPr>
      <w:r>
        <w:rPr>
          <w:rFonts w:hint="eastAsia"/>
          <w:kern w:val="0"/>
        </w:rPr>
        <w:t>规定了废气收集处理系统设置、废气收集处理系统与生产工艺设备同步运行、排气筒高度要求、废气混合排放以及台账记录等通用要求。</w:t>
      </w:r>
    </w:p>
    <w:p>
      <w:pPr>
        <w:pStyle w:val="5"/>
        <w:spacing w:before="163"/>
        <w:ind w:firstLine="480"/>
      </w:pPr>
      <w:bookmarkStart w:id="109" w:name="_Toc28725"/>
      <w:bookmarkStart w:id="110" w:name="_Toc74142431"/>
      <w:bookmarkStart w:id="111" w:name="_Toc198631186"/>
      <w:bookmarkStart w:id="112" w:name="_Toc23002"/>
      <w:bookmarkStart w:id="113" w:name="_Toc29503"/>
      <w:bookmarkStart w:id="114" w:name="_Toc87725901"/>
      <w:bookmarkStart w:id="115" w:name="_Toc26595"/>
      <w:bookmarkStart w:id="116" w:name="_Toc22340"/>
      <w:bookmarkStart w:id="117" w:name="_Toc93262212"/>
      <w:r>
        <w:t xml:space="preserve">5.3 </w:t>
      </w:r>
      <w:r>
        <w:rPr>
          <w:rFonts w:hint="eastAsia"/>
        </w:rPr>
        <w:t>有组织</w:t>
      </w:r>
      <w:r>
        <w:t>排放</w:t>
      </w:r>
      <w:r>
        <w:rPr>
          <w:rFonts w:hint="eastAsia"/>
        </w:rPr>
        <w:t>限值的确定依据</w:t>
      </w:r>
      <w:bookmarkEnd w:id="109"/>
      <w:bookmarkEnd w:id="110"/>
    </w:p>
    <w:p>
      <w:pPr>
        <w:pStyle w:val="6"/>
        <w:adjustRightInd/>
        <w:snapToGrid/>
        <w:spacing w:before="163" w:after="163" w:afterLines="50"/>
        <w:ind w:firstLine="480"/>
      </w:pPr>
      <w:r>
        <w:rPr>
          <w:rFonts w:hint="eastAsia"/>
        </w:rPr>
        <w:t>5.3.1 污染物项目的选择</w:t>
      </w:r>
      <w:bookmarkEnd w:id="111"/>
      <w:bookmarkEnd w:id="112"/>
      <w:bookmarkEnd w:id="113"/>
      <w:bookmarkEnd w:id="114"/>
      <w:bookmarkEnd w:id="115"/>
      <w:bookmarkEnd w:id="116"/>
      <w:bookmarkEnd w:id="117"/>
    </w:p>
    <w:p>
      <w:pPr>
        <w:pStyle w:val="25"/>
        <w:spacing w:before="294" w:beforeAutospacing="0" w:after="294" w:afterAutospacing="0"/>
        <w:ind w:firstLine="480"/>
        <w:jc w:val="both"/>
        <w:rPr>
          <w:rFonts w:ascii="Times New Roman" w:hAnsi="Times New Roman" w:cs="Times New Roman"/>
          <w:kern w:val="2"/>
        </w:rPr>
      </w:pPr>
      <w:r>
        <w:rPr>
          <w:rFonts w:hint="eastAsia" w:ascii="Times New Roman" w:hAnsi="Times New Roman" w:cs="Times New Roman"/>
          <w:kern w:val="2"/>
          <w:lang w:val="zh-CN"/>
        </w:rPr>
        <w:t>燃煤</w:t>
      </w:r>
      <w:r>
        <w:rPr>
          <w:rFonts w:ascii="Times New Roman" w:hAnsi="Times New Roman" w:cs="Times New Roman"/>
          <w:kern w:val="2"/>
          <w:lang w:val="zh-CN"/>
        </w:rPr>
        <w:t>电厂排放</w:t>
      </w:r>
      <w:r>
        <w:rPr>
          <w:rFonts w:hint="eastAsia" w:ascii="Times New Roman" w:hAnsi="Times New Roman" w:cs="Times New Roman"/>
          <w:kern w:val="2"/>
          <w:lang w:val="zh-CN"/>
        </w:rPr>
        <w:t>污染物</w:t>
      </w:r>
      <w:r>
        <w:rPr>
          <w:rFonts w:ascii="Times New Roman" w:hAnsi="Times New Roman" w:cs="Times New Roman"/>
          <w:kern w:val="2"/>
          <w:lang w:val="zh-CN"/>
        </w:rPr>
        <w:t>主要有SO</w:t>
      </w:r>
      <w:r>
        <w:rPr>
          <w:rFonts w:ascii="Times New Roman" w:hAnsi="Times New Roman" w:cs="Times New Roman"/>
          <w:kern w:val="2"/>
          <w:vertAlign w:val="subscript"/>
          <w:lang w:val="zh-CN"/>
        </w:rPr>
        <w:t>2</w:t>
      </w:r>
      <w:r>
        <w:rPr>
          <w:rFonts w:ascii="Times New Roman" w:hAnsi="Times New Roman" w:cs="Times New Roman"/>
          <w:kern w:val="2"/>
          <w:lang w:val="zh-CN"/>
        </w:rPr>
        <w:t>、NO</w:t>
      </w:r>
      <w:r>
        <w:rPr>
          <w:rFonts w:ascii="Times New Roman" w:hAnsi="Times New Roman" w:cs="Times New Roman"/>
          <w:kern w:val="2"/>
          <w:vertAlign w:val="subscript"/>
          <w:lang w:val="zh-CN"/>
        </w:rPr>
        <w:t>x</w:t>
      </w:r>
      <w:r>
        <w:rPr>
          <w:rFonts w:ascii="Times New Roman" w:hAnsi="Times New Roman" w:cs="Times New Roman"/>
          <w:kern w:val="2"/>
          <w:lang w:val="zh-CN"/>
        </w:rPr>
        <w:t>、颗粒物和重金属，如As、Hg、Ni、Mn等。</w:t>
      </w:r>
      <w:r>
        <w:rPr>
          <w:rFonts w:hint="eastAsia" w:ascii="Times New Roman" w:cs="Times New Roman"/>
          <w:kern w:val="2"/>
        </w:rPr>
        <w:t>氮氧化物脱硝过程中</w:t>
      </w:r>
      <w:r>
        <w:rPr>
          <w:rFonts w:hint="eastAsia" w:ascii="Times New Roman" w:hAnsi="Times New Roman" w:cs="Times New Roman"/>
          <w:kern w:val="2"/>
          <w:lang w:val="zh-CN"/>
        </w:rPr>
        <w:t>反应温度过低，NO</w:t>
      </w:r>
      <w:r>
        <w:rPr>
          <w:rFonts w:ascii="Times New Roman" w:hAnsi="Times New Roman" w:cs="Times New Roman"/>
          <w:kern w:val="2"/>
          <w:vertAlign w:val="subscript"/>
          <w:lang w:val="zh-CN"/>
        </w:rPr>
        <w:t>x</w:t>
      </w:r>
      <w:r>
        <w:rPr>
          <w:rFonts w:hint="eastAsia" w:ascii="Times New Roman" w:hAnsi="Times New Roman" w:cs="Times New Roman"/>
          <w:kern w:val="2"/>
          <w:lang w:val="zh-CN"/>
        </w:rPr>
        <w:t>与氨的反应速率降低</w:t>
      </w:r>
      <w:r>
        <w:rPr>
          <w:rFonts w:hint="eastAsia" w:ascii="Times New Roman" w:hAnsi="Times New Roman" w:cs="Times New Roman"/>
          <w:kern w:val="2"/>
        </w:rPr>
        <w:t>；</w:t>
      </w:r>
      <w:r>
        <w:rPr>
          <w:rFonts w:hint="eastAsia" w:ascii="Times New Roman" w:hAnsi="Times New Roman" w:cs="Times New Roman"/>
          <w:kern w:val="2"/>
          <w:lang w:val="zh-CN"/>
        </w:rPr>
        <w:t>催化剂堵塞，脱硝效率下降，增加喷氨量</w:t>
      </w:r>
      <w:r>
        <w:rPr>
          <w:rFonts w:hint="eastAsia" w:ascii="Times New Roman" w:hAnsi="Times New Roman" w:cs="Times New Roman"/>
          <w:kern w:val="2"/>
        </w:rPr>
        <w:t>；</w:t>
      </w:r>
      <w:r>
        <w:rPr>
          <w:rFonts w:hint="eastAsia" w:ascii="Times New Roman" w:hAnsi="Times New Roman" w:cs="Times New Roman"/>
          <w:kern w:val="2"/>
          <w:lang w:val="zh-CN"/>
        </w:rPr>
        <w:t>喷枪雾化不好，氨水与烟气不能充分混合</w:t>
      </w:r>
      <w:r>
        <w:rPr>
          <w:rFonts w:hint="eastAsia" w:ascii="Times New Roman" w:hAnsi="Times New Roman" w:cs="Times New Roman"/>
          <w:kern w:val="2"/>
        </w:rPr>
        <w:t>等</w:t>
      </w:r>
      <w:r>
        <w:rPr>
          <w:rFonts w:hint="eastAsia" w:ascii="Times New Roman" w:hAnsi="Times New Roman" w:cs="Times New Roman"/>
          <w:kern w:val="2"/>
          <w:lang w:val="zh-CN"/>
        </w:rPr>
        <w:t>，</w:t>
      </w:r>
      <w:r>
        <w:rPr>
          <w:rFonts w:hint="eastAsia" w:ascii="Times New Roman" w:hAnsi="Times New Roman" w:cs="Times New Roman"/>
          <w:kern w:val="2"/>
        </w:rPr>
        <w:t>会</w:t>
      </w:r>
      <w:r>
        <w:rPr>
          <w:rFonts w:hint="eastAsia" w:ascii="Times New Roman" w:hAnsi="Times New Roman" w:cs="Times New Roman"/>
          <w:kern w:val="2"/>
          <w:lang w:val="zh-CN"/>
        </w:rPr>
        <w:t>导致氨逃逸</w:t>
      </w:r>
      <w:r>
        <w:rPr>
          <w:rFonts w:hint="eastAsia" w:ascii="Times New Roman" w:hAnsi="Times New Roman" w:cs="Times New Roman"/>
          <w:kern w:val="2"/>
        </w:rPr>
        <w:t>问题</w:t>
      </w:r>
      <w:r>
        <w:rPr>
          <w:rFonts w:hint="eastAsia" w:ascii="Times New Roman" w:hAnsi="Times New Roman" w:cs="Times New Roman"/>
          <w:kern w:val="2"/>
          <w:lang w:val="zh-CN"/>
        </w:rPr>
        <w:t>。对于重金属，</w:t>
      </w:r>
      <w:r>
        <w:rPr>
          <w:rFonts w:hint="eastAsia" w:ascii="Times New Roman" w:hAnsi="Times New Roman" w:cs="Times New Roman"/>
          <w:kern w:val="2"/>
        </w:rPr>
        <w:t>主要</w:t>
      </w:r>
      <w:r>
        <w:rPr>
          <w:rFonts w:hint="eastAsia" w:ascii="Times New Roman" w:hAnsi="Times New Roman" w:cs="Times New Roman"/>
          <w:kern w:val="2"/>
          <w:lang w:val="zh-CN"/>
        </w:rPr>
        <w:t>通过控制颗粒物协同削减</w:t>
      </w:r>
      <w:r>
        <w:rPr>
          <w:rFonts w:hint="eastAsia" w:ascii="Times New Roman" w:cs="Times New Roman"/>
          <w:kern w:val="2"/>
          <w:lang w:val="zh-CN"/>
        </w:rPr>
        <w:t>。</w:t>
      </w:r>
      <w:r>
        <w:rPr>
          <w:rFonts w:hint="eastAsia" w:ascii="Times New Roman" w:hAnsi="Times New Roman" w:cs="Times New Roman"/>
          <w:kern w:val="2"/>
          <w:lang w:val="zh-CN"/>
        </w:rPr>
        <w:t>为此本标准</w:t>
      </w:r>
      <w:r>
        <w:rPr>
          <w:rFonts w:hint="eastAsia" w:ascii="Times New Roman" w:hAnsi="Times New Roman" w:cs="Times New Roman"/>
          <w:kern w:val="2"/>
        </w:rPr>
        <w:t>确定</w:t>
      </w:r>
      <w:r>
        <w:rPr>
          <w:rFonts w:hint="eastAsia" w:ascii="Times New Roman" w:hAnsi="Times New Roman" w:cs="Times New Roman"/>
          <w:kern w:val="2"/>
          <w:lang w:val="zh-CN"/>
        </w:rPr>
        <w:t>控制的污染物项目</w:t>
      </w:r>
      <w:r>
        <w:rPr>
          <w:rFonts w:ascii="Times New Roman" w:hAnsi="Times New Roman" w:cs="Times New Roman"/>
          <w:kern w:val="2"/>
          <w:lang w:val="zh-CN"/>
        </w:rPr>
        <w:t>为：SO</w:t>
      </w:r>
      <w:r>
        <w:rPr>
          <w:rFonts w:ascii="Times New Roman" w:hAnsi="Times New Roman" w:cs="Times New Roman"/>
          <w:kern w:val="2"/>
          <w:vertAlign w:val="subscript"/>
          <w:lang w:val="zh-CN"/>
        </w:rPr>
        <w:t>2</w:t>
      </w:r>
      <w:r>
        <w:rPr>
          <w:rFonts w:hint="eastAsia" w:ascii="Times New Roman" w:hAnsi="Times New Roman" w:cs="Times New Roman"/>
          <w:kern w:val="2"/>
          <w:lang w:val="zh-CN"/>
        </w:rPr>
        <w:t>、</w:t>
      </w:r>
      <w:r>
        <w:rPr>
          <w:rFonts w:ascii="Times New Roman" w:hAnsi="Times New Roman" w:cs="Times New Roman"/>
          <w:kern w:val="2"/>
          <w:lang w:val="zh-CN"/>
        </w:rPr>
        <w:t>NO</w:t>
      </w:r>
      <w:r>
        <w:rPr>
          <w:rFonts w:ascii="Times New Roman" w:hAnsi="Times New Roman" w:cs="Times New Roman"/>
          <w:kern w:val="2"/>
          <w:vertAlign w:val="subscript"/>
          <w:lang w:val="zh-CN"/>
        </w:rPr>
        <w:t>x</w:t>
      </w:r>
      <w:r>
        <w:rPr>
          <w:rFonts w:hint="eastAsia" w:ascii="Times New Roman" w:hAnsi="Times New Roman" w:cs="Times New Roman"/>
          <w:kern w:val="2"/>
          <w:lang w:val="zh-CN"/>
        </w:rPr>
        <w:t>、颗粒物、</w:t>
      </w:r>
      <w:r>
        <w:rPr>
          <w:rFonts w:ascii="Times New Roman" w:hAnsi="Times New Roman" w:cs="Times New Roman"/>
          <w:kern w:val="2"/>
          <w:lang w:val="zh-CN"/>
        </w:rPr>
        <w:t>汞及其化合物</w:t>
      </w:r>
      <w:r>
        <w:rPr>
          <w:rFonts w:hint="eastAsia" w:ascii="Times New Roman" w:hAnsi="Times New Roman" w:cs="Times New Roman"/>
          <w:kern w:val="2"/>
          <w:lang w:val="zh-CN"/>
        </w:rPr>
        <w:t>，</w:t>
      </w:r>
      <w:r>
        <w:rPr>
          <w:rFonts w:ascii="Times New Roman" w:hAnsi="Times New Roman" w:cs="Times New Roman"/>
          <w:kern w:val="2"/>
          <w:lang w:val="zh-CN"/>
        </w:rPr>
        <w:t>以及</w:t>
      </w:r>
      <w:r>
        <w:rPr>
          <w:rFonts w:hint="eastAsia" w:ascii="Times New Roman" w:hAnsi="Times New Roman" w:cs="Times New Roman"/>
          <w:kern w:val="2"/>
          <w:lang w:val="zh-CN"/>
        </w:rPr>
        <w:t>氨和</w:t>
      </w:r>
      <w:r>
        <w:rPr>
          <w:rFonts w:ascii="Times New Roman" w:hAnsi="Times New Roman" w:cs="Times New Roman"/>
          <w:kern w:val="2"/>
          <w:lang w:val="zh-CN"/>
        </w:rPr>
        <w:t>烟气黑度</w:t>
      </w:r>
      <w:r>
        <w:rPr>
          <w:rFonts w:hint="eastAsia" w:ascii="Times New Roman" w:hAnsi="Times New Roman" w:cs="Times New Roman"/>
          <w:kern w:val="2"/>
        </w:rPr>
        <w:t>6</w:t>
      </w:r>
      <w:r>
        <w:rPr>
          <w:rFonts w:ascii="Times New Roman" w:hAnsi="Times New Roman" w:cs="Times New Roman"/>
          <w:kern w:val="2"/>
          <w:lang w:val="zh-CN"/>
        </w:rPr>
        <w:t>项</w:t>
      </w:r>
      <w:r>
        <w:rPr>
          <w:rFonts w:hint="eastAsia" w:ascii="Times New Roman" w:hAnsi="Times New Roman" w:cs="Times New Roman"/>
          <w:kern w:val="2"/>
        </w:rPr>
        <w:t>。</w:t>
      </w:r>
    </w:p>
    <w:p>
      <w:pPr>
        <w:pStyle w:val="6"/>
        <w:spacing w:before="163"/>
        <w:ind w:firstLine="480"/>
      </w:pPr>
      <w:r>
        <w:rPr>
          <w:rFonts w:hint="eastAsia"/>
        </w:rPr>
        <w:t>5.3.</w:t>
      </w:r>
      <w:bookmarkEnd w:id="103"/>
      <w:bookmarkEnd w:id="104"/>
      <w:bookmarkEnd w:id="105"/>
      <w:bookmarkEnd w:id="106"/>
      <w:bookmarkEnd w:id="107"/>
      <w:bookmarkEnd w:id="108"/>
      <w:r>
        <w:rPr>
          <w:rFonts w:hint="eastAsia"/>
        </w:rPr>
        <w:t>2 污染物排放限值的确定</w:t>
      </w:r>
    </w:p>
    <w:p>
      <w:pPr>
        <w:ind w:firstLine="480"/>
      </w:pPr>
      <w:r>
        <w:rPr>
          <w:rFonts w:hint="eastAsia"/>
        </w:rPr>
        <w:t>目前区内电厂煤粉锅炉的超低排放技术路线主要为：低氮燃烧器+SCR脱硝+电除尘或电袋除尘+石灰石-石膏湿法脱硫+湿式电除尘（可选）；循环流化床锅炉主要为：炉内脱硫+SNCR脱硝/SCR和SNCR联合脱硝+除尘+石灰石-石膏湿法脱硫+湿式电除尘（可选）。</w:t>
      </w:r>
    </w:p>
    <w:p>
      <w:pPr>
        <w:pStyle w:val="7"/>
        <w:spacing w:before="163"/>
        <w:ind w:firstLine="480"/>
      </w:pPr>
      <w:r>
        <w:rPr>
          <w:rFonts w:hint="eastAsia"/>
        </w:rPr>
        <w:t>5.3.2.1</w:t>
      </w:r>
      <w:r>
        <w:t xml:space="preserve"> </w:t>
      </w:r>
      <w:r>
        <w:rPr>
          <w:rFonts w:hint="eastAsia"/>
        </w:rPr>
        <w:t>颗粒物</w:t>
      </w:r>
    </w:p>
    <w:p>
      <w:pPr>
        <w:ind w:firstLine="480"/>
      </w:pPr>
      <w:r>
        <w:rPr>
          <w:rFonts w:hint="eastAsia"/>
        </w:rPr>
        <w:t>区内现有燃煤电厂锅炉主要采用高效电除尘、电袋复合式除尘等，且均完成了超低排放改造。对区内燃煤电厂46台锅炉的颗粒物排放浓度最高值、最低值和平均值进行统计（剔除在线数据和启停机数据），平均值和最低值全部达到本标准排放限值的要求，具体的排放情况见图5-1；对最高值的数据分布进行分析（见图5-2），91%的数据小于10mg/m</w:t>
      </w:r>
      <w:r>
        <w:rPr>
          <w:rFonts w:hint="eastAsia"/>
          <w:vertAlign w:val="superscript"/>
        </w:rPr>
        <w:t>3</w:t>
      </w:r>
      <w:r>
        <w:rPr>
          <w:rFonts w:hint="eastAsia"/>
        </w:rPr>
        <w:t>。图5-3为区内典型燃煤电厂锅炉的颗粒物在线监测数据情况。</w:t>
      </w:r>
    </w:p>
    <w:p>
      <w:pPr>
        <w:spacing w:after="163" w:afterLines="50"/>
        <w:ind w:firstLine="480"/>
        <w:rPr>
          <w:rFonts w:eastAsia="仿宋_GB2312"/>
        </w:rPr>
      </w:pPr>
      <w:r>
        <w:rPr>
          <w:rFonts w:hint="eastAsia"/>
        </w:rPr>
        <w:t>颗粒物超标主要原因为运行操作不佳以及除尘系统设备故障，如①喷氨量过大，造成大量未参与反应的氨气随烟气进入脱硫塔，生成可溶性铵盐，随液滴携带导致脱硫净烟气颗粒物浓度偏高；②环境温度高，电除尘出力受限；③</w:t>
      </w:r>
      <w:r>
        <w:t>风机故障检修，单侧运行</w:t>
      </w:r>
      <w:r>
        <w:rPr>
          <w:rFonts w:hint="eastAsia"/>
        </w:rPr>
        <w:t>等。</w:t>
      </w:r>
    </w:p>
    <w:p>
      <w:pPr>
        <w:pStyle w:val="2"/>
        <w:ind w:firstLine="480"/>
        <w:rPr>
          <w:rFonts w:ascii="Times New Roman" w:eastAsia="宋体"/>
        </w:rPr>
      </w:pPr>
      <w:r>
        <w:drawing>
          <wp:inline distT="0" distB="0" distL="114300" distR="114300">
            <wp:extent cx="4662805" cy="2395220"/>
            <wp:effectExtent l="4445" t="4445" r="5080" b="10795"/>
            <wp:docPr id="2" name="图表 1" descr="7b0a202020202263686172745265734964223a202232303437323139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mc:AlternateContent>
          <mc:Choice Requires="wps">
            <w:drawing>
              <wp:anchor distT="0" distB="0" distL="114300" distR="114300" simplePos="0" relativeHeight="251664384" behindDoc="0" locked="0" layoutInCell="1" allowOverlap="1">
                <wp:simplePos x="0" y="0"/>
                <wp:positionH relativeFrom="column">
                  <wp:posOffset>621030</wp:posOffset>
                </wp:positionH>
                <wp:positionV relativeFrom="paragraph">
                  <wp:posOffset>94615</wp:posOffset>
                </wp:positionV>
                <wp:extent cx="347345" cy="2335530"/>
                <wp:effectExtent l="0" t="0" r="7620" b="635"/>
                <wp:wrapNone/>
                <wp:docPr id="353" name="文本框 9"/>
                <wp:cNvGraphicFramePr/>
                <a:graphic xmlns:a="http://schemas.openxmlformats.org/drawingml/2006/main">
                  <a:graphicData uri="http://schemas.microsoft.com/office/word/2010/wordprocessingShape">
                    <wps:wsp>
                      <wps:cNvSpPr txBox="1"/>
                      <wps:spPr>
                        <a:xfrm>
                          <a:off x="0" y="0"/>
                          <a:ext cx="347345" cy="233553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25"/>
                              <w:ind w:firstLine="400"/>
                              <w:jc w:val="center"/>
                              <w:rPr>
                                <w:sz w:val="20"/>
                                <w:szCs w:val="20"/>
                              </w:rPr>
                            </w:pPr>
                            <w:r>
                              <w:rPr>
                                <w:rFonts w:ascii="Times New Roman" w:hAnsi="Times New Roman" w:eastAsiaTheme="minorEastAsia"/>
                                <w:color w:val="000000" w:themeColor="dark1"/>
                                <w:kern w:val="24"/>
                                <w:sz w:val="20"/>
                                <w:szCs w:val="20"/>
                                <w14:textFill>
                                  <w14:solidFill>
                                    <w14:schemeClr w14:val="dk1"/>
                                  </w14:solidFill>
                                </w14:textFill>
                              </w:rPr>
                              <w:t>颗粒物排放浓度（mg/m</w:t>
                            </w:r>
                            <w:r>
                              <w:rPr>
                                <w:rFonts w:ascii="Times New Roman" w:hAnsi="Times New Roman" w:eastAsiaTheme="minorEastAsia"/>
                                <w:color w:val="000000" w:themeColor="dark1"/>
                                <w:kern w:val="24"/>
                                <w:sz w:val="20"/>
                                <w:szCs w:val="20"/>
                                <w:vertAlign w:val="superscript"/>
                                <w14:textFill>
                                  <w14:solidFill>
                                    <w14:schemeClr w14:val="dk1"/>
                                  </w14:solidFill>
                                </w14:textFill>
                              </w:rPr>
                              <w:t>3</w:t>
                            </w:r>
                            <w:r>
                              <w:rPr>
                                <w:rFonts w:ascii="Times New Roman" w:hAnsi="Times New Roman" w:eastAsiaTheme="minorEastAsia"/>
                                <w:color w:val="000000" w:themeColor="dark1"/>
                                <w:kern w:val="24"/>
                                <w:sz w:val="20"/>
                                <w:szCs w:val="20"/>
                                <w14:textFill>
                                  <w14:solidFill>
                                    <w14:schemeClr w14:val="dk1"/>
                                  </w14:solidFill>
                                </w14:textFill>
                              </w:rPr>
                              <w:t>）</w:t>
                            </w:r>
                          </w:p>
                        </w:txbxContent>
                      </wps:txbx>
                      <wps:bodyPr vertOverflow="clip" horzOverflow="clip" vert="vert270" wrap="square" lIns="0" tIns="45720" rIns="91440" bIns="252095" rtlCol="0" anchor="t"/>
                    </wps:wsp>
                  </a:graphicData>
                </a:graphic>
              </wp:anchor>
            </w:drawing>
          </mc:Choice>
          <mc:Fallback>
            <w:pict>
              <v:shape id="文本框 9" o:spid="_x0000_s1026" o:spt="202" type="#_x0000_t202" style="position:absolute;left:0pt;margin-left:48.9pt;margin-top:7.45pt;height:183.9pt;width:27.35pt;z-index:251664384;mso-width-relative:page;mso-height-relative:page;" fillcolor="#FFFFFF [3201]" filled="t" stroked="f" coordsize="21600,21600" o:gfxdata="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b6ISXYAAAACQEAAA8A&#10;AAAAAAAAAQAgAAAAIgAAAGRycy9kb3ducmV2LnhtbFBLAQIUABQAAAAIAIdO4kDbmlP0FwIAAA0E&#10;AAAOAAAAAAAAAAEAIAAAACcBAABkcnMvZTJvRG9jLnhtbFBLBQYAAAAABgAGAFkBAACwBQAAAAA=&#10;">
                <v:fill on="t" focussize="0,0"/>
                <v:stroke on="f"/>
                <v:imagedata o:title=""/>
                <o:lock v:ext="edit" aspectratio="f"/>
                <v:textbox inset="0mm,1.27mm,2.54mm,397" style="layout-flow:vertical;mso-layout-flow-alt:bottom-to-top;">
                  <w:txbxContent>
                    <w:p>
                      <w:pPr>
                        <w:pStyle w:val="25"/>
                        <w:ind w:firstLine="400"/>
                        <w:jc w:val="center"/>
                        <w:rPr>
                          <w:sz w:val="20"/>
                          <w:szCs w:val="20"/>
                        </w:rPr>
                      </w:pPr>
                      <w:r>
                        <w:rPr>
                          <w:rFonts w:ascii="Times New Roman" w:hAnsi="Times New Roman" w:eastAsiaTheme="minorEastAsia"/>
                          <w:color w:val="000000" w:themeColor="dark1"/>
                          <w:kern w:val="24"/>
                          <w:sz w:val="20"/>
                          <w:szCs w:val="20"/>
                          <w14:textFill>
                            <w14:solidFill>
                              <w14:schemeClr w14:val="dk1"/>
                            </w14:solidFill>
                          </w14:textFill>
                        </w:rPr>
                        <w:t>颗粒物排放浓度（mg/m</w:t>
                      </w:r>
                      <w:r>
                        <w:rPr>
                          <w:rFonts w:ascii="Times New Roman" w:hAnsi="Times New Roman" w:eastAsiaTheme="minorEastAsia"/>
                          <w:color w:val="000000" w:themeColor="dark1"/>
                          <w:kern w:val="24"/>
                          <w:sz w:val="20"/>
                          <w:szCs w:val="20"/>
                          <w:vertAlign w:val="superscript"/>
                          <w14:textFill>
                            <w14:solidFill>
                              <w14:schemeClr w14:val="dk1"/>
                            </w14:solidFill>
                          </w14:textFill>
                        </w:rPr>
                        <w:t>3</w:t>
                      </w:r>
                      <w:r>
                        <w:rPr>
                          <w:rFonts w:ascii="Times New Roman" w:hAnsi="Times New Roman" w:eastAsiaTheme="minorEastAsia"/>
                          <w:color w:val="000000" w:themeColor="dark1"/>
                          <w:kern w:val="24"/>
                          <w:sz w:val="20"/>
                          <w:szCs w:val="20"/>
                          <w14:textFill>
                            <w14:solidFill>
                              <w14:schemeClr w14:val="dk1"/>
                            </w14:solidFill>
                          </w14:textFill>
                        </w:rPr>
                        <w:t>）</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1404620</wp:posOffset>
                </wp:positionH>
                <wp:positionV relativeFrom="paragraph">
                  <wp:posOffset>1189990</wp:posOffset>
                </wp:positionV>
                <wp:extent cx="3660775" cy="5080"/>
                <wp:effectExtent l="0" t="5715" r="4445" b="22225"/>
                <wp:wrapNone/>
                <wp:docPr id="1" name="直接连接符 1"/>
                <wp:cNvGraphicFramePr/>
                <a:graphic xmlns:a="http://schemas.openxmlformats.org/drawingml/2006/main">
                  <a:graphicData uri="http://schemas.microsoft.com/office/word/2010/wordprocessingShape">
                    <wps:wsp>
                      <wps:cNvCnPr/>
                      <wps:spPr>
                        <a:xfrm flipV="1">
                          <a:off x="2136140" y="7054850"/>
                          <a:ext cx="3660775" cy="5080"/>
                        </a:xfrm>
                        <a:prstGeom prst="line">
                          <a:avLst/>
                        </a:prstGeom>
                        <a:ln w="28575">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0.6pt;margin-top:93.7pt;height:0.4pt;width:288.25pt;z-index:251659264;mso-width-relative:page;mso-height-relative:page;" filled="f" stroked="t" coordsize="21600,21600" o:gfxdata="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iV7l2AAAAAsBAAAPAAAAAAAAAAEAIAAAACIAAABkcnMvZG93bnJldi54bWxQSwECFAAU&#10;AAAACACHTuJA8MVo8fEBAACzAwAADgAAAAAAAAABACAAAAAnAQAAZHJzL2Uyb0RvYy54bWxQSwUG&#10;AAAAAAYABgBZAQAAigUAAAAA&#10;">
                <v:fill on="f" focussize="0,0"/>
                <v:stroke weight="2.25pt" color="#C00000 [3204]" joinstyle="round" dashstyle="dash"/>
                <v:imagedata o:title=""/>
                <o:lock v:ext="edit" aspectratio="f"/>
              </v:line>
            </w:pict>
          </mc:Fallback>
        </mc:AlternateContent>
      </w:r>
    </w:p>
    <w:p>
      <w:pPr>
        <w:pStyle w:val="3"/>
        <w:spacing w:before="163" w:beforeLines="50" w:after="163" w:afterLines="50" w:line="360" w:lineRule="auto"/>
        <w:ind w:firstLine="480"/>
        <w:jc w:val="center"/>
        <w:rPr>
          <w:rFonts w:ascii="黑体" w:hAnsi="黑体" w:eastAsia="黑体" w:cs="黑体"/>
          <w:sz w:val="24"/>
          <w:szCs w:val="24"/>
        </w:rPr>
      </w:pPr>
      <w:r>
        <w:rPr>
          <w:rFonts w:hint="eastAsia" w:ascii="黑体" w:hAnsi="黑体" w:eastAsia="黑体" w:cs="黑体"/>
          <w:sz w:val="24"/>
          <w:szCs w:val="24"/>
        </w:rPr>
        <w:t>图5-1 颗粒物排放情况</w:t>
      </w:r>
    </w:p>
    <w:p>
      <w:pPr>
        <w:pStyle w:val="3"/>
        <w:jc w:val="center"/>
        <w:rPr>
          <w:rFonts w:ascii="Times New Roman" w:eastAsia="宋体"/>
        </w:rPr>
      </w:pPr>
      <w:r>
        <mc:AlternateContent>
          <mc:Choice Requires="wps">
            <w:drawing>
              <wp:anchor distT="0" distB="0" distL="114300" distR="114300" simplePos="0" relativeHeight="251665408" behindDoc="0" locked="0" layoutInCell="1" allowOverlap="1">
                <wp:simplePos x="0" y="0"/>
                <wp:positionH relativeFrom="column">
                  <wp:posOffset>1610995</wp:posOffset>
                </wp:positionH>
                <wp:positionV relativeFrom="paragraph">
                  <wp:posOffset>1826895</wp:posOffset>
                </wp:positionV>
                <wp:extent cx="2776855" cy="357505"/>
                <wp:effectExtent l="0" t="0" r="4445" b="635"/>
                <wp:wrapNone/>
                <wp:docPr id="354" name="文本框 354"/>
                <wp:cNvGraphicFramePr/>
                <a:graphic xmlns:a="http://schemas.openxmlformats.org/drawingml/2006/main">
                  <a:graphicData uri="http://schemas.microsoft.com/office/word/2010/wordprocessingShape">
                    <wps:wsp>
                      <wps:cNvSpPr txBox="1"/>
                      <wps:spPr>
                        <a:xfrm>
                          <a:off x="2966085" y="7743190"/>
                          <a:ext cx="2776855" cy="3575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400"/>
                              <w:jc w:val="center"/>
                              <w:rPr>
                                <w:sz w:val="20"/>
                                <w:szCs w:val="20"/>
                              </w:rPr>
                            </w:pPr>
                            <w:r>
                              <w:rPr>
                                <w:rFonts w:hint="eastAsia"/>
                                <w:sz w:val="20"/>
                                <w:szCs w:val="20"/>
                              </w:rPr>
                              <w:t>颗粒物排放浓度（mg/m</w:t>
                            </w:r>
                            <w:r>
                              <w:rPr>
                                <w:rFonts w:hint="eastAsia"/>
                                <w:sz w:val="20"/>
                                <w:szCs w:val="20"/>
                                <w:vertAlign w:val="superscript"/>
                              </w:rPr>
                              <w:t>3</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85pt;margin-top:143.85pt;height:28.15pt;width:218.65pt;z-index:251665408;mso-width-relative:page;mso-height-relative:page;" fillcolor="#FFFFFF [3201]" filled="t" stroked="f" coordsize="21600,21600" o:gfxdata="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q6&#10;g/XWAAAACwEAAA8AAAAAAAAAAQAgAAAAIgAAAGRycy9kb3ducmV2LnhtbFBLAQIUABQAAAAIAIdO&#10;4kD9jrygXgIAAJ8EAAAOAAAAAAAAAAEAIAAAACUBAABkcnMvZTJvRG9jLnhtbFBLBQYAAAAABgAG&#10;AFkBAAD1BQAAAAA=&#10;">
                <v:fill on="t" focussize="0,0"/>
                <v:stroke on="f" weight="0.5pt"/>
                <v:imagedata o:title=""/>
                <o:lock v:ext="edit" aspectratio="f"/>
                <v:textbox>
                  <w:txbxContent>
                    <w:p>
                      <w:pPr>
                        <w:ind w:firstLine="400"/>
                        <w:jc w:val="center"/>
                        <w:rPr>
                          <w:sz w:val="20"/>
                          <w:szCs w:val="20"/>
                        </w:rPr>
                      </w:pPr>
                      <w:r>
                        <w:rPr>
                          <w:rFonts w:hint="eastAsia"/>
                          <w:sz w:val="20"/>
                          <w:szCs w:val="20"/>
                        </w:rPr>
                        <w:t>颗粒物排放浓度（mg/m</w:t>
                      </w:r>
                      <w:r>
                        <w:rPr>
                          <w:rFonts w:hint="eastAsia"/>
                          <w:sz w:val="20"/>
                          <w:szCs w:val="20"/>
                          <w:vertAlign w:val="superscript"/>
                        </w:rPr>
                        <w:t>3</w:t>
                      </w:r>
                      <w:r>
                        <w:rPr>
                          <w:rFonts w:hint="eastAsia"/>
                          <w:sz w:val="20"/>
                          <w:szCs w:val="20"/>
                        </w:rPr>
                        <w:t>）</w:t>
                      </w:r>
                    </w:p>
                  </w:txbxContent>
                </v:textbox>
              </v:shape>
            </w:pict>
          </mc:Fallback>
        </mc:AlternateContent>
      </w:r>
      <w:r>
        <w:drawing>
          <wp:inline distT="0" distB="0" distL="114300" distR="114300">
            <wp:extent cx="4606925" cy="2406015"/>
            <wp:effectExtent l="4445" t="4445" r="6350" b="12700"/>
            <wp:docPr id="4" name="图表 4" descr="7b0a202020202263686172745265734964223a202232303437313435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3"/>
        <w:spacing w:before="163" w:beforeLines="50" w:after="163" w:afterLines="50" w:line="360" w:lineRule="auto"/>
        <w:ind w:firstLine="480"/>
        <w:jc w:val="center"/>
        <w:rPr>
          <w:rFonts w:ascii="黑体" w:hAnsi="黑体" w:eastAsia="黑体" w:cs="黑体"/>
          <w:sz w:val="24"/>
          <w:szCs w:val="24"/>
        </w:rPr>
      </w:pPr>
      <w:r>
        <w:rPr>
          <w:rFonts w:hint="eastAsia" w:ascii="黑体" w:hAnsi="黑体" w:eastAsia="黑体" w:cs="黑体"/>
          <w:sz w:val="24"/>
          <w:szCs w:val="24"/>
        </w:rPr>
        <w:t>图5-2 颗粒物排放数据累计分布情况</w:t>
      </w:r>
    </w:p>
    <w:p>
      <w:pPr>
        <w:pStyle w:val="3"/>
        <w:spacing w:before="163" w:beforeLines="50" w:after="163" w:afterLines="50" w:line="360" w:lineRule="auto"/>
        <w:jc w:val="center"/>
        <w:rPr>
          <w:rFonts w:ascii="黑体" w:hAnsi="黑体" w:eastAsia="黑体" w:cs="黑体"/>
          <w:sz w:val="24"/>
          <w:szCs w:val="24"/>
        </w:rPr>
      </w:pPr>
      <w:r>
        <mc:AlternateContent>
          <mc:Choice Requires="wps">
            <w:drawing>
              <wp:anchor distT="0" distB="0" distL="114300" distR="114300" simplePos="0" relativeHeight="251663360" behindDoc="0" locked="0" layoutInCell="1" allowOverlap="1">
                <wp:simplePos x="0" y="0"/>
                <wp:positionH relativeFrom="column">
                  <wp:posOffset>611505</wp:posOffset>
                </wp:positionH>
                <wp:positionV relativeFrom="paragraph">
                  <wp:posOffset>334645</wp:posOffset>
                </wp:positionV>
                <wp:extent cx="380365" cy="2134235"/>
                <wp:effectExtent l="0" t="0" r="635" b="14605"/>
                <wp:wrapNone/>
                <wp:docPr id="10" name="文本框 9"/>
                <wp:cNvGraphicFramePr/>
                <a:graphic xmlns:a="http://schemas.openxmlformats.org/drawingml/2006/main">
                  <a:graphicData uri="http://schemas.microsoft.com/office/word/2010/wordprocessingShape">
                    <wps:wsp>
                      <wps:cNvSpPr txBox="1"/>
                      <wps:spPr>
                        <a:xfrm>
                          <a:off x="0" y="0"/>
                          <a:ext cx="380365" cy="213423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25"/>
                              <w:ind w:firstLine="400"/>
                              <w:jc w:val="center"/>
                              <w:rPr>
                                <w:sz w:val="20"/>
                                <w:szCs w:val="20"/>
                              </w:rPr>
                            </w:pPr>
                            <w:r>
                              <w:rPr>
                                <w:rFonts w:ascii="Times New Roman" w:hAnsi="Times New Roman" w:eastAsiaTheme="minorEastAsia"/>
                                <w:color w:val="000000" w:themeColor="dark1"/>
                                <w:kern w:val="24"/>
                                <w:sz w:val="20"/>
                                <w:szCs w:val="20"/>
                                <w14:textFill>
                                  <w14:solidFill>
                                    <w14:schemeClr w14:val="dk1"/>
                                  </w14:solidFill>
                                </w14:textFill>
                              </w:rPr>
                              <w:t>颗粒物排放浓度（mg/m</w:t>
                            </w:r>
                            <w:r>
                              <w:rPr>
                                <w:rFonts w:ascii="Times New Roman" w:hAnsi="Times New Roman" w:eastAsiaTheme="minorEastAsia"/>
                                <w:color w:val="000000" w:themeColor="dark1"/>
                                <w:kern w:val="24"/>
                                <w:sz w:val="20"/>
                                <w:szCs w:val="20"/>
                                <w:vertAlign w:val="superscript"/>
                                <w14:textFill>
                                  <w14:solidFill>
                                    <w14:schemeClr w14:val="dk1"/>
                                  </w14:solidFill>
                                </w14:textFill>
                              </w:rPr>
                              <w:t>3</w:t>
                            </w:r>
                            <w:r>
                              <w:rPr>
                                <w:rFonts w:ascii="Times New Roman" w:hAnsi="Times New Roman" w:eastAsiaTheme="minorEastAsia"/>
                                <w:color w:val="000000" w:themeColor="dark1"/>
                                <w:kern w:val="24"/>
                                <w:sz w:val="20"/>
                                <w:szCs w:val="20"/>
                                <w14:textFill>
                                  <w14:solidFill>
                                    <w14:schemeClr w14:val="dk1"/>
                                  </w14:solidFill>
                                </w14:textFill>
                              </w:rPr>
                              <w:t>）</w:t>
                            </w:r>
                          </w:p>
                        </w:txbxContent>
                      </wps:txbx>
                      <wps:bodyPr vertOverflow="clip" horzOverflow="clip" vert="vert270" wrap="square" lIns="0" tIns="45720" rIns="91440" bIns="252095" rtlCol="0" anchor="t"/>
                    </wps:wsp>
                  </a:graphicData>
                </a:graphic>
              </wp:anchor>
            </w:drawing>
          </mc:Choice>
          <mc:Fallback>
            <w:pict>
              <v:shape id="文本框 9" o:spid="_x0000_s1026" o:spt="202" type="#_x0000_t202" style="position:absolute;left:0pt;margin-left:48.15pt;margin-top:26.35pt;height:168.05pt;width:29.95pt;z-index:251663360;mso-width-relative:page;mso-height-relative:page;" fillcolor="#FFFFFF [3201]" filled="t" stroked="f" coordsize="21600,21600" o:gfxdata="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ASySzYAAAACQEAAA8AAAAA&#10;AAAAAQAgAAAAIgAAAGRycy9kb3ducmV2LnhtbFBLAQIUABQAAAAIAIdO4kDdk3EvFAIAAAwEAAAO&#10;AAAAAAAAAAEAIAAAACcBAABkcnMvZTJvRG9jLnhtbFBLBQYAAAAABgAGAFkBAACtBQAAAAA=&#10;">
                <v:fill on="t" focussize="0,0"/>
                <v:stroke on="f"/>
                <v:imagedata o:title=""/>
                <o:lock v:ext="edit" aspectratio="f"/>
                <v:textbox inset="0mm,1.27mm,2.54mm,397" style="layout-flow:vertical;mso-layout-flow-alt:bottom-to-top;">
                  <w:txbxContent>
                    <w:p>
                      <w:pPr>
                        <w:pStyle w:val="25"/>
                        <w:ind w:firstLine="400"/>
                        <w:jc w:val="center"/>
                        <w:rPr>
                          <w:sz w:val="20"/>
                          <w:szCs w:val="20"/>
                        </w:rPr>
                      </w:pPr>
                      <w:r>
                        <w:rPr>
                          <w:rFonts w:ascii="Times New Roman" w:hAnsi="Times New Roman" w:eastAsiaTheme="minorEastAsia"/>
                          <w:color w:val="000000" w:themeColor="dark1"/>
                          <w:kern w:val="24"/>
                          <w:sz w:val="20"/>
                          <w:szCs w:val="20"/>
                          <w14:textFill>
                            <w14:solidFill>
                              <w14:schemeClr w14:val="dk1"/>
                            </w14:solidFill>
                          </w14:textFill>
                        </w:rPr>
                        <w:t>颗粒物排放浓度（mg/m</w:t>
                      </w:r>
                      <w:r>
                        <w:rPr>
                          <w:rFonts w:ascii="Times New Roman" w:hAnsi="Times New Roman" w:eastAsiaTheme="minorEastAsia"/>
                          <w:color w:val="000000" w:themeColor="dark1"/>
                          <w:kern w:val="24"/>
                          <w:sz w:val="20"/>
                          <w:szCs w:val="20"/>
                          <w:vertAlign w:val="superscript"/>
                          <w14:textFill>
                            <w14:solidFill>
                              <w14:schemeClr w14:val="dk1"/>
                            </w14:solidFill>
                          </w14:textFill>
                        </w:rPr>
                        <w:t>3</w:t>
                      </w:r>
                      <w:r>
                        <w:rPr>
                          <w:rFonts w:ascii="Times New Roman" w:hAnsi="Times New Roman" w:eastAsiaTheme="minorEastAsia"/>
                          <w:color w:val="000000" w:themeColor="dark1"/>
                          <w:kern w:val="24"/>
                          <w:sz w:val="20"/>
                          <w:szCs w:val="20"/>
                          <w14:textFill>
                            <w14:solidFill>
                              <w14:schemeClr w14:val="dk1"/>
                            </w14:solidFill>
                          </w14:textFill>
                        </w:rPr>
                        <w:t>）</w:t>
                      </w:r>
                    </w:p>
                  </w:txbxContent>
                </v:textbox>
              </v:shape>
            </w:pict>
          </mc:Fallback>
        </mc:AlternateContent>
      </w:r>
      <w:r>
        <w:drawing>
          <wp:inline distT="0" distB="0" distL="114300" distR="114300">
            <wp:extent cx="4613275" cy="2762885"/>
            <wp:effectExtent l="4445" t="5080" r="15240" b="5715"/>
            <wp:docPr id="1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3"/>
        <w:spacing w:after="163" w:afterLines="50" w:line="360" w:lineRule="auto"/>
        <w:ind w:firstLine="480"/>
        <w:jc w:val="center"/>
        <w:rPr>
          <w:rFonts w:ascii="黑体" w:hAnsi="黑体" w:eastAsia="黑体" w:cs="黑体"/>
          <w:sz w:val="24"/>
          <w:szCs w:val="24"/>
        </w:rPr>
      </w:pPr>
      <w:r>
        <w:rPr>
          <w:rFonts w:hint="eastAsia" w:ascii="黑体" w:hAnsi="黑体" w:eastAsia="黑体" w:cs="黑体"/>
          <w:sz w:val="24"/>
          <w:szCs w:val="24"/>
        </w:rPr>
        <w:t>图5-3 典型燃煤锅炉颗粒物在线监测数据情况</w:t>
      </w:r>
    </w:p>
    <w:p>
      <w:pPr>
        <w:pStyle w:val="7"/>
        <w:spacing w:before="163"/>
        <w:ind w:firstLine="480"/>
      </w:pPr>
      <w:r>
        <w:rPr>
          <w:rFonts w:hint="eastAsia"/>
        </w:rPr>
        <w:t>5.3.2.2 二氧化硫</w:t>
      </w:r>
    </w:p>
    <w:p>
      <w:pPr>
        <w:ind w:firstLine="480"/>
      </w:pPr>
      <w:r>
        <w:rPr>
          <w:rFonts w:hint="eastAsia"/>
        </w:rPr>
        <w:t>区内现有燃煤电厂锅炉大部分采用高效石灰石-石膏湿法脱硫技术，且均完成了超低排放改造。对燃煤电厂48台锅炉的二氧化硫排放浓度最高值、最低值和平均值进行统计（剔除在线数据和启停机数据），平均值和最低值达到本标准排放限值的要求，具体的排放情况见图5-4；对最高值的数据分布进行分析（见图5-5），94%的数据小于35mg/m</w:t>
      </w:r>
      <w:r>
        <w:rPr>
          <w:rFonts w:hint="eastAsia"/>
          <w:vertAlign w:val="superscript"/>
        </w:rPr>
        <w:t>3</w:t>
      </w:r>
      <w:r>
        <w:rPr>
          <w:rFonts w:hint="eastAsia"/>
        </w:rPr>
        <w:t>。图5-6为区内典型燃煤电厂锅炉的二氧化硫在线监测数据情况。</w:t>
      </w:r>
    </w:p>
    <w:p>
      <w:pPr>
        <w:ind w:firstLine="480"/>
      </w:pPr>
      <w:r>
        <w:rPr>
          <w:rFonts w:hint="eastAsia"/>
        </w:rPr>
        <w:t>二氧化硫超标主要原因为运行操作不佳以及脱硫系统设备故障，如①入口负荷突增；②浆液密度调整不当；③脱硫进浆管破裂，供浆不及时等。</w:t>
      </w:r>
    </w:p>
    <w:p>
      <w:pPr>
        <w:pStyle w:val="3"/>
        <w:jc w:val="center"/>
        <w:rPr>
          <w:sz w:val="32"/>
          <w:szCs w:val="32"/>
        </w:rPr>
      </w:pPr>
      <w:r>
        <mc:AlternateContent>
          <mc:Choice Requires="wps">
            <w:drawing>
              <wp:anchor distT="0" distB="0" distL="114300" distR="114300" simplePos="0" relativeHeight="251666432" behindDoc="0" locked="0" layoutInCell="1" allowOverlap="1">
                <wp:simplePos x="0" y="0"/>
                <wp:positionH relativeFrom="column">
                  <wp:posOffset>630555</wp:posOffset>
                </wp:positionH>
                <wp:positionV relativeFrom="paragraph">
                  <wp:posOffset>269875</wp:posOffset>
                </wp:positionV>
                <wp:extent cx="333375" cy="1883410"/>
                <wp:effectExtent l="0" t="0" r="1905" b="6350"/>
                <wp:wrapNone/>
                <wp:docPr id="16" name="文本框 9"/>
                <wp:cNvGraphicFramePr/>
                <a:graphic xmlns:a="http://schemas.openxmlformats.org/drawingml/2006/main">
                  <a:graphicData uri="http://schemas.microsoft.com/office/word/2010/wordprocessingShape">
                    <wps:wsp>
                      <wps:cNvSpPr txBox="1"/>
                      <wps:spPr>
                        <a:xfrm>
                          <a:off x="0" y="0"/>
                          <a:ext cx="333375" cy="188341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25"/>
                              <w:ind w:firstLine="0" w:firstLineChars="0"/>
                            </w:pPr>
                            <w:r>
                              <w:rPr>
                                <w:rFonts w:hint="eastAsia" w:ascii="Times New Roman" w:hAnsi="Times New Roman" w:eastAsiaTheme="minorEastAsia"/>
                                <w:color w:val="000000" w:themeColor="dark1"/>
                                <w:kern w:val="24"/>
                                <w:sz w:val="20"/>
                                <w:szCs w:val="20"/>
                                <w14:textFill>
                                  <w14:solidFill>
                                    <w14:schemeClr w14:val="dk1"/>
                                  </w14:solidFill>
                                </w14:textFill>
                              </w:rPr>
                              <w:t>二氧化硫</w:t>
                            </w:r>
                            <w:r>
                              <w:rPr>
                                <w:rFonts w:ascii="Times New Roman" w:hAnsi="Times New Roman" w:eastAsiaTheme="minorEastAsia"/>
                                <w:color w:val="000000" w:themeColor="dark1"/>
                                <w:kern w:val="24"/>
                                <w:sz w:val="20"/>
                                <w:szCs w:val="20"/>
                                <w14:textFill>
                                  <w14:solidFill>
                                    <w14:schemeClr w14:val="dk1"/>
                                  </w14:solidFill>
                                </w14:textFill>
                              </w:rPr>
                              <w:t>排放浓度（mg/m</w:t>
                            </w:r>
                            <w:r>
                              <w:rPr>
                                <w:rFonts w:ascii="Times New Roman" w:hAnsi="Times New Roman" w:eastAsiaTheme="minorEastAsia"/>
                                <w:color w:val="000000" w:themeColor="dark1"/>
                                <w:kern w:val="24"/>
                                <w:sz w:val="20"/>
                                <w:szCs w:val="20"/>
                                <w:vertAlign w:val="superscript"/>
                                <w14:textFill>
                                  <w14:solidFill>
                                    <w14:schemeClr w14:val="dk1"/>
                                  </w14:solidFill>
                                </w14:textFill>
                              </w:rPr>
                              <w:t>3</w:t>
                            </w:r>
                            <w:r>
                              <w:rPr>
                                <w:rFonts w:ascii="Times New Roman" w:hAnsi="Times New Roman" w:eastAsiaTheme="minorEastAsia"/>
                                <w:color w:val="000000" w:themeColor="dark1"/>
                                <w:kern w:val="24"/>
                                <w:sz w:val="20"/>
                                <w:szCs w:val="20"/>
                                <w14:textFill>
                                  <w14:solidFill>
                                    <w14:schemeClr w14:val="dk1"/>
                                  </w14:solidFill>
                                </w14:textFill>
                              </w:rPr>
                              <w:t>）</w:t>
                            </w:r>
                          </w:p>
                        </w:txbxContent>
                      </wps:txbx>
                      <wps:bodyPr vertOverflow="clip" horzOverflow="clip" vert="vert270" wrap="square" lIns="0" tIns="45720" rIns="91440" bIns="252095" rtlCol="0" anchor="t"/>
                    </wps:wsp>
                  </a:graphicData>
                </a:graphic>
              </wp:anchor>
            </w:drawing>
          </mc:Choice>
          <mc:Fallback>
            <w:pict>
              <v:shape id="文本框 9" o:spid="_x0000_s1026" o:spt="202" type="#_x0000_t202" style="position:absolute;left:0pt;margin-left:49.65pt;margin-top:21.25pt;height:148.3pt;width:26.25pt;z-index:251666432;mso-width-relative:page;mso-height-relative:page;" fillcolor="#FFFFFF [3201]" filled="t" stroked="f" coordsize="21600,21600" o:gfxdata="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VExhN1wAAAAkBAAAPAAAA&#10;AAAAAAEAIAAAACIAAABkcnMvZG93bnJldi54bWxQSwECFAAUAAAACACHTuJARcFvHxYCAAAMBAAA&#10;DgAAAAAAAAABACAAAAAmAQAAZHJzL2Uyb0RvYy54bWxQSwUGAAAAAAYABgBZAQAArgUAAAAA&#10;">
                <v:fill on="t" focussize="0,0"/>
                <v:stroke on="f"/>
                <v:imagedata o:title=""/>
                <o:lock v:ext="edit" aspectratio="f"/>
                <v:textbox inset="0mm,1.27mm,2.54mm,397" style="layout-flow:vertical;mso-layout-flow-alt:bottom-to-top;">
                  <w:txbxContent>
                    <w:p>
                      <w:pPr>
                        <w:pStyle w:val="25"/>
                        <w:ind w:firstLine="0" w:firstLineChars="0"/>
                      </w:pPr>
                      <w:r>
                        <w:rPr>
                          <w:rFonts w:hint="eastAsia" w:ascii="Times New Roman" w:hAnsi="Times New Roman" w:eastAsiaTheme="minorEastAsia"/>
                          <w:color w:val="000000" w:themeColor="dark1"/>
                          <w:kern w:val="24"/>
                          <w:sz w:val="20"/>
                          <w:szCs w:val="20"/>
                          <w14:textFill>
                            <w14:solidFill>
                              <w14:schemeClr w14:val="dk1"/>
                            </w14:solidFill>
                          </w14:textFill>
                        </w:rPr>
                        <w:t>二氧化硫</w:t>
                      </w:r>
                      <w:r>
                        <w:rPr>
                          <w:rFonts w:ascii="Times New Roman" w:hAnsi="Times New Roman" w:eastAsiaTheme="minorEastAsia"/>
                          <w:color w:val="000000" w:themeColor="dark1"/>
                          <w:kern w:val="24"/>
                          <w:sz w:val="20"/>
                          <w:szCs w:val="20"/>
                          <w14:textFill>
                            <w14:solidFill>
                              <w14:schemeClr w14:val="dk1"/>
                            </w14:solidFill>
                          </w14:textFill>
                        </w:rPr>
                        <w:t>排放浓度（mg/m</w:t>
                      </w:r>
                      <w:r>
                        <w:rPr>
                          <w:rFonts w:ascii="Times New Roman" w:hAnsi="Times New Roman" w:eastAsiaTheme="minorEastAsia"/>
                          <w:color w:val="000000" w:themeColor="dark1"/>
                          <w:kern w:val="24"/>
                          <w:sz w:val="20"/>
                          <w:szCs w:val="20"/>
                          <w:vertAlign w:val="superscript"/>
                          <w14:textFill>
                            <w14:solidFill>
                              <w14:schemeClr w14:val="dk1"/>
                            </w14:solidFill>
                          </w14:textFill>
                        </w:rPr>
                        <w:t>3</w:t>
                      </w:r>
                      <w:r>
                        <w:rPr>
                          <w:rFonts w:ascii="Times New Roman" w:hAnsi="Times New Roman" w:eastAsiaTheme="minorEastAsia"/>
                          <w:color w:val="000000" w:themeColor="dark1"/>
                          <w:kern w:val="24"/>
                          <w:sz w:val="20"/>
                          <w:szCs w:val="20"/>
                          <w14:textFill>
                            <w14:solidFill>
                              <w14:schemeClr w14:val="dk1"/>
                            </w14:solidFill>
                          </w14:textFill>
                        </w:rPr>
                        <w:t>）</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1177925</wp:posOffset>
                </wp:positionH>
                <wp:positionV relativeFrom="paragraph">
                  <wp:posOffset>928370</wp:posOffset>
                </wp:positionV>
                <wp:extent cx="3770630" cy="14605"/>
                <wp:effectExtent l="0" t="13970" r="0" b="17145"/>
                <wp:wrapNone/>
                <wp:docPr id="31" name="直接连接符 31"/>
                <wp:cNvGraphicFramePr/>
                <a:graphic xmlns:a="http://schemas.openxmlformats.org/drawingml/2006/main">
                  <a:graphicData uri="http://schemas.microsoft.com/office/word/2010/wordprocessingShape">
                    <wps:wsp>
                      <wps:cNvCnPr/>
                      <wps:spPr>
                        <a:xfrm>
                          <a:off x="0" y="0"/>
                          <a:ext cx="3770630" cy="14605"/>
                        </a:xfrm>
                        <a:prstGeom prst="line">
                          <a:avLst/>
                        </a:prstGeom>
                        <a:ln w="28575">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2.75pt;margin-top:73.1pt;height:1.15pt;width:296.9pt;z-index:251679744;mso-width-relative:page;mso-height-relative:page;" filled="f" stroked="t" coordsize="21600,21600" o:gfxdata="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gb8BE2AAAAAsBAAAP&#10;AAAAAAAAAAEAIAAAACIAAABkcnMvZG93bnJldi54bWxQSwECFAAUAAAACACHTuJAK1ZAE98BAACg&#10;AwAADgAAAAAAAAABACAAAAAnAQAAZHJzL2Uyb0RvYy54bWxQSwUGAAAAAAYABgBZAQAAeAUAAAAA&#10;">
                <v:fill on="f" focussize="0,0"/>
                <v:stroke weight="2.25pt" color="#C00000 [3204]" joinstyle="round" dashstyle="dash"/>
                <v:imagedata o:title=""/>
                <o:lock v:ext="edit" aspectratio="f"/>
              </v:line>
            </w:pict>
          </mc:Fallback>
        </mc:AlternateContent>
      </w:r>
      <w:r>
        <w:drawing>
          <wp:inline distT="0" distB="0" distL="114300" distR="114300">
            <wp:extent cx="4693920" cy="2249805"/>
            <wp:effectExtent l="4445" t="4445" r="10795" b="16510"/>
            <wp:docPr id="1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3"/>
        <w:ind w:firstLine="480"/>
        <w:jc w:val="center"/>
        <w:rPr>
          <w:rFonts w:ascii="黑体" w:hAnsi="黑体" w:eastAsia="黑体" w:cs="黑体"/>
          <w:sz w:val="24"/>
          <w:szCs w:val="24"/>
        </w:rPr>
      </w:pPr>
      <w:r>
        <w:rPr>
          <w:rFonts w:hint="eastAsia" w:ascii="黑体" w:hAnsi="黑体" w:eastAsia="黑体" w:cs="黑体"/>
          <w:sz w:val="24"/>
          <w:szCs w:val="24"/>
        </w:rPr>
        <w:t>图5-4 二氧化硫排放情况</w:t>
      </w:r>
    </w:p>
    <w:p>
      <w:pPr>
        <w:pStyle w:val="3"/>
        <w:jc w:val="center"/>
        <w:rPr>
          <w:rFonts w:ascii="Times New Roman" w:eastAsia="宋体"/>
        </w:rPr>
      </w:pPr>
      <w:r>
        <w:drawing>
          <wp:inline distT="0" distB="0" distL="114300" distR="114300">
            <wp:extent cx="4774565" cy="2657475"/>
            <wp:effectExtent l="12700" t="12700" r="17145" b="12700"/>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mc:AlternateContent>
          <mc:Choice Requires="wps">
            <w:drawing>
              <wp:anchor distT="0" distB="0" distL="114300" distR="114300" simplePos="0" relativeHeight="251667456" behindDoc="0" locked="0" layoutInCell="1" allowOverlap="1">
                <wp:simplePos x="0" y="0"/>
                <wp:positionH relativeFrom="column">
                  <wp:posOffset>1388745</wp:posOffset>
                </wp:positionH>
                <wp:positionV relativeFrom="paragraph">
                  <wp:posOffset>1941195</wp:posOffset>
                </wp:positionV>
                <wp:extent cx="2776855" cy="376555"/>
                <wp:effectExtent l="0" t="0" r="4445" b="4445"/>
                <wp:wrapNone/>
                <wp:docPr id="21" name="文本框 21"/>
                <wp:cNvGraphicFramePr/>
                <a:graphic xmlns:a="http://schemas.openxmlformats.org/drawingml/2006/main">
                  <a:graphicData uri="http://schemas.microsoft.com/office/word/2010/wordprocessingShape">
                    <wps:wsp>
                      <wps:cNvSpPr txBox="1"/>
                      <wps:spPr>
                        <a:xfrm>
                          <a:off x="0" y="0"/>
                          <a:ext cx="2776855" cy="3765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400"/>
                              <w:jc w:val="center"/>
                              <w:rPr>
                                <w:sz w:val="20"/>
                                <w:szCs w:val="20"/>
                              </w:rPr>
                            </w:pPr>
                            <w:r>
                              <w:rPr>
                                <w:rFonts w:hint="eastAsia"/>
                                <w:sz w:val="20"/>
                                <w:szCs w:val="20"/>
                              </w:rPr>
                              <w:t>二氧化硫排放浓度（mg/m</w:t>
                            </w:r>
                            <w:r>
                              <w:rPr>
                                <w:rFonts w:hint="eastAsia"/>
                                <w:sz w:val="20"/>
                                <w:szCs w:val="20"/>
                                <w:vertAlign w:val="superscript"/>
                              </w:rPr>
                              <w:t>3</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35pt;margin-top:152.85pt;height:29.65pt;width:218.65pt;z-index:251667456;mso-width-relative:page;mso-height-relative:page;" fillcolor="#FFFFFF [3201]" filled="t" stroked="f" coordsize="21600,21600" o:gfxdata="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doqidYAAAALAQAADwAA&#10;AAAAAAABACAAAAAiAAAAZHJzL2Rvd25yZXYueG1sUEsBAhQAFAAAAAgAh07iQE7g6aNRAgAAkQQA&#10;AA4AAAAAAAAAAQAgAAAAJQEAAGRycy9lMm9Eb2MueG1sUEsFBgAAAAAGAAYAWQEAAOgFAAAAAA==&#10;">
                <v:fill on="t" focussize="0,0"/>
                <v:stroke on="f" weight="0.5pt"/>
                <v:imagedata o:title=""/>
                <o:lock v:ext="edit" aspectratio="f"/>
                <v:textbox>
                  <w:txbxContent>
                    <w:p>
                      <w:pPr>
                        <w:ind w:firstLine="400"/>
                        <w:jc w:val="center"/>
                        <w:rPr>
                          <w:sz w:val="20"/>
                          <w:szCs w:val="20"/>
                        </w:rPr>
                      </w:pPr>
                      <w:r>
                        <w:rPr>
                          <w:rFonts w:hint="eastAsia"/>
                          <w:sz w:val="20"/>
                          <w:szCs w:val="20"/>
                        </w:rPr>
                        <w:t>二氧化硫排放浓度（mg/m</w:t>
                      </w:r>
                      <w:r>
                        <w:rPr>
                          <w:rFonts w:hint="eastAsia"/>
                          <w:sz w:val="20"/>
                          <w:szCs w:val="20"/>
                          <w:vertAlign w:val="superscript"/>
                        </w:rPr>
                        <w:t>3</w:t>
                      </w:r>
                      <w:r>
                        <w:rPr>
                          <w:rFonts w:hint="eastAsia"/>
                          <w:sz w:val="20"/>
                          <w:szCs w:val="20"/>
                        </w:rPr>
                        <w:t>）</w:t>
                      </w:r>
                    </w:p>
                  </w:txbxContent>
                </v:textbox>
              </v:shape>
            </w:pict>
          </mc:Fallback>
        </mc:AlternateContent>
      </w:r>
    </w:p>
    <w:p>
      <w:pPr>
        <w:pStyle w:val="3"/>
        <w:spacing w:before="163" w:beforeLines="50" w:after="327" w:afterLines="100"/>
        <w:ind w:firstLine="480"/>
        <w:jc w:val="center"/>
        <w:rPr>
          <w:rFonts w:ascii="黑体" w:hAnsi="黑体" w:eastAsia="黑体" w:cs="黑体"/>
          <w:sz w:val="24"/>
          <w:szCs w:val="24"/>
        </w:rPr>
      </w:pPr>
      <w:r>
        <w:rPr>
          <w:rFonts w:hint="eastAsia" w:ascii="黑体" w:hAnsi="黑体" w:eastAsia="黑体" w:cs="黑体"/>
          <w:sz w:val="24"/>
          <w:szCs w:val="24"/>
        </w:rPr>
        <w:t>图5-5 二氧化硫排放数据累计分布情况</w:t>
      </w:r>
    </w:p>
    <w:p>
      <w:pPr>
        <w:pStyle w:val="3"/>
        <w:spacing w:before="163" w:beforeLines="50" w:after="327" w:afterLines="100"/>
        <w:jc w:val="center"/>
        <w:rPr>
          <w:rFonts w:ascii="黑体" w:hAnsi="黑体" w:eastAsia="黑体" w:cs="黑体"/>
          <w:sz w:val="24"/>
          <w:szCs w:val="24"/>
        </w:rPr>
      </w:pPr>
      <w:r>
        <mc:AlternateContent>
          <mc:Choice Requires="wps">
            <w:drawing>
              <wp:anchor distT="0" distB="0" distL="114300" distR="114300" simplePos="0" relativeHeight="251668480" behindDoc="0" locked="0" layoutInCell="1" allowOverlap="1">
                <wp:simplePos x="0" y="0"/>
                <wp:positionH relativeFrom="column">
                  <wp:posOffset>695960</wp:posOffset>
                </wp:positionH>
                <wp:positionV relativeFrom="paragraph">
                  <wp:posOffset>222250</wp:posOffset>
                </wp:positionV>
                <wp:extent cx="332105" cy="2538730"/>
                <wp:effectExtent l="0" t="0" r="3175" b="6350"/>
                <wp:wrapNone/>
                <wp:docPr id="22" name="文本框 9"/>
                <wp:cNvGraphicFramePr/>
                <a:graphic xmlns:a="http://schemas.openxmlformats.org/drawingml/2006/main">
                  <a:graphicData uri="http://schemas.microsoft.com/office/word/2010/wordprocessingShape">
                    <wps:wsp>
                      <wps:cNvSpPr txBox="1"/>
                      <wps:spPr>
                        <a:xfrm>
                          <a:off x="0" y="0"/>
                          <a:ext cx="332105" cy="253873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25"/>
                              <w:ind w:firstLine="400"/>
                              <w:jc w:val="center"/>
                              <w:rPr>
                                <w:sz w:val="20"/>
                                <w:szCs w:val="20"/>
                              </w:rPr>
                            </w:pPr>
                            <w:r>
                              <w:rPr>
                                <w:rFonts w:hint="eastAsia" w:ascii="Times New Roman" w:hAnsi="Times New Roman" w:eastAsiaTheme="minorEastAsia"/>
                                <w:color w:val="000000" w:themeColor="dark1"/>
                                <w:kern w:val="24"/>
                                <w:sz w:val="20"/>
                                <w:szCs w:val="20"/>
                                <w14:textFill>
                                  <w14:solidFill>
                                    <w14:schemeClr w14:val="dk1"/>
                                  </w14:solidFill>
                                </w14:textFill>
                              </w:rPr>
                              <w:t>二氧化硫</w:t>
                            </w:r>
                            <w:r>
                              <w:rPr>
                                <w:rFonts w:ascii="Times New Roman" w:hAnsi="Times New Roman" w:eastAsiaTheme="minorEastAsia"/>
                                <w:color w:val="000000" w:themeColor="dark1"/>
                                <w:kern w:val="24"/>
                                <w:sz w:val="20"/>
                                <w:szCs w:val="20"/>
                                <w14:textFill>
                                  <w14:solidFill>
                                    <w14:schemeClr w14:val="dk1"/>
                                  </w14:solidFill>
                                </w14:textFill>
                              </w:rPr>
                              <w:t>排放浓度（mg/m</w:t>
                            </w:r>
                            <w:r>
                              <w:rPr>
                                <w:rFonts w:ascii="Times New Roman" w:hAnsi="Times New Roman" w:eastAsiaTheme="minorEastAsia"/>
                                <w:color w:val="000000" w:themeColor="dark1"/>
                                <w:kern w:val="24"/>
                                <w:sz w:val="20"/>
                                <w:szCs w:val="20"/>
                                <w:vertAlign w:val="superscript"/>
                                <w14:textFill>
                                  <w14:solidFill>
                                    <w14:schemeClr w14:val="dk1"/>
                                  </w14:solidFill>
                                </w14:textFill>
                              </w:rPr>
                              <w:t>3</w:t>
                            </w:r>
                            <w:r>
                              <w:rPr>
                                <w:rFonts w:ascii="Times New Roman" w:hAnsi="Times New Roman" w:eastAsiaTheme="minorEastAsia"/>
                                <w:color w:val="000000" w:themeColor="dark1"/>
                                <w:kern w:val="24"/>
                                <w:sz w:val="20"/>
                                <w:szCs w:val="20"/>
                                <w14:textFill>
                                  <w14:solidFill>
                                    <w14:schemeClr w14:val="dk1"/>
                                  </w14:solidFill>
                                </w14:textFill>
                              </w:rPr>
                              <w:t>）</w:t>
                            </w:r>
                          </w:p>
                        </w:txbxContent>
                      </wps:txbx>
                      <wps:bodyPr vertOverflow="clip" horzOverflow="clip" vert="vert270" wrap="square" lIns="0" tIns="45720" rIns="91440" bIns="252095" rtlCol="0" anchor="t"/>
                    </wps:wsp>
                  </a:graphicData>
                </a:graphic>
              </wp:anchor>
            </w:drawing>
          </mc:Choice>
          <mc:Fallback>
            <w:pict>
              <v:shape id="文本框 9" o:spid="_x0000_s1026" o:spt="202" type="#_x0000_t202" style="position:absolute;left:0pt;margin-left:54.8pt;margin-top:17.5pt;height:199.9pt;width:26.15pt;z-index:251668480;mso-width-relative:page;mso-height-relative:page;" fillcolor="#FFFFFF [3201]" filled="t" stroked="f" coordsize="21600,21600" o:gfxdata="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wiQMTXAAAACgEAAA8A&#10;AAAAAAAAAQAgAAAAIgAAAGRycy9kb3ducmV2LnhtbFBLAQIUABQAAAAIAIdO4kCRW+IWGAIAAAwE&#10;AAAOAAAAAAAAAAEAIAAAACYBAABkcnMvZTJvRG9jLnhtbFBLBQYAAAAABgAGAFkBAACwBQAAAAA=&#10;">
                <v:fill on="t" focussize="0,0"/>
                <v:stroke on="f"/>
                <v:imagedata o:title=""/>
                <o:lock v:ext="edit" aspectratio="f"/>
                <v:textbox inset="0mm,1.27mm,2.54mm,397" style="layout-flow:vertical;mso-layout-flow-alt:bottom-to-top;">
                  <w:txbxContent>
                    <w:p>
                      <w:pPr>
                        <w:pStyle w:val="25"/>
                        <w:ind w:firstLine="400"/>
                        <w:jc w:val="center"/>
                        <w:rPr>
                          <w:sz w:val="20"/>
                          <w:szCs w:val="20"/>
                        </w:rPr>
                      </w:pPr>
                      <w:r>
                        <w:rPr>
                          <w:rFonts w:hint="eastAsia" w:ascii="Times New Roman" w:hAnsi="Times New Roman" w:eastAsiaTheme="minorEastAsia"/>
                          <w:color w:val="000000" w:themeColor="dark1"/>
                          <w:kern w:val="24"/>
                          <w:sz w:val="20"/>
                          <w:szCs w:val="20"/>
                          <w14:textFill>
                            <w14:solidFill>
                              <w14:schemeClr w14:val="dk1"/>
                            </w14:solidFill>
                          </w14:textFill>
                        </w:rPr>
                        <w:t>二氧化硫</w:t>
                      </w:r>
                      <w:r>
                        <w:rPr>
                          <w:rFonts w:ascii="Times New Roman" w:hAnsi="Times New Roman" w:eastAsiaTheme="minorEastAsia"/>
                          <w:color w:val="000000" w:themeColor="dark1"/>
                          <w:kern w:val="24"/>
                          <w:sz w:val="20"/>
                          <w:szCs w:val="20"/>
                          <w14:textFill>
                            <w14:solidFill>
                              <w14:schemeClr w14:val="dk1"/>
                            </w14:solidFill>
                          </w14:textFill>
                        </w:rPr>
                        <w:t>排放浓度（mg/m</w:t>
                      </w:r>
                      <w:r>
                        <w:rPr>
                          <w:rFonts w:ascii="Times New Roman" w:hAnsi="Times New Roman" w:eastAsiaTheme="minorEastAsia"/>
                          <w:color w:val="000000" w:themeColor="dark1"/>
                          <w:kern w:val="24"/>
                          <w:sz w:val="20"/>
                          <w:szCs w:val="20"/>
                          <w:vertAlign w:val="superscript"/>
                          <w14:textFill>
                            <w14:solidFill>
                              <w14:schemeClr w14:val="dk1"/>
                            </w14:solidFill>
                          </w14:textFill>
                        </w:rPr>
                        <w:t>3</w:t>
                      </w:r>
                      <w:r>
                        <w:rPr>
                          <w:rFonts w:ascii="Times New Roman" w:hAnsi="Times New Roman" w:eastAsiaTheme="minorEastAsia"/>
                          <w:color w:val="000000" w:themeColor="dark1"/>
                          <w:kern w:val="24"/>
                          <w:sz w:val="20"/>
                          <w:szCs w:val="20"/>
                          <w14:textFill>
                            <w14:solidFill>
                              <w14:schemeClr w14:val="dk1"/>
                            </w14:solidFill>
                          </w14:textFill>
                        </w:rPr>
                        <w:t>）</w:t>
                      </w:r>
                    </w:p>
                  </w:txbxContent>
                </v:textbox>
              </v:shape>
            </w:pict>
          </mc:Fallback>
        </mc:AlternateContent>
      </w:r>
      <w:r>
        <w:drawing>
          <wp:inline distT="0" distB="0" distL="114300" distR="114300">
            <wp:extent cx="4796790" cy="2900680"/>
            <wp:effectExtent l="4445" t="4445" r="14605" b="571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3"/>
        <w:spacing w:after="163" w:afterLines="50" w:line="360" w:lineRule="auto"/>
        <w:ind w:firstLine="480"/>
        <w:jc w:val="center"/>
        <w:rPr>
          <w:rFonts w:ascii="黑体" w:hAnsi="黑体" w:eastAsia="黑体" w:cs="黑体"/>
          <w:sz w:val="24"/>
          <w:szCs w:val="24"/>
        </w:rPr>
      </w:pPr>
      <w:r>
        <w:rPr>
          <w:rFonts w:hint="eastAsia" w:ascii="黑体" w:hAnsi="黑体" w:eastAsia="黑体" w:cs="黑体"/>
          <w:sz w:val="24"/>
          <w:szCs w:val="24"/>
        </w:rPr>
        <w:t>图5-6 典型燃煤锅炉二氧化硫在线监测数据情况</w:t>
      </w:r>
    </w:p>
    <w:p>
      <w:pPr>
        <w:pStyle w:val="7"/>
        <w:spacing w:before="163"/>
        <w:ind w:firstLine="480"/>
      </w:pPr>
      <w:r>
        <w:rPr>
          <w:rFonts w:hint="eastAsia"/>
        </w:rPr>
        <w:t>5.3.2.3</w:t>
      </w:r>
      <w:r>
        <w:t xml:space="preserve"> </w:t>
      </w:r>
      <w:r>
        <w:rPr>
          <w:rFonts w:hint="eastAsia"/>
        </w:rPr>
        <w:t>氮氧化物</w:t>
      </w:r>
    </w:p>
    <w:p>
      <w:pPr>
        <w:ind w:firstLine="480"/>
      </w:pPr>
      <w:r>
        <w:rPr>
          <w:rFonts w:hint="eastAsia"/>
        </w:rPr>
        <w:t>区内现有燃煤电厂锅炉大部分采用低氮燃烧+SCR脱硝技术，且均完成了超低排放改造。对燃煤电厂49台锅炉的氮氧化物排放浓度最高值、最低值和平均值进行统计（剔除在线数据和启停机数据），平均值和最低值达到本标准排放限值的要求，具体的排放情况见图5-7；对最高值的数据分布进行分析（见图5-8），92%的数据小于50mg/m</w:t>
      </w:r>
      <w:r>
        <w:rPr>
          <w:rFonts w:hint="eastAsia"/>
          <w:vertAlign w:val="superscript"/>
        </w:rPr>
        <w:t>3</w:t>
      </w:r>
      <w:r>
        <w:rPr>
          <w:rFonts w:hint="eastAsia"/>
        </w:rPr>
        <w:t>。图5-9为区内典型燃煤电厂锅炉的氮氧化物在线监测数据情况。</w:t>
      </w:r>
    </w:p>
    <w:p>
      <w:pPr>
        <w:spacing w:after="163" w:afterLines="50"/>
        <w:ind w:firstLine="480"/>
      </w:pPr>
      <w:r>
        <w:rPr>
          <w:rFonts w:hint="eastAsia"/>
        </w:rPr>
        <w:t>氮氧化物超标主要原因为运行操作不佳以及脱硝系统设备故障，如①氨水泵故障；②氨水喷射系统故障；③供氨管道及阀门结晶堵塞；④深度调峰试验期间脱硝入口烟温低于最低投运温度条件等。</w:t>
      </w:r>
    </w:p>
    <w:p>
      <w:pPr>
        <w:pStyle w:val="3"/>
        <w:rPr>
          <w:rFonts w:ascii="Times New Roman" w:eastAsia="宋体"/>
        </w:rPr>
      </w:pPr>
      <w:r>
        <w:drawing>
          <wp:inline distT="0" distB="0" distL="114300" distR="114300">
            <wp:extent cx="4822825" cy="2494280"/>
            <wp:effectExtent l="12700" t="12700" r="18415" b="1905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mc:AlternateContent>
          <mc:Choice Requires="wps">
            <w:drawing>
              <wp:anchor distT="0" distB="0" distL="114300" distR="114300" simplePos="0" relativeHeight="251669504" behindDoc="0" locked="0" layoutInCell="1" allowOverlap="1">
                <wp:simplePos x="0" y="0"/>
                <wp:positionH relativeFrom="column">
                  <wp:posOffset>525780</wp:posOffset>
                </wp:positionH>
                <wp:positionV relativeFrom="paragraph">
                  <wp:posOffset>114300</wp:posOffset>
                </wp:positionV>
                <wp:extent cx="374015" cy="2435860"/>
                <wp:effectExtent l="0" t="0" r="6985" b="2540"/>
                <wp:wrapNone/>
                <wp:docPr id="23" name="文本框 9"/>
                <wp:cNvGraphicFramePr/>
                <a:graphic xmlns:a="http://schemas.openxmlformats.org/drawingml/2006/main">
                  <a:graphicData uri="http://schemas.microsoft.com/office/word/2010/wordprocessingShape">
                    <wps:wsp>
                      <wps:cNvSpPr txBox="1"/>
                      <wps:spPr>
                        <a:xfrm>
                          <a:off x="0" y="0"/>
                          <a:ext cx="374015" cy="24358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25"/>
                              <w:ind w:firstLine="400"/>
                              <w:jc w:val="both"/>
                            </w:pPr>
                            <w:r>
                              <w:rPr>
                                <w:rFonts w:hint="eastAsia" w:ascii="Times New Roman" w:hAnsi="Times New Roman" w:eastAsiaTheme="minorEastAsia"/>
                                <w:color w:val="000000" w:themeColor="dark1"/>
                                <w:kern w:val="24"/>
                                <w:sz w:val="20"/>
                                <w:szCs w:val="20"/>
                                <w14:textFill>
                                  <w14:solidFill>
                                    <w14:schemeClr w14:val="dk1"/>
                                  </w14:solidFill>
                                </w14:textFill>
                              </w:rPr>
                              <w:t>氮氧化物</w:t>
                            </w:r>
                            <w:r>
                              <w:rPr>
                                <w:rFonts w:ascii="Times New Roman" w:hAnsi="Times New Roman" w:eastAsiaTheme="minorEastAsia"/>
                                <w:color w:val="000000" w:themeColor="dark1"/>
                                <w:kern w:val="24"/>
                                <w:sz w:val="20"/>
                                <w:szCs w:val="20"/>
                                <w14:textFill>
                                  <w14:solidFill>
                                    <w14:schemeClr w14:val="dk1"/>
                                  </w14:solidFill>
                                </w14:textFill>
                              </w:rPr>
                              <w:t>排放浓度（mg/m</w:t>
                            </w:r>
                            <w:r>
                              <w:rPr>
                                <w:rFonts w:ascii="Times New Roman" w:hAnsi="Times New Roman" w:eastAsiaTheme="minorEastAsia"/>
                                <w:color w:val="000000" w:themeColor="dark1"/>
                                <w:kern w:val="24"/>
                                <w:sz w:val="20"/>
                                <w:szCs w:val="20"/>
                                <w:vertAlign w:val="superscript"/>
                                <w14:textFill>
                                  <w14:solidFill>
                                    <w14:schemeClr w14:val="dk1"/>
                                  </w14:solidFill>
                                </w14:textFill>
                              </w:rPr>
                              <w:t>3</w:t>
                            </w:r>
                            <w:r>
                              <w:rPr>
                                <w:rFonts w:ascii="Times New Roman" w:hAnsi="Times New Roman" w:eastAsiaTheme="minorEastAsia"/>
                                <w:color w:val="000000" w:themeColor="dark1"/>
                                <w:kern w:val="24"/>
                                <w:sz w:val="20"/>
                                <w:szCs w:val="20"/>
                                <w14:textFill>
                                  <w14:solidFill>
                                    <w14:schemeClr w14:val="dk1"/>
                                  </w14:solidFill>
                                </w14:textFill>
                              </w:rPr>
                              <w:t>）</w:t>
                            </w:r>
                          </w:p>
                        </w:txbxContent>
                      </wps:txbx>
                      <wps:bodyPr vertOverflow="clip" horzOverflow="clip" vert="vert270" wrap="square" lIns="0" tIns="45720" rIns="91440" bIns="252095" rtlCol="0" anchor="t"/>
                    </wps:wsp>
                  </a:graphicData>
                </a:graphic>
              </wp:anchor>
            </w:drawing>
          </mc:Choice>
          <mc:Fallback>
            <w:pict>
              <v:shape id="文本框 9" o:spid="_x0000_s1026" o:spt="202" type="#_x0000_t202" style="position:absolute;left:0pt;margin-left:41.4pt;margin-top:9pt;height:191.8pt;width:29.45pt;z-index:251669504;mso-width-relative:page;mso-height-relative:page;" fillcolor="#FFFFFF [3201]" filled="t" stroked="f" coordsize="21600,21600" o:gfxdata="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s3IgXXAAAACQEAAA8A&#10;AAAAAAAAAQAgAAAAIgAAAGRycy9kb3ducmV2LnhtbFBLAQIUABQAAAAIAIdO4kDuD7aaGAIAAAwE&#10;AAAOAAAAAAAAAAEAIAAAACYBAABkcnMvZTJvRG9jLnhtbFBLBQYAAAAABgAGAFkBAACwBQAAAAA=&#10;">
                <v:fill on="t" focussize="0,0"/>
                <v:stroke on="f"/>
                <v:imagedata o:title=""/>
                <o:lock v:ext="edit" aspectratio="f"/>
                <v:textbox inset="0mm,1.27mm,2.54mm,397" style="layout-flow:vertical;mso-layout-flow-alt:bottom-to-top;">
                  <w:txbxContent>
                    <w:p>
                      <w:pPr>
                        <w:pStyle w:val="25"/>
                        <w:ind w:firstLine="400"/>
                        <w:jc w:val="both"/>
                      </w:pPr>
                      <w:r>
                        <w:rPr>
                          <w:rFonts w:hint="eastAsia" w:ascii="Times New Roman" w:hAnsi="Times New Roman" w:eastAsiaTheme="minorEastAsia"/>
                          <w:color w:val="000000" w:themeColor="dark1"/>
                          <w:kern w:val="24"/>
                          <w:sz w:val="20"/>
                          <w:szCs w:val="20"/>
                          <w14:textFill>
                            <w14:solidFill>
                              <w14:schemeClr w14:val="dk1"/>
                            </w14:solidFill>
                          </w14:textFill>
                        </w:rPr>
                        <w:t>氮氧化物</w:t>
                      </w:r>
                      <w:r>
                        <w:rPr>
                          <w:rFonts w:ascii="Times New Roman" w:hAnsi="Times New Roman" w:eastAsiaTheme="minorEastAsia"/>
                          <w:color w:val="000000" w:themeColor="dark1"/>
                          <w:kern w:val="24"/>
                          <w:sz w:val="20"/>
                          <w:szCs w:val="20"/>
                          <w14:textFill>
                            <w14:solidFill>
                              <w14:schemeClr w14:val="dk1"/>
                            </w14:solidFill>
                          </w14:textFill>
                        </w:rPr>
                        <w:t>排放浓度（mg/m</w:t>
                      </w:r>
                      <w:r>
                        <w:rPr>
                          <w:rFonts w:ascii="Times New Roman" w:hAnsi="Times New Roman" w:eastAsiaTheme="minorEastAsia"/>
                          <w:color w:val="000000" w:themeColor="dark1"/>
                          <w:kern w:val="24"/>
                          <w:sz w:val="20"/>
                          <w:szCs w:val="20"/>
                          <w:vertAlign w:val="superscript"/>
                          <w14:textFill>
                            <w14:solidFill>
                              <w14:schemeClr w14:val="dk1"/>
                            </w14:solidFill>
                          </w14:textFill>
                        </w:rPr>
                        <w:t>3</w:t>
                      </w:r>
                      <w:r>
                        <w:rPr>
                          <w:rFonts w:ascii="Times New Roman" w:hAnsi="Times New Roman" w:eastAsiaTheme="minorEastAsia"/>
                          <w:color w:val="000000" w:themeColor="dark1"/>
                          <w:kern w:val="24"/>
                          <w:sz w:val="20"/>
                          <w:szCs w:val="20"/>
                          <w14:textFill>
                            <w14:solidFill>
                              <w14:schemeClr w14:val="dk1"/>
                            </w14:solidFill>
                          </w14:textFill>
                        </w:rPr>
                        <w:t>）</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1189990</wp:posOffset>
                </wp:positionH>
                <wp:positionV relativeFrom="paragraph">
                  <wp:posOffset>488950</wp:posOffset>
                </wp:positionV>
                <wp:extent cx="3941445" cy="8890"/>
                <wp:effectExtent l="0" t="13970" r="5715" b="15240"/>
                <wp:wrapNone/>
                <wp:docPr id="13" name="直接连接符 13"/>
                <wp:cNvGraphicFramePr/>
                <a:graphic xmlns:a="http://schemas.openxmlformats.org/drawingml/2006/main">
                  <a:graphicData uri="http://schemas.microsoft.com/office/word/2010/wordprocessingShape">
                    <wps:wsp>
                      <wps:cNvCnPr/>
                      <wps:spPr>
                        <a:xfrm>
                          <a:off x="0" y="0"/>
                          <a:ext cx="3941445" cy="8890"/>
                        </a:xfrm>
                        <a:prstGeom prst="line">
                          <a:avLst/>
                        </a:prstGeom>
                        <a:ln w="28575">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3.7pt;margin-top:38.5pt;height:0.7pt;width:310.35pt;z-index:251661312;mso-width-relative:page;mso-height-relative:page;" filled="f" stroked="t" coordsize="21600,21600" o:gfxdata="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yIg3XWAAAACQEAAA8A&#10;AAAAAAAAAQAgAAAAIgAAAGRycy9kb3ducmV2LnhtbFBLAQIUABQAAAAIAIdO4kBsLO3h4AEAAJ8D&#10;AAAOAAAAAAAAAAEAIAAAACUBAABkcnMvZTJvRG9jLnhtbFBLBQYAAAAABgAGAFkBAAB3BQAAAAA=&#10;">
                <v:fill on="f" focussize="0,0"/>
                <v:stroke weight="2.25pt" color="#C00000 [3204]" joinstyle="round" dashstyle="dash"/>
                <v:imagedata o:title=""/>
                <o:lock v:ext="edit" aspectratio="f"/>
              </v:line>
            </w:pict>
          </mc:Fallback>
        </mc:AlternateContent>
      </w:r>
    </w:p>
    <w:p>
      <w:pPr>
        <w:pStyle w:val="3"/>
        <w:spacing w:before="163" w:beforeLines="50" w:after="327" w:afterLines="100" w:line="360" w:lineRule="auto"/>
        <w:ind w:firstLine="480"/>
        <w:jc w:val="center"/>
        <w:rPr>
          <w:rFonts w:ascii="黑体" w:hAnsi="黑体" w:eastAsia="黑体" w:cs="黑体"/>
          <w:sz w:val="24"/>
          <w:szCs w:val="24"/>
        </w:rPr>
      </w:pPr>
      <w:r>
        <w:rPr>
          <w:rFonts w:hint="eastAsia" w:ascii="黑体" w:hAnsi="黑体" w:eastAsia="黑体" w:cs="黑体"/>
          <w:sz w:val="24"/>
          <w:szCs w:val="24"/>
        </w:rPr>
        <w:t>图5-7 氮氧化物排放情况</w:t>
      </w:r>
    </w:p>
    <w:p>
      <w:pPr>
        <w:pStyle w:val="3"/>
        <w:rPr>
          <w:rFonts w:ascii="Times New Roman" w:eastAsia="宋体"/>
        </w:rPr>
      </w:pPr>
      <w:r>
        <w:drawing>
          <wp:inline distT="0" distB="0" distL="114300" distR="114300">
            <wp:extent cx="4875530" cy="2720340"/>
            <wp:effectExtent l="4445" t="4445" r="6985" b="762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mc:AlternateContent>
          <mc:Choice Requires="wps">
            <w:drawing>
              <wp:anchor distT="0" distB="0" distL="114300" distR="114300" simplePos="0" relativeHeight="251671552" behindDoc="0" locked="0" layoutInCell="1" allowOverlap="1">
                <wp:simplePos x="0" y="0"/>
                <wp:positionH relativeFrom="column">
                  <wp:posOffset>1287780</wp:posOffset>
                </wp:positionH>
                <wp:positionV relativeFrom="paragraph">
                  <wp:posOffset>2081530</wp:posOffset>
                </wp:positionV>
                <wp:extent cx="2776855" cy="396240"/>
                <wp:effectExtent l="0" t="0" r="4445" b="0"/>
                <wp:wrapNone/>
                <wp:docPr id="25" name="文本框 25"/>
                <wp:cNvGraphicFramePr/>
                <a:graphic xmlns:a="http://schemas.openxmlformats.org/drawingml/2006/main">
                  <a:graphicData uri="http://schemas.microsoft.com/office/word/2010/wordprocessingShape">
                    <wps:wsp>
                      <wps:cNvSpPr txBox="1"/>
                      <wps:spPr>
                        <a:xfrm>
                          <a:off x="0" y="0"/>
                          <a:ext cx="2776855" cy="3962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400"/>
                              <w:jc w:val="center"/>
                              <w:rPr>
                                <w:sz w:val="20"/>
                                <w:szCs w:val="20"/>
                              </w:rPr>
                            </w:pPr>
                            <w:r>
                              <w:rPr>
                                <w:rFonts w:hint="eastAsia"/>
                                <w:sz w:val="20"/>
                                <w:szCs w:val="20"/>
                              </w:rPr>
                              <w:t>氮氧化物排放浓度（mg/m</w:t>
                            </w:r>
                            <w:r>
                              <w:rPr>
                                <w:rFonts w:hint="eastAsia"/>
                                <w:sz w:val="20"/>
                                <w:szCs w:val="20"/>
                                <w:vertAlign w:val="superscript"/>
                              </w:rPr>
                              <w:t>3</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4pt;margin-top:163.9pt;height:31.2pt;width:218.65pt;z-index:251671552;mso-width-relative:page;mso-height-relative:page;" fillcolor="#FFFFFF [3201]" filled="t" stroked="f" coordsize="21600,21600" o:gfxdata="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F2pl91QAAAAsBAAAP&#10;AAAAAAAAAAEAIAAAACIAAABkcnMvZG93bnJldi54bWxQSwECFAAUAAAACACHTuJA6NN2xFQCAACR&#10;BAAADgAAAAAAAAABACAAAAAkAQAAZHJzL2Uyb0RvYy54bWxQSwUGAAAAAAYABgBZAQAA6gUAAAAA&#10;">
                <v:fill on="t" focussize="0,0"/>
                <v:stroke on="f" weight="0.5pt"/>
                <v:imagedata o:title=""/>
                <o:lock v:ext="edit" aspectratio="f"/>
                <v:textbox>
                  <w:txbxContent>
                    <w:p>
                      <w:pPr>
                        <w:ind w:firstLine="400"/>
                        <w:jc w:val="center"/>
                        <w:rPr>
                          <w:sz w:val="20"/>
                          <w:szCs w:val="20"/>
                        </w:rPr>
                      </w:pPr>
                      <w:r>
                        <w:rPr>
                          <w:rFonts w:hint="eastAsia"/>
                          <w:sz w:val="20"/>
                          <w:szCs w:val="20"/>
                        </w:rPr>
                        <w:t>氮氧化物排放浓度（mg/m</w:t>
                      </w:r>
                      <w:r>
                        <w:rPr>
                          <w:rFonts w:hint="eastAsia"/>
                          <w:sz w:val="20"/>
                          <w:szCs w:val="20"/>
                          <w:vertAlign w:val="superscript"/>
                        </w:rPr>
                        <w:t>3</w:t>
                      </w:r>
                      <w:r>
                        <w:rPr>
                          <w:rFonts w:hint="eastAsia"/>
                          <w:sz w:val="20"/>
                          <w:szCs w:val="20"/>
                        </w:rPr>
                        <w:t>）</w:t>
                      </w:r>
                    </w:p>
                  </w:txbxContent>
                </v:textbox>
              </v:shape>
            </w:pict>
          </mc:Fallback>
        </mc:AlternateContent>
      </w:r>
    </w:p>
    <w:p>
      <w:pPr>
        <w:pStyle w:val="3"/>
        <w:spacing w:before="163" w:beforeLines="50" w:after="163" w:afterLines="50" w:line="360" w:lineRule="auto"/>
        <w:ind w:firstLine="480"/>
        <w:jc w:val="center"/>
        <w:rPr>
          <w:rFonts w:ascii="黑体" w:hAnsi="黑体" w:eastAsia="黑体" w:cs="黑体"/>
          <w:sz w:val="24"/>
          <w:szCs w:val="24"/>
        </w:rPr>
      </w:pPr>
      <w:r>
        <w:rPr>
          <w:rFonts w:hint="eastAsia" w:ascii="黑体" w:hAnsi="黑体" w:eastAsia="黑体" w:cs="黑体"/>
          <w:sz w:val="24"/>
          <w:szCs w:val="24"/>
        </w:rPr>
        <w:t>图5-8氮氧化物排放数据累计分布情况</w:t>
      </w:r>
    </w:p>
    <w:p>
      <w:pPr>
        <w:pStyle w:val="3"/>
        <w:jc w:val="center"/>
        <w:rPr>
          <w:rFonts w:ascii="黑体" w:hAnsi="黑体" w:eastAsia="黑体" w:cs="黑体"/>
        </w:rPr>
      </w:pPr>
    </w:p>
    <w:p>
      <w:pPr>
        <w:pStyle w:val="3"/>
        <w:jc w:val="center"/>
        <w:rPr>
          <w:rFonts w:ascii="黑体" w:hAnsi="黑体" w:eastAsia="黑体" w:cs="黑体"/>
        </w:rPr>
      </w:pPr>
    </w:p>
    <w:p>
      <w:pPr>
        <w:spacing w:line="428" w:lineRule="auto"/>
        <w:ind w:firstLine="480"/>
        <w:rPr>
          <w:rFonts w:ascii="Arial"/>
          <w:sz w:val="21"/>
        </w:rPr>
      </w:pPr>
      <w:r>
        <mc:AlternateContent>
          <mc:Choice Requires="wps">
            <w:drawing>
              <wp:anchor distT="0" distB="0" distL="114300" distR="114300" simplePos="0" relativeHeight="251670528" behindDoc="0" locked="0" layoutInCell="1" allowOverlap="1">
                <wp:simplePos x="0" y="0"/>
                <wp:positionH relativeFrom="column">
                  <wp:posOffset>393065</wp:posOffset>
                </wp:positionH>
                <wp:positionV relativeFrom="paragraph">
                  <wp:posOffset>238760</wp:posOffset>
                </wp:positionV>
                <wp:extent cx="398145" cy="2472690"/>
                <wp:effectExtent l="0" t="0" r="5715" b="3810"/>
                <wp:wrapNone/>
                <wp:docPr id="24" name="文本框 9"/>
                <wp:cNvGraphicFramePr/>
                <a:graphic xmlns:a="http://schemas.openxmlformats.org/drawingml/2006/main">
                  <a:graphicData uri="http://schemas.microsoft.com/office/word/2010/wordprocessingShape">
                    <wps:wsp>
                      <wps:cNvSpPr txBox="1"/>
                      <wps:spPr>
                        <a:xfrm>
                          <a:off x="0" y="0"/>
                          <a:ext cx="398145" cy="247269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25"/>
                              <w:ind w:firstLine="400"/>
                              <w:jc w:val="center"/>
                              <w:rPr>
                                <w:sz w:val="20"/>
                                <w:szCs w:val="20"/>
                              </w:rPr>
                            </w:pPr>
                            <w:r>
                              <w:rPr>
                                <w:rFonts w:hint="eastAsia" w:ascii="Times New Roman" w:hAnsi="Times New Roman" w:eastAsiaTheme="minorEastAsia"/>
                                <w:color w:val="000000" w:themeColor="dark1"/>
                                <w:kern w:val="24"/>
                                <w:sz w:val="20"/>
                                <w:szCs w:val="20"/>
                                <w14:textFill>
                                  <w14:solidFill>
                                    <w14:schemeClr w14:val="dk1"/>
                                  </w14:solidFill>
                                </w14:textFill>
                              </w:rPr>
                              <w:t>氮氧化物</w:t>
                            </w:r>
                            <w:r>
                              <w:rPr>
                                <w:rFonts w:ascii="Times New Roman" w:hAnsi="Times New Roman" w:eastAsiaTheme="minorEastAsia"/>
                                <w:color w:val="000000" w:themeColor="dark1"/>
                                <w:kern w:val="24"/>
                                <w:sz w:val="20"/>
                                <w:szCs w:val="20"/>
                                <w14:textFill>
                                  <w14:solidFill>
                                    <w14:schemeClr w14:val="dk1"/>
                                  </w14:solidFill>
                                </w14:textFill>
                              </w:rPr>
                              <w:t>排放浓度（mg/m</w:t>
                            </w:r>
                            <w:r>
                              <w:rPr>
                                <w:rFonts w:ascii="Times New Roman" w:hAnsi="Times New Roman" w:eastAsiaTheme="minorEastAsia"/>
                                <w:color w:val="000000" w:themeColor="dark1"/>
                                <w:kern w:val="24"/>
                                <w:sz w:val="20"/>
                                <w:szCs w:val="20"/>
                                <w:vertAlign w:val="superscript"/>
                                <w14:textFill>
                                  <w14:solidFill>
                                    <w14:schemeClr w14:val="dk1"/>
                                  </w14:solidFill>
                                </w14:textFill>
                              </w:rPr>
                              <w:t>3</w:t>
                            </w:r>
                            <w:r>
                              <w:rPr>
                                <w:rFonts w:ascii="Times New Roman" w:hAnsi="Times New Roman" w:eastAsiaTheme="minorEastAsia"/>
                                <w:color w:val="000000" w:themeColor="dark1"/>
                                <w:kern w:val="24"/>
                                <w:sz w:val="20"/>
                                <w:szCs w:val="20"/>
                                <w14:textFill>
                                  <w14:solidFill>
                                    <w14:schemeClr w14:val="dk1"/>
                                  </w14:solidFill>
                                </w14:textFill>
                              </w:rPr>
                              <w:t>）</w:t>
                            </w:r>
                          </w:p>
                        </w:txbxContent>
                      </wps:txbx>
                      <wps:bodyPr vertOverflow="clip" horzOverflow="clip" vert="vert270" wrap="square" lIns="0" tIns="45720" rIns="91440" bIns="252095" rtlCol="0" anchor="t"/>
                    </wps:wsp>
                  </a:graphicData>
                </a:graphic>
              </wp:anchor>
            </w:drawing>
          </mc:Choice>
          <mc:Fallback>
            <w:pict>
              <v:shape id="文本框 9" o:spid="_x0000_s1026" o:spt="202" type="#_x0000_t202" style="position:absolute;left:0pt;margin-left:30.95pt;margin-top:18.8pt;height:194.7pt;width:31.35pt;z-index:251670528;mso-width-relative:page;mso-height-relative:page;" fillcolor="#FFFFFF [3201]" filled="t" stroked="f" coordsize="21600,21600" o:gfxdata="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zvvtcAAAAJAQAADwAA&#10;AAAAAAABACAAAAAiAAAAZHJzL2Rvd25yZXYueG1sUEsBAhQAFAAAAAgAh07iQFsrq4IXAgAADAQA&#10;AA4AAAAAAAAAAQAgAAAAJgEAAGRycy9lMm9Eb2MueG1sUEsFBgAAAAAGAAYAWQEAAK8FAAAAAA==&#10;">
                <v:fill on="t" focussize="0,0"/>
                <v:stroke on="f"/>
                <v:imagedata o:title=""/>
                <o:lock v:ext="edit" aspectratio="f"/>
                <v:textbox inset="0mm,1.27mm,2.54mm,397" style="layout-flow:vertical;mso-layout-flow-alt:bottom-to-top;">
                  <w:txbxContent>
                    <w:p>
                      <w:pPr>
                        <w:pStyle w:val="25"/>
                        <w:ind w:firstLine="400"/>
                        <w:jc w:val="center"/>
                        <w:rPr>
                          <w:sz w:val="20"/>
                          <w:szCs w:val="20"/>
                        </w:rPr>
                      </w:pPr>
                      <w:r>
                        <w:rPr>
                          <w:rFonts w:hint="eastAsia" w:ascii="Times New Roman" w:hAnsi="Times New Roman" w:eastAsiaTheme="minorEastAsia"/>
                          <w:color w:val="000000" w:themeColor="dark1"/>
                          <w:kern w:val="24"/>
                          <w:sz w:val="20"/>
                          <w:szCs w:val="20"/>
                          <w14:textFill>
                            <w14:solidFill>
                              <w14:schemeClr w14:val="dk1"/>
                            </w14:solidFill>
                          </w14:textFill>
                        </w:rPr>
                        <w:t>氮氧化物</w:t>
                      </w:r>
                      <w:r>
                        <w:rPr>
                          <w:rFonts w:ascii="Times New Roman" w:hAnsi="Times New Roman" w:eastAsiaTheme="minorEastAsia"/>
                          <w:color w:val="000000" w:themeColor="dark1"/>
                          <w:kern w:val="24"/>
                          <w:sz w:val="20"/>
                          <w:szCs w:val="20"/>
                          <w14:textFill>
                            <w14:solidFill>
                              <w14:schemeClr w14:val="dk1"/>
                            </w14:solidFill>
                          </w14:textFill>
                        </w:rPr>
                        <w:t>排放浓度（mg/m</w:t>
                      </w:r>
                      <w:r>
                        <w:rPr>
                          <w:rFonts w:ascii="Times New Roman" w:hAnsi="Times New Roman" w:eastAsiaTheme="minorEastAsia"/>
                          <w:color w:val="000000" w:themeColor="dark1"/>
                          <w:kern w:val="24"/>
                          <w:sz w:val="20"/>
                          <w:szCs w:val="20"/>
                          <w:vertAlign w:val="superscript"/>
                          <w14:textFill>
                            <w14:solidFill>
                              <w14:schemeClr w14:val="dk1"/>
                            </w14:solidFill>
                          </w14:textFill>
                        </w:rPr>
                        <w:t>3</w:t>
                      </w:r>
                      <w:r>
                        <w:rPr>
                          <w:rFonts w:ascii="Times New Roman" w:hAnsi="Times New Roman" w:eastAsiaTheme="minorEastAsia"/>
                          <w:color w:val="000000" w:themeColor="dark1"/>
                          <w:kern w:val="24"/>
                          <w:sz w:val="20"/>
                          <w:szCs w:val="20"/>
                          <w14:textFill>
                            <w14:solidFill>
                              <w14:schemeClr w14:val="dk1"/>
                            </w14:solidFill>
                          </w14:textFill>
                        </w:rPr>
                        <w:t>）</w:t>
                      </w:r>
                    </w:p>
                  </w:txbxContent>
                </v:textbox>
              </v:shape>
            </w:pict>
          </mc:Fallback>
        </mc:AlternateContent>
      </w:r>
      <w:r>
        <w:drawing>
          <wp:inline distT="0" distB="0" distL="114300" distR="114300">
            <wp:extent cx="4572000" cy="2743200"/>
            <wp:effectExtent l="12700" t="12700" r="17780" b="1778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3"/>
        <w:spacing w:before="163" w:beforeLines="50" w:after="163" w:afterLines="50" w:line="360" w:lineRule="auto"/>
        <w:ind w:firstLine="480"/>
        <w:jc w:val="center"/>
        <w:rPr>
          <w:rFonts w:ascii="黑体" w:hAnsi="黑体" w:eastAsia="黑体" w:cs="黑体"/>
          <w:sz w:val="24"/>
          <w:szCs w:val="24"/>
        </w:rPr>
      </w:pPr>
      <w:r>
        <w:rPr>
          <w:rFonts w:hint="eastAsia" w:ascii="黑体" w:hAnsi="黑体" w:eastAsia="黑体" w:cs="黑体"/>
          <w:sz w:val="24"/>
          <w:szCs w:val="24"/>
        </w:rPr>
        <w:t>图5-9 典型燃煤锅炉氮氧化物在线监测数据情况</w:t>
      </w:r>
    </w:p>
    <w:p>
      <w:pPr>
        <w:pStyle w:val="7"/>
        <w:spacing w:before="163"/>
        <w:ind w:firstLine="480"/>
        <w:rPr>
          <w:rFonts w:eastAsia="宋体"/>
        </w:rPr>
      </w:pPr>
      <w:r>
        <w:rPr>
          <w:rFonts w:hint="eastAsia" w:eastAsia="宋体"/>
        </w:rPr>
        <w:t>5.3.2.4 氨</w:t>
      </w:r>
    </w:p>
    <w:p>
      <w:pPr>
        <w:pStyle w:val="25"/>
        <w:spacing w:before="0" w:beforeAutospacing="0" w:after="163" w:afterLines="50" w:afterAutospacing="0"/>
        <w:ind w:firstLine="480"/>
        <w:rPr>
          <w:rFonts w:ascii="Times New Roman" w:cs="Times New Roman"/>
          <w:kern w:val="2"/>
        </w:rPr>
      </w:pPr>
      <w:r>
        <w:rPr>
          <w:rFonts w:hint="eastAsia" w:ascii="Times New Roman" w:cs="Times New Roman"/>
          <w:kern w:val="2"/>
        </w:rPr>
        <w:t>对燃煤电厂13台锅炉SCR脱硝的氨逃逸浓度最高值、最低值和平均值进行统计（剔除在线数据和启停机数据），</w:t>
      </w:r>
      <w:r>
        <w:rPr>
          <w:rFonts w:hint="eastAsia"/>
        </w:rPr>
        <w:t>平均值和最低值达到本标准排放限值的要求，</w:t>
      </w:r>
      <w:r>
        <w:rPr>
          <w:rFonts w:hint="eastAsia" w:ascii="Times New Roman" w:cs="Times New Roman"/>
          <w:kern w:val="2"/>
        </w:rPr>
        <w:t>具体的排放情况见图5-10。对最高值的数据分布进行分析（见图5-11），92%的数据小于2.5 mg/m</w:t>
      </w:r>
      <w:r>
        <w:rPr>
          <w:rFonts w:hint="eastAsia" w:ascii="Times New Roman" w:cs="Times New Roman"/>
          <w:kern w:val="2"/>
          <w:vertAlign w:val="superscript"/>
        </w:rPr>
        <w:t>3</w:t>
      </w:r>
      <w:r>
        <w:rPr>
          <w:rFonts w:hint="eastAsia" w:ascii="Times New Roman" w:cs="Times New Roman"/>
          <w:kern w:val="2"/>
        </w:rPr>
        <w:t>。</w:t>
      </w:r>
    </w:p>
    <w:p>
      <w:pPr>
        <w:pStyle w:val="3"/>
      </w:pPr>
      <w:r>
        <mc:AlternateContent>
          <mc:Choice Requires="wps">
            <w:drawing>
              <wp:anchor distT="0" distB="0" distL="114300" distR="114300" simplePos="0" relativeHeight="251675648" behindDoc="0" locked="0" layoutInCell="1" allowOverlap="1">
                <wp:simplePos x="0" y="0"/>
                <wp:positionH relativeFrom="column">
                  <wp:posOffset>474345</wp:posOffset>
                </wp:positionH>
                <wp:positionV relativeFrom="paragraph">
                  <wp:posOffset>328295</wp:posOffset>
                </wp:positionV>
                <wp:extent cx="384175" cy="1881505"/>
                <wp:effectExtent l="0" t="0" r="12065" b="8255"/>
                <wp:wrapNone/>
                <wp:docPr id="35" name="文本框 9"/>
                <wp:cNvGraphicFramePr/>
                <a:graphic xmlns:a="http://schemas.openxmlformats.org/drawingml/2006/main">
                  <a:graphicData uri="http://schemas.microsoft.com/office/word/2010/wordprocessingShape">
                    <wps:wsp>
                      <wps:cNvSpPr txBox="1"/>
                      <wps:spPr>
                        <a:xfrm>
                          <a:off x="0" y="0"/>
                          <a:ext cx="384175" cy="188150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25"/>
                              <w:ind w:firstLine="400"/>
                              <w:jc w:val="center"/>
                            </w:pPr>
                            <w:r>
                              <w:rPr>
                                <w:rFonts w:hint="eastAsia" w:ascii="Times New Roman" w:hAnsi="Times New Roman" w:eastAsiaTheme="minorEastAsia"/>
                                <w:color w:val="000000" w:themeColor="dark1"/>
                                <w:kern w:val="24"/>
                                <w:sz w:val="20"/>
                                <w:szCs w:val="20"/>
                                <w14:textFill>
                                  <w14:solidFill>
                                    <w14:schemeClr w14:val="dk1"/>
                                  </w14:solidFill>
                                </w14:textFill>
                              </w:rPr>
                              <w:t>氨</w:t>
                            </w:r>
                            <w:r>
                              <w:rPr>
                                <w:rFonts w:ascii="Times New Roman" w:hAnsi="Times New Roman" w:eastAsiaTheme="minorEastAsia"/>
                                <w:color w:val="000000" w:themeColor="dark1"/>
                                <w:kern w:val="24"/>
                                <w:sz w:val="20"/>
                                <w:szCs w:val="20"/>
                                <w14:textFill>
                                  <w14:solidFill>
                                    <w14:schemeClr w14:val="dk1"/>
                                  </w14:solidFill>
                                </w14:textFill>
                              </w:rPr>
                              <w:t>排放浓度（mg/m</w:t>
                            </w:r>
                            <w:r>
                              <w:rPr>
                                <w:rFonts w:ascii="Times New Roman" w:hAnsi="Times New Roman" w:eastAsiaTheme="minorEastAsia"/>
                                <w:color w:val="000000" w:themeColor="dark1"/>
                                <w:kern w:val="24"/>
                                <w:sz w:val="20"/>
                                <w:szCs w:val="20"/>
                                <w:vertAlign w:val="superscript"/>
                                <w14:textFill>
                                  <w14:solidFill>
                                    <w14:schemeClr w14:val="dk1"/>
                                  </w14:solidFill>
                                </w14:textFill>
                              </w:rPr>
                              <w:t>3</w:t>
                            </w:r>
                            <w:r>
                              <w:rPr>
                                <w:rFonts w:ascii="Times New Roman" w:hAnsi="Times New Roman" w:eastAsiaTheme="minorEastAsia"/>
                                <w:color w:val="000000" w:themeColor="dark1"/>
                                <w:kern w:val="24"/>
                                <w:sz w:val="20"/>
                                <w:szCs w:val="20"/>
                                <w14:textFill>
                                  <w14:solidFill>
                                    <w14:schemeClr w14:val="dk1"/>
                                  </w14:solidFill>
                                </w14:textFill>
                              </w:rPr>
                              <w:t>）</w:t>
                            </w:r>
                          </w:p>
                        </w:txbxContent>
                      </wps:txbx>
                      <wps:bodyPr vertOverflow="clip" horzOverflow="clip" vert="vert270" wrap="square" lIns="0" tIns="45720" rIns="91440" bIns="252095" rtlCol="0" anchor="t"/>
                    </wps:wsp>
                  </a:graphicData>
                </a:graphic>
              </wp:anchor>
            </w:drawing>
          </mc:Choice>
          <mc:Fallback>
            <w:pict>
              <v:shape id="文本框 9" o:spid="_x0000_s1026" o:spt="202" type="#_x0000_t202" style="position:absolute;left:0pt;margin-left:37.35pt;margin-top:25.85pt;height:148.15pt;width:30.25pt;z-index:251675648;mso-width-relative:page;mso-height-relative:page;" fillcolor="#FFFFFF [3201]" filled="t" stroked="f" coordsize="21600,21600" o:gfxdata="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1dQ+2AAAAAkBAAAPAAAA&#10;AAAAAAEAIAAAACIAAABkcnMvZG93bnJldi54bWxQSwECFAAUAAAACACHTuJASPZp9xUCAAAMBAAA&#10;DgAAAAAAAAABACAAAAAnAQAAZHJzL2Uyb0RvYy54bWxQSwUGAAAAAAYABgBZAQAArgUAAAAA&#10;">
                <v:fill on="t" focussize="0,0"/>
                <v:stroke on="f"/>
                <v:imagedata o:title=""/>
                <o:lock v:ext="edit" aspectratio="f"/>
                <v:textbox inset="0mm,1.27mm,2.54mm,397" style="layout-flow:vertical;mso-layout-flow-alt:bottom-to-top;">
                  <w:txbxContent>
                    <w:p>
                      <w:pPr>
                        <w:pStyle w:val="25"/>
                        <w:ind w:firstLine="400"/>
                        <w:jc w:val="center"/>
                      </w:pPr>
                      <w:r>
                        <w:rPr>
                          <w:rFonts w:hint="eastAsia" w:ascii="Times New Roman" w:hAnsi="Times New Roman" w:eastAsiaTheme="minorEastAsia"/>
                          <w:color w:val="000000" w:themeColor="dark1"/>
                          <w:kern w:val="24"/>
                          <w:sz w:val="20"/>
                          <w:szCs w:val="20"/>
                          <w14:textFill>
                            <w14:solidFill>
                              <w14:schemeClr w14:val="dk1"/>
                            </w14:solidFill>
                          </w14:textFill>
                        </w:rPr>
                        <w:t>氨</w:t>
                      </w:r>
                      <w:r>
                        <w:rPr>
                          <w:rFonts w:ascii="Times New Roman" w:hAnsi="Times New Roman" w:eastAsiaTheme="minorEastAsia"/>
                          <w:color w:val="000000" w:themeColor="dark1"/>
                          <w:kern w:val="24"/>
                          <w:sz w:val="20"/>
                          <w:szCs w:val="20"/>
                          <w14:textFill>
                            <w14:solidFill>
                              <w14:schemeClr w14:val="dk1"/>
                            </w14:solidFill>
                          </w14:textFill>
                        </w:rPr>
                        <w:t>排放浓度（mg/m</w:t>
                      </w:r>
                      <w:r>
                        <w:rPr>
                          <w:rFonts w:ascii="Times New Roman" w:hAnsi="Times New Roman" w:eastAsiaTheme="minorEastAsia"/>
                          <w:color w:val="000000" w:themeColor="dark1"/>
                          <w:kern w:val="24"/>
                          <w:sz w:val="20"/>
                          <w:szCs w:val="20"/>
                          <w:vertAlign w:val="superscript"/>
                          <w14:textFill>
                            <w14:solidFill>
                              <w14:schemeClr w14:val="dk1"/>
                            </w14:solidFill>
                          </w14:textFill>
                        </w:rPr>
                        <w:t>3</w:t>
                      </w:r>
                      <w:r>
                        <w:rPr>
                          <w:rFonts w:ascii="Times New Roman" w:hAnsi="Times New Roman" w:eastAsiaTheme="minorEastAsia"/>
                          <w:color w:val="000000" w:themeColor="dark1"/>
                          <w:kern w:val="24"/>
                          <w:sz w:val="20"/>
                          <w:szCs w:val="20"/>
                          <w14:textFill>
                            <w14:solidFill>
                              <w14:schemeClr w14:val="dk1"/>
                            </w14:solidFill>
                          </w14:textFill>
                        </w:rPr>
                        <w:t>）</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1097915</wp:posOffset>
                </wp:positionH>
                <wp:positionV relativeFrom="paragraph">
                  <wp:posOffset>689610</wp:posOffset>
                </wp:positionV>
                <wp:extent cx="3821430" cy="4445"/>
                <wp:effectExtent l="0" t="13970" r="0" b="19685"/>
                <wp:wrapNone/>
                <wp:docPr id="14" name="直接连接符 14"/>
                <wp:cNvGraphicFramePr/>
                <a:graphic xmlns:a="http://schemas.openxmlformats.org/drawingml/2006/main">
                  <a:graphicData uri="http://schemas.microsoft.com/office/word/2010/wordprocessingShape">
                    <wps:wsp>
                      <wps:cNvCnPr/>
                      <wps:spPr>
                        <a:xfrm flipV="1">
                          <a:off x="0" y="0"/>
                          <a:ext cx="3821430" cy="4445"/>
                        </a:xfrm>
                        <a:prstGeom prst="line">
                          <a:avLst/>
                        </a:prstGeom>
                        <a:ln w="28575">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6.45pt;margin-top:54.3pt;height:0.35pt;width:300.9pt;z-index:251662336;mso-width-relative:page;mso-height-relative:page;" filled="f" stroked="t" coordsize="21600,21600" o:gfxdata="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419vbZ&#10;AAAACwEAAA8AAAAAAAAAAQAgAAAAIgAAAGRycy9kb3ducmV2LnhtbFBLAQIUABQAAAAIAIdO4kDt&#10;lye65gEAAKkDAAAOAAAAAAAAAAEAIAAAACgBAABkcnMvZTJvRG9jLnhtbFBLBQYAAAAABgAGAFkB&#10;AACABQAAAAA=&#10;">
                <v:fill on="f" focussize="0,0"/>
                <v:stroke weight="2.25pt" color="#C00000 [3204]" joinstyle="round" dashstyle="dash"/>
                <v:imagedata o:title=""/>
                <o:lock v:ext="edit" aspectratio="f"/>
              </v:line>
            </w:pict>
          </mc:Fallback>
        </mc:AlternateContent>
      </w:r>
      <w:r>
        <w:drawing>
          <wp:inline distT="0" distB="0" distL="114300" distR="114300">
            <wp:extent cx="4573905" cy="2755900"/>
            <wp:effectExtent l="5080" t="4445" r="8255" b="13335"/>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3"/>
        <w:spacing w:before="163" w:beforeLines="50" w:after="163" w:afterLines="50" w:line="360" w:lineRule="auto"/>
        <w:ind w:firstLine="480"/>
        <w:jc w:val="center"/>
        <w:rPr>
          <w:rFonts w:ascii="黑体" w:hAnsi="黑体" w:eastAsia="黑体" w:cs="黑体"/>
          <w:sz w:val="24"/>
          <w:szCs w:val="24"/>
        </w:rPr>
      </w:pPr>
      <w:r>
        <w:rPr>
          <w:rFonts w:hint="eastAsia" w:ascii="黑体" w:hAnsi="黑体" w:eastAsia="黑体" w:cs="黑体"/>
          <w:sz w:val="24"/>
          <w:szCs w:val="24"/>
        </w:rPr>
        <w:t>图5-10 氨排放情况</w:t>
      </w:r>
    </w:p>
    <w:p>
      <w:pPr>
        <w:pStyle w:val="3"/>
        <w:rPr>
          <w:rFonts w:ascii="黑体" w:hAnsi="黑体" w:eastAsia="黑体" w:cs="黑体"/>
        </w:rPr>
      </w:pPr>
      <w:r>
        <mc:AlternateContent>
          <mc:Choice Requires="wps">
            <w:drawing>
              <wp:anchor distT="0" distB="0" distL="114300" distR="114300" simplePos="0" relativeHeight="251677696" behindDoc="0" locked="0" layoutInCell="1" allowOverlap="1">
                <wp:simplePos x="0" y="0"/>
                <wp:positionH relativeFrom="column">
                  <wp:posOffset>1645285</wp:posOffset>
                </wp:positionH>
                <wp:positionV relativeFrom="paragraph">
                  <wp:posOffset>2145665</wp:posOffset>
                </wp:positionV>
                <wp:extent cx="2197735" cy="323850"/>
                <wp:effectExtent l="0" t="0" r="4445" b="3810"/>
                <wp:wrapNone/>
                <wp:docPr id="37" name="文本框 37"/>
                <wp:cNvGraphicFramePr/>
                <a:graphic xmlns:a="http://schemas.openxmlformats.org/drawingml/2006/main">
                  <a:graphicData uri="http://schemas.microsoft.com/office/word/2010/wordprocessingShape">
                    <wps:wsp>
                      <wps:cNvSpPr txBox="1"/>
                      <wps:spPr>
                        <a:xfrm>
                          <a:off x="2759710" y="3098165"/>
                          <a:ext cx="2197735"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400"/>
                              <w:rPr>
                                <w:sz w:val="20"/>
                                <w:szCs w:val="20"/>
                              </w:rPr>
                            </w:pPr>
                            <w:r>
                              <w:rPr>
                                <w:rFonts w:hint="eastAsia"/>
                                <w:sz w:val="20"/>
                                <w:szCs w:val="20"/>
                              </w:rPr>
                              <w:t>氨排放浓度（mg/m</w:t>
                            </w:r>
                            <w:r>
                              <w:rPr>
                                <w:rFonts w:hint="eastAsia"/>
                                <w:sz w:val="20"/>
                                <w:szCs w:val="20"/>
                                <w:vertAlign w:val="superscript"/>
                              </w:rPr>
                              <w:t>3</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55pt;margin-top:168.95pt;height:25.5pt;width:173.05pt;z-index:251677696;mso-width-relative:page;mso-height-relative:page;" fillcolor="#FFFFFF [3201]" filled="t" stroked="f" coordsize="21600,21600" o:gfxdata="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Fm&#10;kmbXAAAACwEAAA8AAAAAAAAAAQAgAAAAIgAAAGRycy9kb3ducmV2LnhtbFBLAQIUABQAAAAIAIdO&#10;4kBZfmRFXQIAAJ0EAAAOAAAAAAAAAAEAIAAAACYBAABkcnMvZTJvRG9jLnhtbFBLBQYAAAAABgAG&#10;AFkBAAD1BQAAAAA=&#10;">
                <v:fill on="t" focussize="0,0"/>
                <v:stroke on="f" weight="0.5pt"/>
                <v:imagedata o:title=""/>
                <o:lock v:ext="edit" aspectratio="f"/>
                <v:textbox>
                  <w:txbxContent>
                    <w:p>
                      <w:pPr>
                        <w:ind w:firstLine="400"/>
                        <w:rPr>
                          <w:sz w:val="20"/>
                          <w:szCs w:val="20"/>
                        </w:rPr>
                      </w:pPr>
                      <w:r>
                        <w:rPr>
                          <w:rFonts w:hint="eastAsia"/>
                          <w:sz w:val="20"/>
                          <w:szCs w:val="20"/>
                        </w:rPr>
                        <w:t>氨排放浓度（mg/m</w:t>
                      </w:r>
                      <w:r>
                        <w:rPr>
                          <w:rFonts w:hint="eastAsia"/>
                          <w:sz w:val="20"/>
                          <w:szCs w:val="20"/>
                          <w:vertAlign w:val="superscript"/>
                        </w:rPr>
                        <w:t>3</w:t>
                      </w:r>
                      <w:r>
                        <w:rPr>
                          <w:rFonts w:hint="eastAsia"/>
                          <w:sz w:val="20"/>
                          <w:szCs w:val="20"/>
                        </w:rPr>
                        <w:t>）</w:t>
                      </w:r>
                    </w:p>
                  </w:txbxContent>
                </v:textbox>
              </v:shape>
            </w:pict>
          </mc:Fallback>
        </mc:AlternateContent>
      </w:r>
      <w:r>
        <w:drawing>
          <wp:inline distT="0" distB="0" distL="114300" distR="114300">
            <wp:extent cx="4716145" cy="2750820"/>
            <wp:effectExtent l="12700" t="12700" r="17780" b="18415"/>
            <wp:docPr id="34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3"/>
        <w:spacing w:before="163" w:beforeLines="50" w:after="163" w:afterLines="50" w:line="360" w:lineRule="auto"/>
        <w:ind w:firstLine="480"/>
        <w:jc w:val="center"/>
        <w:rPr>
          <w:rFonts w:ascii="黑体" w:hAnsi="黑体" w:eastAsia="黑体" w:cs="黑体"/>
          <w:sz w:val="24"/>
          <w:szCs w:val="24"/>
        </w:rPr>
      </w:pPr>
      <w:r>
        <w:rPr>
          <w:rFonts w:hint="eastAsia" w:ascii="黑体" w:hAnsi="黑体" w:eastAsia="黑体" w:cs="黑体"/>
          <w:sz w:val="24"/>
          <w:szCs w:val="24"/>
        </w:rPr>
        <w:t>图5-11 氨排放数据累计分布情况</w:t>
      </w:r>
    </w:p>
    <w:p>
      <w:pPr>
        <w:pStyle w:val="7"/>
        <w:spacing w:before="163"/>
        <w:ind w:firstLine="480"/>
        <w:rPr>
          <w:rFonts w:eastAsia="宋体"/>
        </w:rPr>
      </w:pPr>
      <w:r>
        <w:rPr>
          <w:rFonts w:hint="eastAsia" w:eastAsia="宋体"/>
        </w:rPr>
        <w:t>5.3.2.5 汞</w:t>
      </w:r>
    </w:p>
    <w:p>
      <w:pPr>
        <w:pStyle w:val="25"/>
        <w:spacing w:before="0" w:beforeAutospacing="0" w:after="163" w:afterLines="50" w:afterAutospacing="0"/>
        <w:ind w:firstLine="480"/>
        <w:rPr>
          <w:rFonts w:ascii="Times New Roman" w:cs="Times New Roman"/>
          <w:kern w:val="2"/>
        </w:rPr>
      </w:pPr>
      <w:r>
        <w:rPr>
          <w:rFonts w:hint="eastAsia" w:ascii="Times New Roman" w:cs="Times New Roman"/>
          <w:kern w:val="2"/>
        </w:rPr>
        <w:t xml:space="preserve">对燃煤电厂15台锅炉烟气排放汞排放浓度的最高值、最低值和平均值进行统计（剔除在线数据和启停机数据），具体的排放情况见图5-12，所有数据小于30 </w:t>
      </w:r>
      <w:r>
        <w:rPr>
          <w:rFonts w:ascii="Times New Roman" w:hAnsi="Times New Roman" w:cs="Times New Roman"/>
          <w:kern w:val="2"/>
        </w:rPr>
        <w:t>μg/m</w:t>
      </w:r>
      <w:r>
        <w:rPr>
          <w:rFonts w:hint="eastAsia" w:ascii="Times New Roman" w:cs="Times New Roman"/>
          <w:kern w:val="2"/>
          <w:vertAlign w:val="superscript"/>
        </w:rPr>
        <w:t>3</w:t>
      </w:r>
      <w:r>
        <w:rPr>
          <w:rFonts w:hint="eastAsia" w:ascii="Times New Roman" w:cs="Times New Roman"/>
          <w:kern w:val="2"/>
        </w:rPr>
        <w:t>。</w:t>
      </w:r>
    </w:p>
    <w:p>
      <w:pPr>
        <w:pStyle w:val="3"/>
        <w:rPr>
          <w:rFonts w:ascii="Times New Roman" w:eastAsia="宋体"/>
        </w:rPr>
      </w:pPr>
      <w:r>
        <w:drawing>
          <wp:inline distT="0" distB="0" distL="114300" distR="114300">
            <wp:extent cx="4632960" cy="2739390"/>
            <wp:effectExtent l="4445" t="4445" r="10160" b="5080"/>
            <wp:docPr id="34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mc:AlternateContent>
          <mc:Choice Requires="wps">
            <w:drawing>
              <wp:anchor distT="0" distB="0" distL="114300" distR="114300" simplePos="0" relativeHeight="251676672" behindDoc="0" locked="0" layoutInCell="1" allowOverlap="1">
                <wp:simplePos x="0" y="0"/>
                <wp:positionH relativeFrom="column">
                  <wp:posOffset>514350</wp:posOffset>
                </wp:positionH>
                <wp:positionV relativeFrom="paragraph">
                  <wp:posOffset>140335</wp:posOffset>
                </wp:positionV>
                <wp:extent cx="309880" cy="2628265"/>
                <wp:effectExtent l="0" t="0" r="2540" b="635"/>
                <wp:wrapNone/>
                <wp:docPr id="36" name="文本框 9"/>
                <wp:cNvGraphicFramePr/>
                <a:graphic xmlns:a="http://schemas.openxmlformats.org/drawingml/2006/main">
                  <a:graphicData uri="http://schemas.microsoft.com/office/word/2010/wordprocessingShape">
                    <wps:wsp>
                      <wps:cNvSpPr txBox="1"/>
                      <wps:spPr>
                        <a:xfrm>
                          <a:off x="0" y="0"/>
                          <a:ext cx="309880" cy="262826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25"/>
                              <w:ind w:firstLine="400"/>
                              <w:jc w:val="center"/>
                            </w:pPr>
                            <w:r>
                              <w:rPr>
                                <w:rFonts w:hint="eastAsia" w:ascii="Times New Roman" w:hAnsi="Times New Roman" w:eastAsiaTheme="minorEastAsia"/>
                                <w:color w:val="000000" w:themeColor="dark1"/>
                                <w:kern w:val="24"/>
                                <w:sz w:val="20"/>
                                <w:szCs w:val="20"/>
                                <w14:textFill>
                                  <w14:solidFill>
                                    <w14:schemeClr w14:val="dk1"/>
                                  </w14:solidFill>
                                </w14:textFill>
                              </w:rPr>
                              <w:t>汞</w:t>
                            </w:r>
                            <w:r>
                              <w:rPr>
                                <w:rFonts w:ascii="Times New Roman" w:hAnsi="Times New Roman" w:eastAsiaTheme="minorEastAsia"/>
                                <w:color w:val="000000" w:themeColor="dark1"/>
                                <w:kern w:val="24"/>
                                <w:sz w:val="20"/>
                                <w:szCs w:val="20"/>
                                <w14:textFill>
                                  <w14:solidFill>
                                    <w14:schemeClr w14:val="dk1"/>
                                  </w14:solidFill>
                                </w14:textFill>
                              </w:rPr>
                              <w:t>排放浓度（μg/m</w:t>
                            </w:r>
                            <w:r>
                              <w:rPr>
                                <w:rFonts w:ascii="Times New Roman" w:hAnsi="Times New Roman" w:eastAsiaTheme="minorEastAsia"/>
                                <w:color w:val="000000" w:themeColor="dark1"/>
                                <w:kern w:val="24"/>
                                <w:sz w:val="20"/>
                                <w:szCs w:val="20"/>
                                <w:vertAlign w:val="superscript"/>
                                <w14:textFill>
                                  <w14:solidFill>
                                    <w14:schemeClr w14:val="dk1"/>
                                  </w14:solidFill>
                                </w14:textFill>
                              </w:rPr>
                              <w:t>3</w:t>
                            </w:r>
                            <w:r>
                              <w:rPr>
                                <w:rFonts w:ascii="Times New Roman" w:hAnsi="Times New Roman" w:eastAsiaTheme="minorEastAsia"/>
                                <w:color w:val="000000" w:themeColor="dark1"/>
                                <w:kern w:val="24"/>
                                <w:sz w:val="20"/>
                                <w:szCs w:val="20"/>
                                <w14:textFill>
                                  <w14:solidFill>
                                    <w14:schemeClr w14:val="dk1"/>
                                  </w14:solidFill>
                                </w14:textFill>
                              </w:rPr>
                              <w:t>）</w:t>
                            </w:r>
                          </w:p>
                        </w:txbxContent>
                      </wps:txbx>
                      <wps:bodyPr vertOverflow="clip" horzOverflow="clip" vert="vert270" wrap="square" lIns="0" tIns="45720" rIns="91440" bIns="252095" rtlCol="0" anchor="t"/>
                    </wps:wsp>
                  </a:graphicData>
                </a:graphic>
              </wp:anchor>
            </w:drawing>
          </mc:Choice>
          <mc:Fallback>
            <w:pict>
              <v:shape id="文本框 9" o:spid="_x0000_s1026" o:spt="202" type="#_x0000_t202" style="position:absolute;left:0pt;margin-left:40.5pt;margin-top:11.05pt;height:206.95pt;width:24.4pt;z-index:251676672;mso-width-relative:page;mso-height-relative:page;" fillcolor="#FFFFFF [3201]" filled="t" stroked="f" coordsize="21600,21600" o:gfxdata="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R9SpTXAAAACQEAAA8AAAAA&#10;AAAAAQAgAAAAIgAAAGRycy9kb3ducmV2LnhtbFBLAQIUABQAAAAIAIdO4kAcJA88FQIAAAwEAAAO&#10;AAAAAAAAAAEAIAAAACYBAABkcnMvZTJvRG9jLnhtbFBLBQYAAAAABgAGAFkBAACtBQAAAAA=&#10;">
                <v:fill on="t" focussize="0,0"/>
                <v:stroke on="f"/>
                <v:imagedata o:title=""/>
                <o:lock v:ext="edit" aspectratio="f"/>
                <v:textbox inset="0mm,1.27mm,2.54mm,397" style="layout-flow:vertical;mso-layout-flow-alt:bottom-to-top;">
                  <w:txbxContent>
                    <w:p>
                      <w:pPr>
                        <w:pStyle w:val="25"/>
                        <w:ind w:firstLine="400"/>
                        <w:jc w:val="center"/>
                      </w:pPr>
                      <w:r>
                        <w:rPr>
                          <w:rFonts w:hint="eastAsia" w:ascii="Times New Roman" w:hAnsi="Times New Roman" w:eastAsiaTheme="minorEastAsia"/>
                          <w:color w:val="000000" w:themeColor="dark1"/>
                          <w:kern w:val="24"/>
                          <w:sz w:val="20"/>
                          <w:szCs w:val="20"/>
                          <w14:textFill>
                            <w14:solidFill>
                              <w14:schemeClr w14:val="dk1"/>
                            </w14:solidFill>
                          </w14:textFill>
                        </w:rPr>
                        <w:t>汞</w:t>
                      </w:r>
                      <w:r>
                        <w:rPr>
                          <w:rFonts w:ascii="Times New Roman" w:hAnsi="Times New Roman" w:eastAsiaTheme="minorEastAsia"/>
                          <w:color w:val="000000" w:themeColor="dark1"/>
                          <w:kern w:val="24"/>
                          <w:sz w:val="20"/>
                          <w:szCs w:val="20"/>
                          <w14:textFill>
                            <w14:solidFill>
                              <w14:schemeClr w14:val="dk1"/>
                            </w14:solidFill>
                          </w14:textFill>
                        </w:rPr>
                        <w:t>排放浓度（μg/m</w:t>
                      </w:r>
                      <w:r>
                        <w:rPr>
                          <w:rFonts w:ascii="Times New Roman" w:hAnsi="Times New Roman" w:eastAsiaTheme="minorEastAsia"/>
                          <w:color w:val="000000" w:themeColor="dark1"/>
                          <w:kern w:val="24"/>
                          <w:sz w:val="20"/>
                          <w:szCs w:val="20"/>
                          <w:vertAlign w:val="superscript"/>
                          <w14:textFill>
                            <w14:solidFill>
                              <w14:schemeClr w14:val="dk1"/>
                            </w14:solidFill>
                          </w14:textFill>
                        </w:rPr>
                        <w:t>3</w:t>
                      </w:r>
                      <w:r>
                        <w:rPr>
                          <w:rFonts w:ascii="Times New Roman" w:hAnsi="Times New Roman" w:eastAsiaTheme="minorEastAsia"/>
                          <w:color w:val="000000" w:themeColor="dark1"/>
                          <w:kern w:val="24"/>
                          <w:sz w:val="20"/>
                          <w:szCs w:val="20"/>
                          <w14:textFill>
                            <w14:solidFill>
                              <w14:schemeClr w14:val="dk1"/>
                            </w14:solidFill>
                          </w14:textFill>
                        </w:rPr>
                        <w:t>）</w:t>
                      </w:r>
                    </w:p>
                  </w:txbxContent>
                </v:textbox>
              </v:shape>
            </w:pict>
          </mc:Fallback>
        </mc:AlternateContent>
      </w:r>
    </w:p>
    <w:p>
      <w:pPr>
        <w:pStyle w:val="3"/>
        <w:spacing w:before="163" w:beforeLines="50" w:after="163" w:afterLines="50" w:line="360" w:lineRule="auto"/>
        <w:ind w:firstLine="480"/>
        <w:jc w:val="center"/>
        <w:rPr>
          <w:rFonts w:ascii="黑体" w:hAnsi="黑体" w:eastAsia="黑体" w:cs="黑体"/>
          <w:sz w:val="24"/>
          <w:szCs w:val="24"/>
        </w:rPr>
      </w:pPr>
      <w:r>
        <w:rPr>
          <w:rFonts w:hint="eastAsia" w:ascii="黑体" w:hAnsi="黑体" w:eastAsia="黑体" w:cs="黑体"/>
          <w:sz w:val="24"/>
          <w:szCs w:val="24"/>
        </w:rPr>
        <w:t>图5-12 汞排放情况</w:t>
      </w:r>
    </w:p>
    <w:p>
      <w:pPr>
        <w:pStyle w:val="3"/>
        <w:ind w:firstLine="480"/>
        <w:rPr>
          <w:rFonts w:ascii="Times New Roman" w:eastAsia="宋体"/>
        </w:rPr>
      </w:pPr>
      <w:r>
        <w:rPr>
          <w:rFonts w:hint="eastAsia" w:ascii="Times New Roman" w:eastAsia="宋体"/>
          <w:sz w:val="24"/>
          <w:szCs w:val="24"/>
        </w:rPr>
        <w:t>从上述数据看，目前区内燃煤电厂锅炉烟气采用的超低技术路线可行，可以达到颗粒物、二氧化硫、氮氧化物为10 mg/m</w:t>
      </w:r>
      <w:r>
        <w:rPr>
          <w:rFonts w:hint="eastAsia" w:ascii="Times New Roman" w:eastAsia="宋体"/>
          <w:sz w:val="24"/>
          <w:szCs w:val="24"/>
          <w:vertAlign w:val="superscript"/>
        </w:rPr>
        <w:t>3</w:t>
      </w:r>
      <w:r>
        <w:rPr>
          <w:rFonts w:hint="eastAsia" w:ascii="Times New Roman" w:eastAsia="宋体"/>
          <w:sz w:val="24"/>
          <w:szCs w:val="24"/>
        </w:rPr>
        <w:t>、35 mg/m</w:t>
      </w:r>
      <w:r>
        <w:rPr>
          <w:rFonts w:hint="eastAsia" w:ascii="Times New Roman" w:eastAsia="宋体"/>
          <w:sz w:val="24"/>
          <w:szCs w:val="24"/>
          <w:vertAlign w:val="superscript"/>
        </w:rPr>
        <w:t>3</w:t>
      </w:r>
      <w:r>
        <w:rPr>
          <w:rFonts w:hint="eastAsia" w:ascii="Times New Roman" w:eastAsia="宋体"/>
          <w:sz w:val="24"/>
          <w:szCs w:val="24"/>
        </w:rPr>
        <w:t>、50 mg/m</w:t>
      </w:r>
      <w:r>
        <w:rPr>
          <w:rFonts w:hint="eastAsia" w:ascii="Times New Roman" w:eastAsia="宋体"/>
          <w:sz w:val="24"/>
          <w:szCs w:val="24"/>
          <w:vertAlign w:val="superscript"/>
        </w:rPr>
        <w:t>3</w:t>
      </w:r>
      <w:r>
        <w:rPr>
          <w:rFonts w:hint="eastAsia" w:ascii="Times New Roman" w:eastAsia="宋体"/>
          <w:sz w:val="24"/>
          <w:szCs w:val="24"/>
        </w:rPr>
        <w:t>的排放水平；汞可以达到0.3 mg/m</w:t>
      </w:r>
      <w:r>
        <w:rPr>
          <w:rFonts w:hint="eastAsia" w:ascii="Times New Roman" w:eastAsia="宋体"/>
          <w:sz w:val="24"/>
          <w:szCs w:val="24"/>
          <w:vertAlign w:val="superscript"/>
        </w:rPr>
        <w:t>3</w:t>
      </w:r>
      <w:r>
        <w:rPr>
          <w:rFonts w:hint="eastAsia" w:ascii="Times New Roman" w:eastAsia="宋体"/>
          <w:sz w:val="24"/>
          <w:szCs w:val="24"/>
        </w:rPr>
        <w:t>的排放水平；采用SCR，氨可以达到2.5 mg/m</w:t>
      </w:r>
      <w:r>
        <w:rPr>
          <w:rFonts w:hint="eastAsia" w:ascii="Times New Roman" w:eastAsia="宋体"/>
          <w:sz w:val="24"/>
          <w:szCs w:val="24"/>
          <w:vertAlign w:val="superscript"/>
        </w:rPr>
        <w:t>3</w:t>
      </w:r>
      <w:r>
        <w:rPr>
          <w:rFonts w:hint="eastAsia" w:ascii="Times New Roman" w:eastAsia="宋体"/>
          <w:sz w:val="24"/>
          <w:szCs w:val="24"/>
        </w:rPr>
        <w:t>的排放水平。</w:t>
      </w:r>
    </w:p>
    <w:p>
      <w:pPr>
        <w:pStyle w:val="5"/>
        <w:spacing w:before="163"/>
        <w:ind w:firstLine="480"/>
      </w:pPr>
      <w:bookmarkStart w:id="118" w:name="_Toc2431"/>
      <w:r>
        <w:rPr>
          <w:rFonts w:hint="eastAsia"/>
        </w:rPr>
        <w:t>5</w:t>
      </w:r>
      <w:r>
        <w:t>.</w:t>
      </w:r>
      <w:r>
        <w:rPr>
          <w:rFonts w:hint="eastAsia"/>
        </w:rPr>
        <w:t xml:space="preserve">4 </w:t>
      </w:r>
      <w:r>
        <w:t>大气污染物</w:t>
      </w:r>
      <w:r>
        <w:rPr>
          <w:rFonts w:hint="eastAsia"/>
        </w:rPr>
        <w:t>无</w:t>
      </w:r>
      <w:r>
        <w:t>组织排放控制</w:t>
      </w:r>
      <w:bookmarkEnd w:id="118"/>
    </w:p>
    <w:p>
      <w:pPr>
        <w:ind w:firstLine="480"/>
      </w:pPr>
      <w:r>
        <w:rPr>
          <w:rFonts w:hint="eastAsia"/>
        </w:rPr>
        <w:t>根据调研，目前区内电厂的原煤主要通过公路和铁路运输进厂，煤场基本实现了全封闭（部分正在施工），主要采用条形、气膜等封闭式煤场，场内设置自动喷淋装置。脱硫剂石灰石粉采用封闭管道卸至粉仓，仓顶部安装布袋除尘器；脱硫石膏收集到石膏库，运输车辆采取遮盖篷布措施。粉煤灰通过密闭管道输送至灰库，灰库顶部安装布袋除尘器，采用罐车运输出厂。水洗炉渣收集到渣仓，运输车辆采取遮盖篷布措施。对于脱硝系统，区内部分电厂从安全角度考虑，正在进行液氨改尿素的技改项目。区内部分电厂锅炉采用等离子点火技术取代燃料油（柴油）点火，减少燃料油储罐VOCs无组织排放源。</w:t>
      </w:r>
    </w:p>
    <w:p>
      <w:pPr>
        <w:ind w:firstLine="480"/>
      </w:pPr>
      <w:r>
        <w:rPr>
          <w:rFonts w:hint="eastAsia"/>
        </w:rPr>
        <w:t>《大气污染防治法》对无组织排放提出了有针对性的控制要求，为加强无组织排放管理提供法律依据。如第四十八条规定“工业生产企业应当采取密闭、围挡、遮盖、清扫、洒水等措施，减少内部物料的堆存、传输、装卸等环节产生的粉尘和气态污染物的排放”；第七十二条规定“贮存煤炭、煤矸石、煤渣、煤灰、水泥、石灰、石膏、砂土等易产生扬尘的物料应当密闭；不能密闭的，应当设置不低于堆放物高度的严密围挡，并采取有效覆盖措施防治扬尘污染”。为落实大气法，参考《火电行业排污许可证申请与核发技术规范》，以及区内电厂的无组织排放管控实际情况，标准针对燃煤电厂无组织排放环节，规定了具体的措施性控制措施，以有效控制无组织排放，具体要求如下。</w:t>
      </w:r>
    </w:p>
    <w:p>
      <w:pPr>
        <w:ind w:firstLine="480"/>
      </w:pPr>
      <w:r>
        <w:rPr>
          <w:rFonts w:hint="eastAsia"/>
        </w:rPr>
        <w:t>（1）物料储存</w:t>
      </w:r>
    </w:p>
    <w:p>
      <w:pPr>
        <w:ind w:firstLine="480"/>
      </w:pPr>
      <w:r>
        <w:rPr>
          <w:rFonts w:hint="eastAsia"/>
          <w:lang w:val="zh-CN"/>
        </w:rPr>
        <w:t>原煤和石灰石等物料的储存过程中易产生颗粒物无组织排放，其中煤场储量大、周转频繁，是燃煤电厂重要的无组织排放源，</w:t>
      </w:r>
      <w:r>
        <w:rPr>
          <w:rFonts w:hint="eastAsia"/>
        </w:rPr>
        <w:t>应采取以下控制措施</w:t>
      </w:r>
      <w:r>
        <w:rPr>
          <w:rFonts w:hint="eastAsia"/>
          <w:lang w:val="zh-CN"/>
        </w:rPr>
        <w:t>：</w:t>
      </w:r>
      <w:r>
        <w:rPr>
          <w:rFonts w:hint="eastAsia"/>
        </w:rPr>
        <w:t>原煤、煤矸石、生物质、油页岩等块粒状物料以及脱硫石膏等粘湿物料应采用封闭料场（储库、堆棚）储存；煤粉、石灰石粉、生石灰粉等粉状物料应采用密闭料仓（库）储存，料仓（库）顶部泄压口配备除尘设施。</w:t>
      </w:r>
    </w:p>
    <w:p>
      <w:pPr>
        <w:ind w:firstLine="480"/>
      </w:pPr>
      <w:r>
        <w:rPr>
          <w:rFonts w:hint="eastAsia"/>
        </w:rPr>
        <w:t>（2）物料转移和输送</w:t>
      </w:r>
    </w:p>
    <w:p>
      <w:pPr>
        <w:ind w:firstLine="480"/>
      </w:pPr>
      <w:r>
        <w:rPr>
          <w:rFonts w:hint="eastAsia"/>
        </w:rPr>
        <w:t>对于卸料过程颗粒物无组织排放，应采取以下控制措施</w:t>
      </w:r>
      <w:r>
        <w:rPr>
          <w:rFonts w:hint="eastAsia"/>
          <w:lang w:val="zh-CN"/>
        </w:rPr>
        <w:t>：</w:t>
      </w:r>
      <w:r>
        <w:rPr>
          <w:rFonts w:hint="eastAsia"/>
        </w:rPr>
        <w:t>火车、汽车卸煤（煤矸石、生物质、油页岩等）时，翻车机房（翻车机室、受煤站等）和卸煤沟应封闭，并采取喷淋（雾）等抑尘措施。</w:t>
      </w:r>
    </w:p>
    <w:p>
      <w:pPr>
        <w:ind w:firstLine="480"/>
      </w:pPr>
      <w:r>
        <w:rPr>
          <w:rFonts w:hint="eastAsia"/>
        </w:rPr>
        <w:t>对于转运过程，应采取以下控制措施</w:t>
      </w:r>
      <w:r>
        <w:rPr>
          <w:rFonts w:hint="eastAsia"/>
          <w:lang w:val="zh-CN"/>
        </w:rPr>
        <w:t>：</w:t>
      </w:r>
      <w:r>
        <w:rPr>
          <w:rFonts w:hint="eastAsia"/>
        </w:rPr>
        <w:t>原煤、煤矸石、生物质、油页岩等块粒状物料输送应采取封闭廊道（栈桥）、转运站等封闭输送方式，产尘点应采取除（抑）尘措施；煤粉、石灰石粉、生石灰粉等粉状物料的</w:t>
      </w:r>
      <w:r>
        <w:t>装</w:t>
      </w:r>
      <w:r>
        <w:rPr>
          <w:rFonts w:hint="eastAsia"/>
        </w:rPr>
        <w:t>卸、输送过程应密闭，产尘点应采取除（抑）尘措施，采用</w:t>
      </w:r>
      <w:r>
        <w:t>汽车运输的</w:t>
      </w:r>
      <w:r>
        <w:rPr>
          <w:rFonts w:hint="eastAsia"/>
        </w:rPr>
        <w:t>，应使用密闭</w:t>
      </w:r>
      <w:r>
        <w:t>罐车</w:t>
      </w:r>
      <w:r>
        <w:rPr>
          <w:rFonts w:hint="eastAsia"/>
        </w:rPr>
        <w:t>；</w:t>
      </w:r>
      <w:r>
        <w:t>脱硫石膏等粘湿物料，采用封闭通廊的皮带、管状带式输送机等密（封）闭方式进行输送；</w:t>
      </w:r>
      <w:r>
        <w:rPr>
          <w:rFonts w:hint="eastAsia"/>
        </w:rPr>
        <w:t>采用</w:t>
      </w:r>
      <w:r>
        <w:t>汽车运输的，应使用封闭车厢或苫盖严密。</w:t>
      </w:r>
    </w:p>
    <w:p>
      <w:pPr>
        <w:ind w:firstLine="480"/>
      </w:pPr>
      <w:r>
        <w:rPr>
          <w:rFonts w:hint="eastAsia"/>
        </w:rPr>
        <w:t>对于厂区扬尘控制措施：道路硬化并定期吸尘、洒水；料场出口设置车轮和车身清洗、清扫装置。</w:t>
      </w:r>
    </w:p>
    <w:p>
      <w:pPr>
        <w:ind w:firstLine="480"/>
      </w:pPr>
      <w:r>
        <w:rPr>
          <w:rFonts w:hint="eastAsia"/>
        </w:rPr>
        <w:t>（3）物料加工</w:t>
      </w:r>
    </w:p>
    <w:p>
      <w:pPr>
        <w:ind w:firstLine="480"/>
      </w:pPr>
      <w:r>
        <w:rPr>
          <w:rFonts w:hint="eastAsia"/>
        </w:rPr>
        <w:t>对于原煤、石灰石在破碎、筛分过程颗粒物无组织排放，采取以下控制措施：</w:t>
      </w:r>
    </w:p>
    <w:p>
      <w:pPr>
        <w:ind w:firstLine="480"/>
      </w:pPr>
      <w:r>
        <w:rPr>
          <w:rFonts w:hint="eastAsia"/>
        </w:rPr>
        <w:t>——原煤（煤矸石、生物质、油页岩等）的破碎、筛分、制粉等系统应采用密闭设备，或在封闭空间中进行，产尘点应采取除（抑）尘措施。</w:t>
      </w:r>
    </w:p>
    <w:p>
      <w:pPr>
        <w:ind w:firstLine="480"/>
      </w:pPr>
      <w:r>
        <w:rPr>
          <w:rFonts w:hint="eastAsia"/>
        </w:rPr>
        <w:t>——石灰石粉、生石灰粉等粉状物料的制备应采用密闭设备，或在封闭空间中进行，产尘点应采取除（抑）尘措施。</w:t>
      </w:r>
    </w:p>
    <w:p>
      <w:pPr>
        <w:ind w:firstLine="480"/>
      </w:pPr>
      <w:r>
        <w:rPr>
          <w:rFonts w:hint="eastAsia"/>
        </w:rPr>
        <w:t>（4）其他</w:t>
      </w:r>
    </w:p>
    <w:p>
      <w:pPr>
        <w:ind w:firstLine="480"/>
      </w:pPr>
      <w:r>
        <w:rPr>
          <w:rFonts w:hint="eastAsia"/>
        </w:rPr>
        <w:t>液氨或氨水卸载时，充装系统配置不正确或接卸操作不当易导致氨的无组织排放。一方面氨会与空气中的酸性物质形成硫酸铵、硝酸铵等铵盐，是PM</w:t>
      </w:r>
      <w:r>
        <w:rPr>
          <w:rFonts w:hint="eastAsia"/>
          <w:vertAlign w:val="subscript"/>
        </w:rPr>
        <w:t>2.5</w:t>
      </w:r>
      <w:r>
        <w:rPr>
          <w:rFonts w:hint="eastAsia"/>
        </w:rPr>
        <w:t>主要组成之一，另一方面氨属于危险化学品，具有易燃、刺激性，对于液氨或氨水控制措施为：采用密闭罐车运输，氨罐区设氨气泄漏检测设施。储存、卸载、输送、制备等过程应采取密闭等防泄漏措施。</w:t>
      </w:r>
    </w:p>
    <w:p>
      <w:pPr>
        <w:ind w:firstLine="480"/>
      </w:pPr>
      <w:r>
        <w:rPr>
          <w:rFonts w:hint="eastAsia"/>
        </w:rPr>
        <w:t>采用柴油等燃料油点火的，燃料油的储存、转移和输送控制应符合GB 37822的要求。</w:t>
      </w:r>
    </w:p>
    <w:p>
      <w:pPr>
        <w:ind w:firstLine="480"/>
      </w:pPr>
      <w:r>
        <w:rPr>
          <w:rFonts w:hint="eastAsia"/>
        </w:rPr>
        <w:t>灰渣在厂内或灰场内储存、转运过程中易产生颗粒物无组织排放。对于临时存放的灰渣应储存于灰库、渣仓内，产尘点应采取除（抑）尘措施；对于干灰，厂内采用气力输送，外运采用罐车运输；干灰场堆灰应喷水碾压，裸露灰面应苫盖；湿灰场应保持灰面水封。</w:t>
      </w:r>
    </w:p>
    <w:p>
      <w:pPr>
        <w:pStyle w:val="5"/>
        <w:spacing w:before="163"/>
        <w:ind w:firstLine="480"/>
      </w:pPr>
      <w:bookmarkStart w:id="119" w:name="_Toc19571"/>
      <w:r>
        <w:rPr>
          <w:rFonts w:hint="eastAsia"/>
        </w:rPr>
        <w:t>5.5 企业边界污染物监控要求</w:t>
      </w:r>
      <w:bookmarkEnd w:id="119"/>
    </w:p>
    <w:p>
      <w:pPr>
        <w:pStyle w:val="66"/>
        <w:ind w:firstLine="480"/>
        <w:jc w:val="both"/>
        <w:rPr>
          <w:rFonts w:ascii="Times New Roman" w:cs="Times New Roman"/>
          <w:szCs w:val="24"/>
        </w:rPr>
      </w:pPr>
      <w:r>
        <w:rPr>
          <w:rFonts w:hint="eastAsia" w:cs="Times New Roman"/>
          <w:kern w:val="0"/>
          <w:szCs w:val="24"/>
        </w:rPr>
        <w:t>《中华人民共和国大气污染防治法》提出：排放有毒有害大气污染物的企业事业单位，应当按照国家有关规定建设环境风险预警体系，对排放口和周边环境进行定期监测，评估环境风险，排查环境安全隐患，并采取有效措施防范环境风险。结合燃煤电厂大气污染物排放特征，规定颗粒物、氨的企</w:t>
      </w:r>
      <w:r>
        <w:rPr>
          <w:rFonts w:ascii="Times New Roman" w:hAnsi="Times New Roman" w:cs="Times New Roman"/>
          <w:kern w:val="0"/>
          <w:szCs w:val="24"/>
        </w:rPr>
        <w:t>业边界污染监控要求。</w:t>
      </w:r>
    </w:p>
    <w:p>
      <w:pPr>
        <w:pStyle w:val="44"/>
        <w:tabs>
          <w:tab w:val="center" w:pos="4201"/>
          <w:tab w:val="right" w:leader="dot" w:pos="9298"/>
        </w:tabs>
        <w:spacing w:line="360" w:lineRule="auto"/>
        <w:ind w:firstLine="360"/>
        <w:rPr>
          <w:rFonts w:hAnsi="宋体"/>
          <w:sz w:val="24"/>
          <w:szCs w:val="24"/>
        </w:rPr>
      </w:pPr>
      <w:r>
        <w:rPr>
          <w:rFonts w:ascii="Times New Roman"/>
          <w:sz w:val="24"/>
          <w:szCs w:val="24"/>
        </w:rPr>
        <w:t>《大气综合污染物排放标准》（GB 16297</w:t>
      </w:r>
      <w:r>
        <w:rPr>
          <w:rFonts w:hint="eastAsia" w:ascii="Times New Roman"/>
          <w:sz w:val="24"/>
          <w:szCs w:val="24"/>
        </w:rPr>
        <w:t>—1996</w:t>
      </w:r>
      <w:r>
        <w:rPr>
          <w:rFonts w:ascii="Times New Roman"/>
          <w:sz w:val="24"/>
          <w:szCs w:val="24"/>
        </w:rPr>
        <w:t>）表2颗粒物无组织排放限值为1</w:t>
      </w:r>
      <w:r>
        <w:rPr>
          <w:rFonts w:hint="eastAsia" w:ascii="Times New Roman"/>
          <w:sz w:val="24"/>
          <w:szCs w:val="24"/>
        </w:rPr>
        <w:t xml:space="preserve"> </w:t>
      </w:r>
      <w:r>
        <w:rPr>
          <w:rFonts w:ascii="Times New Roman"/>
          <w:sz w:val="24"/>
          <w:szCs w:val="24"/>
        </w:rPr>
        <w:t>mg/m</w:t>
      </w:r>
      <w:r>
        <w:rPr>
          <w:rFonts w:ascii="Times New Roman"/>
          <w:sz w:val="24"/>
          <w:szCs w:val="24"/>
          <w:vertAlign w:val="superscript"/>
        </w:rPr>
        <w:t>3</w:t>
      </w:r>
      <w:r>
        <w:rPr>
          <w:rFonts w:hint="eastAsia" w:hAnsi="宋体"/>
          <w:sz w:val="24"/>
          <w:szCs w:val="24"/>
        </w:rPr>
        <w:t>，</w:t>
      </w:r>
      <w:r>
        <w:rPr>
          <w:rFonts w:ascii="Times New Roman"/>
          <w:sz w:val="24"/>
          <w:szCs w:val="24"/>
        </w:rPr>
        <w:t>颗粒物无组织排放限值</w:t>
      </w:r>
      <w:r>
        <w:rPr>
          <w:rFonts w:hint="eastAsia" w:ascii="Times New Roman"/>
          <w:sz w:val="24"/>
          <w:szCs w:val="24"/>
        </w:rPr>
        <w:t>与</w:t>
      </w:r>
      <w:r>
        <w:rPr>
          <w:rFonts w:ascii="Times New Roman"/>
          <w:sz w:val="24"/>
          <w:szCs w:val="24"/>
        </w:rPr>
        <w:t>GB 16297</w:t>
      </w:r>
      <w:r>
        <w:rPr>
          <w:rFonts w:hint="eastAsia" w:ascii="Times New Roman"/>
          <w:sz w:val="24"/>
          <w:szCs w:val="24"/>
        </w:rPr>
        <w:t>—1996保持一致，</w:t>
      </w:r>
      <w:r>
        <w:rPr>
          <w:rFonts w:ascii="Times New Roman"/>
          <w:sz w:val="24"/>
          <w:szCs w:val="24"/>
        </w:rPr>
        <w:t>为</w:t>
      </w:r>
      <w:r>
        <w:rPr>
          <w:rFonts w:hint="eastAsia" w:ascii="Times New Roman"/>
          <w:sz w:val="24"/>
          <w:szCs w:val="24"/>
        </w:rPr>
        <w:t xml:space="preserve">1 </w:t>
      </w:r>
      <w:r>
        <w:rPr>
          <w:rFonts w:ascii="Times New Roman"/>
          <w:sz w:val="24"/>
          <w:szCs w:val="24"/>
        </w:rPr>
        <w:t>mg/m</w:t>
      </w:r>
      <w:r>
        <w:rPr>
          <w:rFonts w:ascii="Times New Roman"/>
          <w:sz w:val="24"/>
          <w:szCs w:val="24"/>
          <w:vertAlign w:val="superscript"/>
        </w:rPr>
        <w:t>3</w:t>
      </w:r>
      <w:r>
        <w:rPr>
          <w:rFonts w:hint="eastAsia" w:hAnsi="宋体"/>
          <w:sz w:val="24"/>
          <w:szCs w:val="24"/>
        </w:rPr>
        <w:t>。氨</w:t>
      </w:r>
      <w:r>
        <w:rPr>
          <w:rFonts w:ascii="Times New Roman"/>
          <w:sz w:val="24"/>
          <w:szCs w:val="24"/>
        </w:rPr>
        <w:t>无组织排放限值</w:t>
      </w:r>
      <w:r>
        <w:rPr>
          <w:rFonts w:hint="eastAsia" w:ascii="Times New Roman"/>
          <w:sz w:val="24"/>
          <w:szCs w:val="24"/>
        </w:rPr>
        <w:t>参考《恶臭污染物排放标准》</w:t>
      </w:r>
      <w:r>
        <w:rPr>
          <w:rFonts w:ascii="Times New Roman"/>
          <w:sz w:val="24"/>
          <w:szCs w:val="24"/>
        </w:rPr>
        <w:t>（GB 1</w:t>
      </w:r>
      <w:r>
        <w:rPr>
          <w:rFonts w:hint="eastAsia" w:ascii="Times New Roman"/>
          <w:sz w:val="24"/>
          <w:szCs w:val="24"/>
        </w:rPr>
        <w:t>4554—1993</w:t>
      </w:r>
      <w:r>
        <w:rPr>
          <w:rFonts w:ascii="Times New Roman"/>
          <w:sz w:val="24"/>
          <w:szCs w:val="24"/>
        </w:rPr>
        <w:t>）</w:t>
      </w:r>
      <w:r>
        <w:rPr>
          <w:rFonts w:hint="eastAsia" w:ascii="Times New Roman"/>
          <w:sz w:val="24"/>
          <w:szCs w:val="24"/>
        </w:rPr>
        <w:t xml:space="preserve">一级标准，限值为1 </w:t>
      </w:r>
      <w:r>
        <w:rPr>
          <w:rFonts w:ascii="Times New Roman"/>
          <w:sz w:val="24"/>
          <w:szCs w:val="24"/>
        </w:rPr>
        <w:t>mg/m</w:t>
      </w:r>
      <w:r>
        <w:rPr>
          <w:rFonts w:ascii="Times New Roman"/>
          <w:sz w:val="24"/>
          <w:szCs w:val="24"/>
          <w:vertAlign w:val="superscript"/>
        </w:rPr>
        <w:t>3</w:t>
      </w:r>
      <w:r>
        <w:rPr>
          <w:rFonts w:hint="eastAsia" w:hAnsi="宋体"/>
          <w:sz w:val="24"/>
          <w:szCs w:val="24"/>
        </w:rPr>
        <w:t>，具体见下表。</w:t>
      </w:r>
    </w:p>
    <w:p>
      <w:pPr>
        <w:pStyle w:val="69"/>
        <w:numPr>
          <w:ilvl w:val="0"/>
          <w:numId w:val="0"/>
        </w:numPr>
        <w:tabs>
          <w:tab w:val="left" w:pos="360"/>
        </w:tabs>
        <w:spacing w:before="163" w:beforeLines="50"/>
        <w:rPr>
          <w:sz w:val="24"/>
          <w:szCs w:val="24"/>
        </w:rPr>
      </w:pPr>
      <w:r>
        <w:rPr>
          <w:rFonts w:hint="eastAsia"/>
          <w:sz w:val="24"/>
          <w:szCs w:val="24"/>
        </w:rPr>
        <w:t>表5-1 企业边界大气污染物浓度限值</w:t>
      </w:r>
    </w:p>
    <w:p>
      <w:pPr>
        <w:pStyle w:val="44"/>
        <w:tabs>
          <w:tab w:val="center" w:pos="4201"/>
          <w:tab w:val="right" w:leader="dot" w:pos="9298"/>
        </w:tabs>
        <w:ind w:firstLine="360"/>
        <w:jc w:val="right"/>
        <w:rPr>
          <w:sz w:val="24"/>
          <w:szCs w:val="24"/>
        </w:rPr>
      </w:pPr>
      <w:r>
        <w:rPr>
          <w:rFonts w:hint="eastAsia"/>
          <w:sz w:val="24"/>
          <w:szCs w:val="24"/>
        </w:rPr>
        <w:t>单位：</w:t>
      </w:r>
      <w:r>
        <w:rPr>
          <w:rFonts w:ascii="Times New Roman"/>
          <w:sz w:val="24"/>
          <w:szCs w:val="24"/>
        </w:rPr>
        <w:t>mg/m</w:t>
      </w:r>
      <w:r>
        <w:rPr>
          <w:rFonts w:ascii="Times New Roman"/>
          <w:sz w:val="24"/>
          <w:szCs w:val="24"/>
          <w:vertAlign w:val="superscript"/>
        </w:rPr>
        <w:t>3</w:t>
      </w:r>
    </w:p>
    <w:tbl>
      <w:tblPr>
        <w:tblStyle w:val="28"/>
        <w:tblW w:w="886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77"/>
        <w:gridCol w:w="3084"/>
        <w:gridCol w:w="28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6" w:space="0"/>
              <w:left w:val="single" w:color="auto" w:sz="6" w:space="0"/>
              <w:bottom w:val="single" w:color="auto" w:sz="6" w:space="0"/>
              <w:right w:val="single" w:color="auto" w:sz="6" w:space="0"/>
            </w:tcBorders>
            <w:vAlign w:val="center"/>
          </w:tcPr>
          <w:p>
            <w:pPr>
              <w:pStyle w:val="66"/>
              <w:ind w:firstLine="0" w:firstLineChars="0"/>
              <w:rPr>
                <w:sz w:val="21"/>
              </w:rPr>
            </w:pPr>
            <w:r>
              <w:rPr>
                <w:sz w:val="21"/>
              </w:rPr>
              <w:t>污染物项目</w:t>
            </w:r>
          </w:p>
        </w:tc>
        <w:tc>
          <w:tcPr>
            <w:tcW w:w="1277" w:type="dxa"/>
            <w:tcBorders>
              <w:top w:val="single" w:color="auto" w:sz="6" w:space="0"/>
              <w:left w:val="single" w:color="auto" w:sz="6" w:space="0"/>
              <w:bottom w:val="single" w:color="auto" w:sz="6" w:space="0"/>
              <w:right w:val="single" w:color="auto" w:sz="6" w:space="0"/>
            </w:tcBorders>
            <w:vAlign w:val="center"/>
          </w:tcPr>
          <w:p>
            <w:pPr>
              <w:pStyle w:val="66"/>
              <w:ind w:firstLine="420"/>
              <w:rPr>
                <w:sz w:val="21"/>
              </w:rPr>
            </w:pPr>
            <w:r>
              <w:rPr>
                <w:sz w:val="21"/>
              </w:rPr>
              <w:t>限值</w:t>
            </w:r>
          </w:p>
        </w:tc>
        <w:tc>
          <w:tcPr>
            <w:tcW w:w="3084" w:type="dxa"/>
            <w:tcBorders>
              <w:top w:val="single" w:color="auto" w:sz="6" w:space="0"/>
              <w:left w:val="single" w:color="auto" w:sz="6" w:space="0"/>
              <w:bottom w:val="single" w:color="auto" w:sz="6" w:space="0"/>
              <w:right w:val="single" w:color="auto" w:sz="6" w:space="0"/>
            </w:tcBorders>
            <w:vAlign w:val="center"/>
          </w:tcPr>
          <w:p>
            <w:pPr>
              <w:pStyle w:val="66"/>
              <w:ind w:firstLine="420"/>
              <w:rPr>
                <w:sz w:val="21"/>
              </w:rPr>
            </w:pPr>
            <w:r>
              <w:rPr>
                <w:sz w:val="21"/>
              </w:rPr>
              <w:t>限值含义</w:t>
            </w:r>
          </w:p>
        </w:tc>
        <w:tc>
          <w:tcPr>
            <w:tcW w:w="2838" w:type="dxa"/>
            <w:tcBorders>
              <w:top w:val="single" w:color="auto" w:sz="6" w:space="0"/>
              <w:left w:val="single" w:color="auto" w:sz="6" w:space="0"/>
              <w:bottom w:val="single" w:color="auto" w:sz="6" w:space="0"/>
              <w:right w:val="single" w:color="auto" w:sz="6" w:space="0"/>
            </w:tcBorders>
            <w:vAlign w:val="center"/>
          </w:tcPr>
          <w:p>
            <w:pPr>
              <w:pStyle w:val="66"/>
              <w:ind w:firstLine="420"/>
              <w:rPr>
                <w:sz w:val="21"/>
              </w:rPr>
            </w:pPr>
            <w:r>
              <w:rPr>
                <w:rFonts w:hint="eastAsia"/>
                <w:sz w:val="21"/>
              </w:rPr>
              <w:t>企业边界</w:t>
            </w:r>
            <w:r>
              <w:rPr>
                <w:sz w:val="21"/>
              </w:rPr>
              <w:t>监控位置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6" w:space="0"/>
              <w:left w:val="single" w:color="auto" w:sz="6" w:space="0"/>
              <w:bottom w:val="single" w:color="auto" w:sz="6" w:space="0"/>
              <w:right w:val="single" w:color="auto" w:sz="6" w:space="0"/>
            </w:tcBorders>
            <w:vAlign w:val="center"/>
          </w:tcPr>
          <w:p>
            <w:pPr>
              <w:pStyle w:val="66"/>
              <w:ind w:firstLine="0" w:firstLineChars="0"/>
              <w:jc w:val="both"/>
              <w:rPr>
                <w:rFonts w:ascii="Times New Roman" w:hAnsi="Times New Roman" w:cs="Times New Roman"/>
                <w:sz w:val="21"/>
              </w:rPr>
            </w:pPr>
            <w:r>
              <w:rPr>
                <w:rFonts w:ascii="Times New Roman" w:hAnsi="Times New Roman" w:cs="Times New Roman"/>
                <w:sz w:val="21"/>
              </w:rPr>
              <w:t>总悬浮颗粒物</w:t>
            </w:r>
          </w:p>
          <w:p>
            <w:pPr>
              <w:pStyle w:val="66"/>
              <w:ind w:firstLine="210" w:firstLineChars="100"/>
              <w:jc w:val="both"/>
              <w:rPr>
                <w:rFonts w:ascii="Times New Roman" w:hAnsi="Times New Roman" w:cs="Times New Roman"/>
                <w:sz w:val="21"/>
              </w:rPr>
            </w:pPr>
            <w:r>
              <w:rPr>
                <w:rFonts w:ascii="Times New Roman" w:hAnsi="Times New Roman" w:cs="Times New Roman"/>
                <w:sz w:val="21"/>
              </w:rPr>
              <w:t>（TSP）</w:t>
            </w:r>
          </w:p>
        </w:tc>
        <w:tc>
          <w:tcPr>
            <w:tcW w:w="1277" w:type="dxa"/>
            <w:tcBorders>
              <w:top w:val="single" w:color="auto" w:sz="6" w:space="0"/>
              <w:left w:val="single" w:color="auto" w:sz="6" w:space="0"/>
              <w:bottom w:val="single" w:color="auto" w:sz="6" w:space="0"/>
              <w:right w:val="single" w:color="auto" w:sz="6" w:space="0"/>
            </w:tcBorders>
            <w:vAlign w:val="center"/>
          </w:tcPr>
          <w:p>
            <w:pPr>
              <w:pStyle w:val="66"/>
              <w:ind w:firstLine="420"/>
              <w:jc w:val="both"/>
              <w:rPr>
                <w:rFonts w:ascii="Times New Roman" w:hAnsi="Times New Roman" w:cs="Times New Roman"/>
                <w:sz w:val="21"/>
              </w:rPr>
            </w:pPr>
            <w:r>
              <w:rPr>
                <w:rFonts w:ascii="Times New Roman" w:hAnsi="Times New Roman" w:cs="Times New Roman"/>
                <w:sz w:val="21"/>
              </w:rPr>
              <w:t>1.0</w:t>
            </w:r>
          </w:p>
        </w:tc>
        <w:tc>
          <w:tcPr>
            <w:tcW w:w="3084" w:type="dxa"/>
            <w:tcBorders>
              <w:top w:val="single" w:color="auto" w:sz="6" w:space="0"/>
              <w:left w:val="single" w:color="auto" w:sz="6" w:space="0"/>
              <w:bottom w:val="single" w:color="auto" w:sz="6" w:space="0"/>
              <w:right w:val="single" w:color="auto" w:sz="6" w:space="0"/>
            </w:tcBorders>
            <w:vAlign w:val="center"/>
          </w:tcPr>
          <w:p>
            <w:pPr>
              <w:pStyle w:val="66"/>
              <w:ind w:firstLine="0" w:firstLineChars="0"/>
              <w:jc w:val="both"/>
              <w:rPr>
                <w:rFonts w:ascii="Times New Roman" w:hAnsi="Times New Roman" w:cs="Times New Roman"/>
                <w:sz w:val="21"/>
              </w:rPr>
            </w:pPr>
            <w:r>
              <w:rPr>
                <w:rFonts w:ascii="Times New Roman" w:hAnsi="Times New Roman" w:cs="Times New Roman"/>
                <w:sz w:val="21"/>
              </w:rPr>
              <w:t>监控点与参照点1 h平均浓度值的差值</w:t>
            </w:r>
          </w:p>
        </w:tc>
        <w:tc>
          <w:tcPr>
            <w:tcW w:w="2838" w:type="dxa"/>
            <w:tcBorders>
              <w:top w:val="single" w:color="auto" w:sz="6" w:space="0"/>
              <w:left w:val="single" w:color="auto" w:sz="6" w:space="0"/>
              <w:bottom w:val="single" w:color="auto" w:sz="6" w:space="0"/>
              <w:right w:val="single" w:color="auto" w:sz="6" w:space="0"/>
            </w:tcBorders>
            <w:vAlign w:val="center"/>
          </w:tcPr>
          <w:p>
            <w:pPr>
              <w:pStyle w:val="66"/>
              <w:ind w:firstLine="0" w:firstLineChars="0"/>
              <w:jc w:val="both"/>
              <w:rPr>
                <w:rFonts w:ascii="Times New Roman" w:hAnsi="Times New Roman" w:cs="Times New Roman"/>
                <w:sz w:val="21"/>
              </w:rPr>
            </w:pPr>
            <w:r>
              <w:rPr>
                <w:rFonts w:ascii="Times New Roman" w:hAnsi="Times New Roman" w:cs="Times New Roman"/>
                <w:sz w:val="21"/>
              </w:rPr>
              <w:t>厂界外20 m处上风向设参照点，下风向设监控点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6" w:space="0"/>
              <w:left w:val="single" w:color="auto" w:sz="6" w:space="0"/>
              <w:bottom w:val="single" w:color="auto" w:sz="6" w:space="0"/>
              <w:right w:val="single" w:color="auto" w:sz="6" w:space="0"/>
            </w:tcBorders>
            <w:vAlign w:val="center"/>
          </w:tcPr>
          <w:p>
            <w:pPr>
              <w:pStyle w:val="107"/>
              <w:numPr>
                <w:ilvl w:val="0"/>
                <w:numId w:val="0"/>
              </w:numPr>
              <w:jc w:val="center"/>
              <w:rPr>
                <w:rFonts w:ascii="Times New Roman"/>
                <w:sz w:val="21"/>
                <w:szCs w:val="21"/>
              </w:rPr>
            </w:pPr>
            <w:r>
              <w:rPr>
                <w:rFonts w:ascii="Times New Roman"/>
                <w:sz w:val="21"/>
                <w:szCs w:val="21"/>
              </w:rPr>
              <w:t>氨</w:t>
            </w:r>
            <w:r>
              <w:rPr>
                <w:rFonts w:ascii="Times New Roman"/>
                <w:spacing w:val="-1"/>
                <w:sz w:val="21"/>
                <w:szCs w:val="21"/>
                <w:vertAlign w:val="superscript"/>
              </w:rPr>
              <w:t>a</w:t>
            </w:r>
          </w:p>
        </w:tc>
        <w:tc>
          <w:tcPr>
            <w:tcW w:w="1277" w:type="dxa"/>
            <w:tcBorders>
              <w:top w:val="single" w:color="auto" w:sz="6" w:space="0"/>
              <w:left w:val="single" w:color="auto" w:sz="6" w:space="0"/>
              <w:bottom w:val="single" w:color="auto" w:sz="6" w:space="0"/>
              <w:right w:val="single" w:color="auto" w:sz="6" w:space="0"/>
            </w:tcBorders>
            <w:vAlign w:val="center"/>
          </w:tcPr>
          <w:p>
            <w:pPr>
              <w:pStyle w:val="66"/>
              <w:ind w:firstLine="420"/>
              <w:jc w:val="both"/>
              <w:rPr>
                <w:rFonts w:ascii="Times New Roman" w:hAnsi="Times New Roman" w:cs="Times New Roman"/>
                <w:sz w:val="21"/>
              </w:rPr>
            </w:pPr>
            <w:r>
              <w:rPr>
                <w:rFonts w:ascii="Times New Roman" w:hAnsi="Times New Roman" w:cs="Times New Roman"/>
                <w:sz w:val="21"/>
              </w:rPr>
              <w:t>1.0</w:t>
            </w:r>
          </w:p>
        </w:tc>
        <w:tc>
          <w:tcPr>
            <w:tcW w:w="3084" w:type="dxa"/>
            <w:tcBorders>
              <w:top w:val="single" w:color="auto" w:sz="6" w:space="0"/>
              <w:left w:val="single" w:color="auto" w:sz="6" w:space="0"/>
              <w:bottom w:val="single" w:color="auto" w:sz="6" w:space="0"/>
              <w:right w:val="single" w:color="auto" w:sz="6" w:space="0"/>
            </w:tcBorders>
            <w:vAlign w:val="center"/>
          </w:tcPr>
          <w:p>
            <w:pPr>
              <w:pStyle w:val="66"/>
              <w:ind w:firstLine="0" w:firstLineChars="0"/>
              <w:jc w:val="both"/>
              <w:rPr>
                <w:rFonts w:ascii="Times New Roman" w:hAnsi="Times New Roman" w:cs="Times New Roman"/>
                <w:sz w:val="21"/>
              </w:rPr>
            </w:pPr>
            <w:r>
              <w:rPr>
                <w:rFonts w:ascii="Times New Roman" w:hAnsi="Times New Roman" w:cs="Times New Roman"/>
                <w:sz w:val="21"/>
              </w:rPr>
              <w:t>监控点处最大测定值</w:t>
            </w:r>
          </w:p>
        </w:tc>
        <w:tc>
          <w:tcPr>
            <w:tcW w:w="2838" w:type="dxa"/>
            <w:tcBorders>
              <w:top w:val="single" w:color="auto" w:sz="6" w:space="0"/>
              <w:left w:val="single" w:color="auto" w:sz="6" w:space="0"/>
              <w:bottom w:val="single" w:color="auto" w:sz="6" w:space="0"/>
              <w:right w:val="single" w:color="auto" w:sz="6" w:space="0"/>
            </w:tcBorders>
            <w:vAlign w:val="center"/>
          </w:tcPr>
          <w:p>
            <w:pPr>
              <w:pStyle w:val="66"/>
              <w:ind w:firstLine="0" w:firstLineChars="0"/>
              <w:jc w:val="both"/>
              <w:rPr>
                <w:rFonts w:ascii="Times New Roman" w:hAnsi="Times New Roman" w:cs="Times New Roman"/>
                <w:sz w:val="21"/>
              </w:rPr>
            </w:pPr>
            <w:r>
              <w:rPr>
                <w:rFonts w:ascii="Times New Roman" w:hAnsi="Times New Roman" w:cs="Times New Roman"/>
                <w:sz w:val="21"/>
              </w:rPr>
              <w:t>下风向企业边界外10 m范围内浓度较高点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867" w:type="dxa"/>
            <w:gridSpan w:val="4"/>
            <w:tcBorders>
              <w:top w:val="single" w:color="auto" w:sz="6" w:space="0"/>
              <w:left w:val="single" w:color="auto" w:sz="6" w:space="0"/>
              <w:bottom w:val="single" w:color="auto" w:sz="6" w:space="0"/>
              <w:right w:val="single" w:color="auto" w:sz="6" w:space="0"/>
            </w:tcBorders>
          </w:tcPr>
          <w:p>
            <w:pPr>
              <w:pStyle w:val="107"/>
              <w:numPr>
                <w:ilvl w:val="0"/>
                <w:numId w:val="0"/>
              </w:numPr>
              <w:rPr>
                <w:rFonts w:ascii="Times New Roman"/>
                <w:sz w:val="21"/>
                <w:szCs w:val="21"/>
              </w:rPr>
            </w:pPr>
            <w:r>
              <w:rPr>
                <w:rFonts w:ascii="Times New Roman"/>
                <w:sz w:val="21"/>
                <w:szCs w:val="21"/>
              </w:rPr>
              <w:t>注：</w:t>
            </w:r>
            <w:r>
              <w:rPr>
                <w:rFonts w:ascii="Times New Roman"/>
                <w:sz w:val="21"/>
                <w:szCs w:val="21"/>
                <w:vertAlign w:val="superscript"/>
              </w:rPr>
              <w:t>a</w:t>
            </w:r>
            <w:r>
              <w:rPr>
                <w:rFonts w:ascii="Times New Roman"/>
                <w:sz w:val="21"/>
                <w:szCs w:val="21"/>
              </w:rPr>
              <w:t xml:space="preserve"> 适用于使用氨水、尿素等含氨物质作为还原剂脱除烟气中的氮氧化物。</w:t>
            </w:r>
          </w:p>
        </w:tc>
      </w:tr>
    </w:tbl>
    <w:p>
      <w:pPr>
        <w:pStyle w:val="66"/>
        <w:spacing w:before="163" w:beforeLines="50"/>
        <w:ind w:firstLine="480"/>
        <w:jc w:val="both"/>
        <w:rPr>
          <w:rFonts w:ascii="Times New Roman" w:cs="Times New Roman"/>
          <w:szCs w:val="24"/>
        </w:rPr>
      </w:pPr>
      <w:r>
        <w:rPr>
          <w:rFonts w:hint="eastAsia" w:ascii="Times New Roman" w:cs="Times New Roman"/>
          <w:szCs w:val="24"/>
        </w:rPr>
        <w:t>对区内17家燃煤电厂厂界</w:t>
      </w:r>
      <w:r>
        <w:rPr>
          <w:rFonts w:ascii="Times New Roman" w:cs="Times New Roman"/>
          <w:szCs w:val="24"/>
        </w:rPr>
        <w:t>总悬浮颗粒物（TSP）</w:t>
      </w:r>
      <w:r>
        <w:rPr>
          <w:rFonts w:hint="eastAsia" w:ascii="Times New Roman" w:cs="Times New Roman"/>
          <w:szCs w:val="24"/>
        </w:rPr>
        <w:t>排放浓度最高值、最低值和平均值进行统计，</w:t>
      </w:r>
      <w:r>
        <w:rPr>
          <w:rFonts w:hint="eastAsia"/>
        </w:rPr>
        <w:t>平均值和最低值达到本标准排放限值的要求，</w:t>
      </w:r>
      <w:r>
        <w:rPr>
          <w:rFonts w:hint="eastAsia" w:ascii="Times New Roman" w:cs="Times New Roman"/>
          <w:szCs w:val="24"/>
        </w:rPr>
        <w:t>具体的排放情况见图5-13。对最高值的数据分布进行分析（见图5-14），82%的数据小于1 mg/m</w:t>
      </w:r>
      <w:r>
        <w:rPr>
          <w:rFonts w:hint="eastAsia" w:ascii="Times New Roman" w:cs="Times New Roman"/>
          <w:szCs w:val="24"/>
          <w:vertAlign w:val="superscript"/>
        </w:rPr>
        <w:t>3</w:t>
      </w:r>
      <w:r>
        <w:rPr>
          <w:rFonts w:hint="eastAsia" w:ascii="Times New Roman" w:cs="Times New Roman"/>
          <w:szCs w:val="24"/>
        </w:rPr>
        <w:t>。</w:t>
      </w:r>
    </w:p>
    <w:p>
      <w:pPr>
        <w:pStyle w:val="66"/>
        <w:ind w:firstLine="480"/>
        <w:jc w:val="both"/>
        <w:rPr>
          <w:rFonts w:ascii="Times New Roman" w:cs="Times New Roman"/>
          <w:szCs w:val="24"/>
        </w:rPr>
      </w:pPr>
      <w:r>
        <w:rPr>
          <w:rFonts w:hint="eastAsia" w:ascii="Times New Roman" w:cs="Times New Roman"/>
          <w:szCs w:val="24"/>
        </w:rPr>
        <w:t>对区内16家燃煤电厂厂界氨排放浓度最高值、最低值和平均值进行统计，具体的排放情况见图5-15，最高值全部小于1 mg/m</w:t>
      </w:r>
      <w:r>
        <w:rPr>
          <w:rFonts w:hint="eastAsia" w:ascii="Times New Roman" w:cs="Times New Roman"/>
          <w:szCs w:val="24"/>
          <w:vertAlign w:val="superscript"/>
        </w:rPr>
        <w:t>3</w:t>
      </w:r>
      <w:r>
        <w:rPr>
          <w:rFonts w:hint="eastAsia" w:ascii="Times New Roman" w:cs="Times New Roman"/>
          <w:szCs w:val="24"/>
        </w:rPr>
        <w:t>。</w:t>
      </w:r>
    </w:p>
    <w:p>
      <w:pPr>
        <w:pStyle w:val="66"/>
        <w:ind w:firstLine="480"/>
        <w:jc w:val="both"/>
        <w:rPr>
          <w:rFonts w:ascii="Times New Roman" w:cs="Times New Roman"/>
          <w:szCs w:val="24"/>
        </w:rPr>
      </w:pPr>
    </w:p>
    <w:p>
      <w:pPr>
        <w:pStyle w:val="3"/>
        <w:jc w:val="center"/>
        <w:rPr>
          <w:rFonts w:ascii="Times New Roman" w:eastAsia="宋体"/>
        </w:rPr>
      </w:pPr>
      <w:r>
        <mc:AlternateContent>
          <mc:Choice Requires="wps">
            <w:drawing>
              <wp:anchor distT="0" distB="0" distL="114300" distR="114300" simplePos="0" relativeHeight="251674624" behindDoc="0" locked="0" layoutInCell="1" allowOverlap="1">
                <wp:simplePos x="0" y="0"/>
                <wp:positionH relativeFrom="column">
                  <wp:posOffset>1256030</wp:posOffset>
                </wp:positionH>
                <wp:positionV relativeFrom="paragraph">
                  <wp:posOffset>1904365</wp:posOffset>
                </wp:positionV>
                <wp:extent cx="3770630" cy="1270"/>
                <wp:effectExtent l="0" t="13970" r="0" b="15240"/>
                <wp:wrapNone/>
                <wp:docPr id="30" name="直接连接符 30"/>
                <wp:cNvGraphicFramePr/>
                <a:graphic xmlns:a="http://schemas.openxmlformats.org/drawingml/2006/main">
                  <a:graphicData uri="http://schemas.microsoft.com/office/word/2010/wordprocessingShape">
                    <wps:wsp>
                      <wps:cNvCnPr/>
                      <wps:spPr>
                        <a:xfrm flipV="1">
                          <a:off x="0" y="0"/>
                          <a:ext cx="3770630" cy="1270"/>
                        </a:xfrm>
                        <a:prstGeom prst="line">
                          <a:avLst/>
                        </a:prstGeom>
                        <a:ln w="28575">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98.9pt;margin-top:149.95pt;height:0.1pt;width:296.9pt;z-index:251674624;mso-width-relative:page;mso-height-relative:page;" filled="f" stroked="t" coordsize="21600,21600" o:gfxdata="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FhyxvZ&#10;AAAACwEAAA8AAAAAAAAAAQAgAAAAIgAAAGRycy9kb3ducmV2LnhtbFBLAQIUABQAAAAIAIdO4kDK&#10;89R05gEAAKkDAAAOAAAAAAAAAAEAIAAAACgBAABkcnMvZTJvRG9jLnhtbFBLBQYAAAAABgAGAFkB&#10;AACABQAAAAA=&#10;">
                <v:fill on="f" focussize="0,0"/>
                <v:stroke weight="2.25pt" color="#C00000 [3204]" joinstyle="round" dashstyle="dash"/>
                <v:imagedata o:title=""/>
                <o:lock v:ext="edit" aspectratio="f"/>
              </v:line>
            </w:pict>
          </mc:Fallback>
        </mc:AlternateContent>
      </w:r>
      <w:r>
        <w:drawing>
          <wp:inline distT="0" distB="0" distL="114300" distR="114300">
            <wp:extent cx="4853940" cy="2929255"/>
            <wp:effectExtent l="4445" t="4445" r="18415" b="7620"/>
            <wp:docPr id="2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mc:AlternateContent>
          <mc:Choice Requires="wps">
            <w:drawing>
              <wp:anchor distT="0" distB="0" distL="114300" distR="114300" simplePos="0" relativeHeight="251672576" behindDoc="0" locked="0" layoutInCell="1" allowOverlap="1">
                <wp:simplePos x="0" y="0"/>
                <wp:positionH relativeFrom="column">
                  <wp:posOffset>461010</wp:posOffset>
                </wp:positionH>
                <wp:positionV relativeFrom="paragraph">
                  <wp:posOffset>251460</wp:posOffset>
                </wp:positionV>
                <wp:extent cx="332105" cy="2381250"/>
                <wp:effectExtent l="0" t="0" r="3175" b="3810"/>
                <wp:wrapNone/>
                <wp:docPr id="28" name="文本框 9"/>
                <wp:cNvGraphicFramePr/>
                <a:graphic xmlns:a="http://schemas.openxmlformats.org/drawingml/2006/main">
                  <a:graphicData uri="http://schemas.microsoft.com/office/word/2010/wordprocessingShape">
                    <wps:wsp>
                      <wps:cNvSpPr txBox="1"/>
                      <wps:spPr>
                        <a:xfrm>
                          <a:off x="0" y="0"/>
                          <a:ext cx="332105" cy="2381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25"/>
                              <w:ind w:firstLine="400"/>
                              <w:jc w:val="center"/>
                              <w:rPr>
                                <w:sz w:val="20"/>
                                <w:szCs w:val="20"/>
                              </w:rPr>
                            </w:pPr>
                            <w:r>
                              <w:rPr>
                                <w:rFonts w:hint="eastAsia" w:ascii="Times New Roman" w:hAnsi="Times New Roman" w:eastAsiaTheme="minorEastAsia"/>
                                <w:color w:val="000000" w:themeColor="dark1"/>
                                <w:kern w:val="24"/>
                                <w:sz w:val="20"/>
                                <w:szCs w:val="20"/>
                                <w14:textFill>
                                  <w14:solidFill>
                                    <w14:schemeClr w14:val="dk1"/>
                                  </w14:solidFill>
                                </w14:textFill>
                              </w:rPr>
                              <w:t>TSP</w:t>
                            </w:r>
                            <w:r>
                              <w:rPr>
                                <w:rFonts w:ascii="Times New Roman" w:hAnsi="Times New Roman" w:eastAsiaTheme="minorEastAsia"/>
                                <w:color w:val="000000" w:themeColor="dark1"/>
                                <w:kern w:val="24"/>
                                <w:sz w:val="20"/>
                                <w:szCs w:val="20"/>
                                <w14:textFill>
                                  <w14:solidFill>
                                    <w14:schemeClr w14:val="dk1"/>
                                  </w14:solidFill>
                                </w14:textFill>
                              </w:rPr>
                              <w:t>排放浓度（mg/m</w:t>
                            </w:r>
                            <w:r>
                              <w:rPr>
                                <w:rFonts w:ascii="Times New Roman" w:hAnsi="Times New Roman" w:eastAsiaTheme="minorEastAsia"/>
                                <w:color w:val="000000" w:themeColor="dark1"/>
                                <w:kern w:val="24"/>
                                <w:sz w:val="20"/>
                                <w:szCs w:val="20"/>
                                <w:vertAlign w:val="superscript"/>
                                <w14:textFill>
                                  <w14:solidFill>
                                    <w14:schemeClr w14:val="dk1"/>
                                  </w14:solidFill>
                                </w14:textFill>
                              </w:rPr>
                              <w:t>3</w:t>
                            </w:r>
                            <w:r>
                              <w:rPr>
                                <w:rFonts w:ascii="Times New Roman" w:hAnsi="Times New Roman" w:eastAsiaTheme="minorEastAsia"/>
                                <w:color w:val="000000" w:themeColor="dark1"/>
                                <w:kern w:val="24"/>
                                <w:sz w:val="20"/>
                                <w:szCs w:val="20"/>
                                <w14:textFill>
                                  <w14:solidFill>
                                    <w14:schemeClr w14:val="dk1"/>
                                  </w14:solidFill>
                                </w14:textFill>
                              </w:rPr>
                              <w:t>）</w:t>
                            </w:r>
                          </w:p>
                        </w:txbxContent>
                      </wps:txbx>
                      <wps:bodyPr vertOverflow="clip" horzOverflow="clip" vert="vert270" wrap="square" lIns="0" tIns="45720" rIns="91440" bIns="252095" rtlCol="0" anchor="t"/>
                    </wps:wsp>
                  </a:graphicData>
                </a:graphic>
              </wp:anchor>
            </w:drawing>
          </mc:Choice>
          <mc:Fallback>
            <w:pict>
              <v:shape id="文本框 9" o:spid="_x0000_s1026" o:spt="202" type="#_x0000_t202" style="position:absolute;left:0pt;margin-left:36.3pt;margin-top:19.8pt;height:187.5pt;width:26.15pt;z-index:251672576;mso-width-relative:page;mso-height-relative:page;" fillcolor="#FFFFFF [3201]" filled="t" stroked="f" coordsize="21600,21600" o:gfxdata="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CpW+9cAAAAJAQAADwAA&#10;AAAAAAABACAAAAAiAAAAZHJzL2Rvd25yZXYueG1sUEsBAhQAFAAAAAgAh07iQJWcAUUXAgAADAQA&#10;AA4AAAAAAAAAAQAgAAAAJgEAAGRycy9lMm9Eb2MueG1sUEsFBgAAAAAGAAYAWQEAAK8FAAAAAA==&#10;">
                <v:fill on="t" focussize="0,0"/>
                <v:stroke on="f"/>
                <v:imagedata o:title=""/>
                <o:lock v:ext="edit" aspectratio="f"/>
                <v:textbox inset="0mm,1.27mm,2.54mm,397" style="layout-flow:vertical;mso-layout-flow-alt:bottom-to-top;">
                  <w:txbxContent>
                    <w:p>
                      <w:pPr>
                        <w:pStyle w:val="25"/>
                        <w:ind w:firstLine="400"/>
                        <w:jc w:val="center"/>
                        <w:rPr>
                          <w:sz w:val="20"/>
                          <w:szCs w:val="20"/>
                        </w:rPr>
                      </w:pPr>
                      <w:r>
                        <w:rPr>
                          <w:rFonts w:hint="eastAsia" w:ascii="Times New Roman" w:hAnsi="Times New Roman" w:eastAsiaTheme="minorEastAsia"/>
                          <w:color w:val="000000" w:themeColor="dark1"/>
                          <w:kern w:val="24"/>
                          <w:sz w:val="20"/>
                          <w:szCs w:val="20"/>
                          <w14:textFill>
                            <w14:solidFill>
                              <w14:schemeClr w14:val="dk1"/>
                            </w14:solidFill>
                          </w14:textFill>
                        </w:rPr>
                        <w:t>TSP</w:t>
                      </w:r>
                      <w:r>
                        <w:rPr>
                          <w:rFonts w:ascii="Times New Roman" w:hAnsi="Times New Roman" w:eastAsiaTheme="minorEastAsia"/>
                          <w:color w:val="000000" w:themeColor="dark1"/>
                          <w:kern w:val="24"/>
                          <w:sz w:val="20"/>
                          <w:szCs w:val="20"/>
                          <w14:textFill>
                            <w14:solidFill>
                              <w14:schemeClr w14:val="dk1"/>
                            </w14:solidFill>
                          </w14:textFill>
                        </w:rPr>
                        <w:t>排放浓度（mg/m</w:t>
                      </w:r>
                      <w:r>
                        <w:rPr>
                          <w:rFonts w:ascii="Times New Roman" w:hAnsi="Times New Roman" w:eastAsiaTheme="minorEastAsia"/>
                          <w:color w:val="000000" w:themeColor="dark1"/>
                          <w:kern w:val="24"/>
                          <w:sz w:val="20"/>
                          <w:szCs w:val="20"/>
                          <w:vertAlign w:val="superscript"/>
                          <w14:textFill>
                            <w14:solidFill>
                              <w14:schemeClr w14:val="dk1"/>
                            </w14:solidFill>
                          </w14:textFill>
                        </w:rPr>
                        <w:t>3</w:t>
                      </w:r>
                      <w:r>
                        <w:rPr>
                          <w:rFonts w:ascii="Times New Roman" w:hAnsi="Times New Roman" w:eastAsiaTheme="minorEastAsia"/>
                          <w:color w:val="000000" w:themeColor="dark1"/>
                          <w:kern w:val="24"/>
                          <w:sz w:val="20"/>
                          <w:szCs w:val="20"/>
                          <w14:textFill>
                            <w14:solidFill>
                              <w14:schemeClr w14:val="dk1"/>
                            </w14:solidFill>
                          </w14:textFill>
                        </w:rPr>
                        <w:t>）</w:t>
                      </w:r>
                    </w:p>
                  </w:txbxContent>
                </v:textbox>
              </v:shape>
            </w:pict>
          </mc:Fallback>
        </mc:AlternateContent>
      </w:r>
    </w:p>
    <w:p>
      <w:pPr>
        <w:pStyle w:val="3"/>
        <w:spacing w:before="163" w:beforeLines="50" w:after="327" w:afterLines="100" w:line="360" w:lineRule="auto"/>
        <w:ind w:firstLine="480"/>
        <w:jc w:val="center"/>
        <w:rPr>
          <w:rFonts w:ascii="黑体" w:hAnsi="黑体" w:eastAsia="黑体" w:cs="黑体"/>
          <w:sz w:val="24"/>
          <w:szCs w:val="24"/>
        </w:rPr>
      </w:pPr>
      <w:r>
        <w:rPr>
          <w:rFonts w:hint="eastAsia" w:ascii="黑体" w:hAnsi="黑体" w:eastAsia="黑体" w:cs="黑体"/>
          <w:sz w:val="24"/>
          <w:szCs w:val="24"/>
        </w:rPr>
        <w:t>图5-13 总悬浮颗粒物排放情况</w:t>
      </w:r>
    </w:p>
    <w:p>
      <w:pPr>
        <w:pStyle w:val="3"/>
        <w:jc w:val="center"/>
        <w:rPr>
          <w:rFonts w:ascii="黑体" w:hAnsi="黑体" w:eastAsia="黑体" w:cs="黑体"/>
        </w:rPr>
      </w:pPr>
      <w:r>
        <mc:AlternateContent>
          <mc:Choice Requires="wps">
            <w:drawing>
              <wp:anchor distT="0" distB="0" distL="114300" distR="114300" simplePos="0" relativeHeight="251678720" behindDoc="0" locked="0" layoutInCell="1" allowOverlap="1">
                <wp:simplePos x="0" y="0"/>
                <wp:positionH relativeFrom="column">
                  <wp:posOffset>1775460</wp:posOffset>
                </wp:positionH>
                <wp:positionV relativeFrom="paragraph">
                  <wp:posOffset>2290445</wp:posOffset>
                </wp:positionV>
                <wp:extent cx="2379980" cy="367665"/>
                <wp:effectExtent l="0" t="0" r="5080" b="5715"/>
                <wp:wrapNone/>
                <wp:docPr id="39" name="文本框 39"/>
                <wp:cNvGraphicFramePr/>
                <a:graphic xmlns:a="http://schemas.openxmlformats.org/drawingml/2006/main">
                  <a:graphicData uri="http://schemas.microsoft.com/office/word/2010/wordprocessingShape">
                    <wps:wsp>
                      <wps:cNvSpPr txBox="1"/>
                      <wps:spPr>
                        <a:xfrm>
                          <a:off x="0" y="0"/>
                          <a:ext cx="2379980" cy="3676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400"/>
                              <w:jc w:val="center"/>
                              <w:rPr>
                                <w:sz w:val="20"/>
                                <w:szCs w:val="20"/>
                              </w:rPr>
                            </w:pPr>
                            <w:r>
                              <w:rPr>
                                <w:rFonts w:hint="eastAsia"/>
                                <w:sz w:val="20"/>
                                <w:szCs w:val="20"/>
                              </w:rPr>
                              <w:t>TSP排放浓度（mg/m</w:t>
                            </w:r>
                            <w:r>
                              <w:rPr>
                                <w:rFonts w:hint="eastAsia"/>
                                <w:sz w:val="20"/>
                                <w:szCs w:val="20"/>
                                <w:vertAlign w:val="superscript"/>
                              </w:rPr>
                              <w:t>3</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8pt;margin-top:180.35pt;height:28.95pt;width:187.4pt;z-index:251678720;mso-width-relative:page;mso-height-relative:page;" fillcolor="#FFFFFF [3201]" filled="t" stroked="f" coordsize="21600,21600" o:gfxdata="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vsKl/XAAAACwEAAA8A&#10;AAAAAAAAAQAgAAAAIgAAAGRycy9kb3ducmV2LnhtbFBLAQIUABQAAAAIAIdO4kC7TV0RUQIAAJEE&#10;AAAOAAAAAAAAAAEAIAAAACYBAABkcnMvZTJvRG9jLnhtbFBLBQYAAAAABgAGAFkBAADpBQAAAAA=&#10;">
                <v:fill on="t" focussize="0,0"/>
                <v:stroke on="f" weight="0.5pt"/>
                <v:imagedata o:title=""/>
                <o:lock v:ext="edit" aspectratio="f"/>
                <v:textbox>
                  <w:txbxContent>
                    <w:p>
                      <w:pPr>
                        <w:ind w:firstLine="400"/>
                        <w:jc w:val="center"/>
                        <w:rPr>
                          <w:sz w:val="20"/>
                          <w:szCs w:val="20"/>
                        </w:rPr>
                      </w:pPr>
                      <w:r>
                        <w:rPr>
                          <w:rFonts w:hint="eastAsia"/>
                          <w:sz w:val="20"/>
                          <w:szCs w:val="20"/>
                        </w:rPr>
                        <w:t>TSP排放浓度（mg/m</w:t>
                      </w:r>
                      <w:r>
                        <w:rPr>
                          <w:rFonts w:hint="eastAsia"/>
                          <w:sz w:val="20"/>
                          <w:szCs w:val="20"/>
                          <w:vertAlign w:val="superscript"/>
                        </w:rPr>
                        <w:t>3</w:t>
                      </w:r>
                      <w:r>
                        <w:rPr>
                          <w:rFonts w:hint="eastAsia"/>
                          <w:sz w:val="20"/>
                          <w:szCs w:val="20"/>
                        </w:rPr>
                        <w:t>）</w:t>
                      </w:r>
                    </w:p>
                  </w:txbxContent>
                </v:textbox>
              </v:shape>
            </w:pict>
          </mc:Fallback>
        </mc:AlternateContent>
      </w:r>
      <w:r>
        <w:drawing>
          <wp:inline distT="0" distB="0" distL="114300" distR="114300">
            <wp:extent cx="4819650" cy="3001645"/>
            <wp:effectExtent l="4445" t="4445" r="6985" b="11430"/>
            <wp:docPr id="3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3"/>
        <w:spacing w:before="163" w:beforeLines="50" w:after="163" w:afterLines="50" w:line="360" w:lineRule="auto"/>
        <w:ind w:firstLine="480"/>
        <w:jc w:val="center"/>
        <w:rPr>
          <w:rFonts w:ascii="黑体" w:hAnsi="黑体" w:eastAsia="黑体" w:cs="黑体"/>
          <w:sz w:val="24"/>
          <w:szCs w:val="24"/>
        </w:rPr>
      </w:pPr>
      <w:r>
        <w:rPr>
          <w:rFonts w:hint="eastAsia" w:ascii="黑体" w:hAnsi="黑体" w:eastAsia="黑体" w:cs="黑体"/>
          <w:sz w:val="24"/>
          <w:szCs w:val="24"/>
        </w:rPr>
        <w:t>图5-14 总悬浮颗粒物排放数据累计分布情况</w:t>
      </w:r>
    </w:p>
    <w:p>
      <w:pPr>
        <w:pStyle w:val="3"/>
        <w:jc w:val="center"/>
        <w:rPr>
          <w:rFonts w:ascii="黑体" w:hAnsi="黑体" w:eastAsia="黑体" w:cs="黑体"/>
        </w:rPr>
      </w:pPr>
      <w:r>
        <w:drawing>
          <wp:inline distT="0" distB="0" distL="114300" distR="114300">
            <wp:extent cx="4572635" cy="2743200"/>
            <wp:effectExtent l="12700" t="12700" r="12700" b="17780"/>
            <wp:docPr id="4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mc:AlternateContent>
          <mc:Choice Requires="wps">
            <w:drawing>
              <wp:anchor distT="0" distB="0" distL="114300" distR="114300" simplePos="0" relativeHeight="251673600" behindDoc="0" locked="0" layoutInCell="1" allowOverlap="1">
                <wp:simplePos x="0" y="0"/>
                <wp:positionH relativeFrom="column">
                  <wp:posOffset>635635</wp:posOffset>
                </wp:positionH>
                <wp:positionV relativeFrom="paragraph">
                  <wp:posOffset>192405</wp:posOffset>
                </wp:positionV>
                <wp:extent cx="359410" cy="2381250"/>
                <wp:effectExtent l="0" t="0" r="6350" b="3810"/>
                <wp:wrapNone/>
                <wp:docPr id="29" name="文本框 9"/>
                <wp:cNvGraphicFramePr/>
                <a:graphic xmlns:a="http://schemas.openxmlformats.org/drawingml/2006/main">
                  <a:graphicData uri="http://schemas.microsoft.com/office/word/2010/wordprocessingShape">
                    <wps:wsp>
                      <wps:cNvSpPr txBox="1"/>
                      <wps:spPr>
                        <a:xfrm>
                          <a:off x="0" y="0"/>
                          <a:ext cx="359410" cy="2381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25"/>
                              <w:ind w:firstLine="400"/>
                              <w:jc w:val="center"/>
                            </w:pPr>
                            <w:r>
                              <w:rPr>
                                <w:rFonts w:hint="eastAsia" w:ascii="Times New Roman" w:hAnsi="Times New Roman" w:eastAsiaTheme="minorEastAsia"/>
                                <w:color w:val="000000" w:themeColor="dark1"/>
                                <w:kern w:val="24"/>
                                <w:sz w:val="20"/>
                                <w:szCs w:val="20"/>
                                <w14:textFill>
                                  <w14:solidFill>
                                    <w14:schemeClr w14:val="dk1"/>
                                  </w14:solidFill>
                                </w14:textFill>
                              </w:rPr>
                              <w:t>氨</w:t>
                            </w:r>
                            <w:r>
                              <w:rPr>
                                <w:rFonts w:ascii="Times New Roman" w:hAnsi="Times New Roman" w:eastAsiaTheme="minorEastAsia"/>
                                <w:color w:val="000000" w:themeColor="dark1"/>
                                <w:kern w:val="24"/>
                                <w:sz w:val="20"/>
                                <w:szCs w:val="20"/>
                                <w14:textFill>
                                  <w14:solidFill>
                                    <w14:schemeClr w14:val="dk1"/>
                                  </w14:solidFill>
                                </w14:textFill>
                              </w:rPr>
                              <w:t>排放浓度（mg/m</w:t>
                            </w:r>
                            <w:r>
                              <w:rPr>
                                <w:rFonts w:ascii="Times New Roman" w:hAnsi="Times New Roman" w:eastAsiaTheme="minorEastAsia"/>
                                <w:color w:val="000000" w:themeColor="dark1"/>
                                <w:kern w:val="24"/>
                                <w:sz w:val="20"/>
                                <w:szCs w:val="20"/>
                                <w:vertAlign w:val="superscript"/>
                                <w14:textFill>
                                  <w14:solidFill>
                                    <w14:schemeClr w14:val="dk1"/>
                                  </w14:solidFill>
                                </w14:textFill>
                              </w:rPr>
                              <w:t>3</w:t>
                            </w:r>
                            <w:r>
                              <w:rPr>
                                <w:rFonts w:ascii="Times New Roman" w:hAnsi="Times New Roman" w:eastAsiaTheme="minorEastAsia"/>
                                <w:color w:val="000000" w:themeColor="dark1"/>
                                <w:kern w:val="24"/>
                                <w:sz w:val="20"/>
                                <w:szCs w:val="20"/>
                                <w14:textFill>
                                  <w14:solidFill>
                                    <w14:schemeClr w14:val="dk1"/>
                                  </w14:solidFill>
                                </w14:textFill>
                              </w:rPr>
                              <w:t>）</w:t>
                            </w:r>
                          </w:p>
                        </w:txbxContent>
                      </wps:txbx>
                      <wps:bodyPr vertOverflow="clip" horzOverflow="clip" vert="vert270" wrap="square" lIns="0" tIns="45720" rIns="91440" bIns="252095" rtlCol="0" anchor="t"/>
                    </wps:wsp>
                  </a:graphicData>
                </a:graphic>
              </wp:anchor>
            </w:drawing>
          </mc:Choice>
          <mc:Fallback>
            <w:pict>
              <v:shape id="文本框 9" o:spid="_x0000_s1026" o:spt="202" type="#_x0000_t202" style="position:absolute;left:0pt;margin-left:50.05pt;margin-top:15.15pt;height:187.5pt;width:28.3pt;z-index:251673600;mso-width-relative:page;mso-height-relative:page;" fillcolor="#FFFFFF [3201]" filled="t" stroked="f" coordsize="21600,21600" o:gfxdata="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GskqdcAAAAKAQAADwAA&#10;AAAAAAABACAAAAAiAAAAZHJzL2Rvd25yZXYueG1sUEsBAhQAFAAAAAgAh07iQOTb/scXAgAADAQA&#10;AA4AAAAAAAAAAQAgAAAAJgEAAGRycy9lMm9Eb2MueG1sUEsFBgAAAAAGAAYAWQEAAK8FAAAAAA==&#10;">
                <v:fill on="t" focussize="0,0"/>
                <v:stroke on="f"/>
                <v:imagedata o:title=""/>
                <o:lock v:ext="edit" aspectratio="f"/>
                <v:textbox inset="0mm,1.27mm,2.54mm,397" style="layout-flow:vertical;mso-layout-flow-alt:bottom-to-top;">
                  <w:txbxContent>
                    <w:p>
                      <w:pPr>
                        <w:pStyle w:val="25"/>
                        <w:ind w:firstLine="400"/>
                        <w:jc w:val="center"/>
                      </w:pPr>
                      <w:r>
                        <w:rPr>
                          <w:rFonts w:hint="eastAsia" w:ascii="Times New Roman" w:hAnsi="Times New Roman" w:eastAsiaTheme="minorEastAsia"/>
                          <w:color w:val="000000" w:themeColor="dark1"/>
                          <w:kern w:val="24"/>
                          <w:sz w:val="20"/>
                          <w:szCs w:val="20"/>
                          <w14:textFill>
                            <w14:solidFill>
                              <w14:schemeClr w14:val="dk1"/>
                            </w14:solidFill>
                          </w14:textFill>
                        </w:rPr>
                        <w:t>氨</w:t>
                      </w:r>
                      <w:r>
                        <w:rPr>
                          <w:rFonts w:ascii="Times New Roman" w:hAnsi="Times New Roman" w:eastAsiaTheme="minorEastAsia"/>
                          <w:color w:val="000000" w:themeColor="dark1"/>
                          <w:kern w:val="24"/>
                          <w:sz w:val="20"/>
                          <w:szCs w:val="20"/>
                          <w14:textFill>
                            <w14:solidFill>
                              <w14:schemeClr w14:val="dk1"/>
                            </w14:solidFill>
                          </w14:textFill>
                        </w:rPr>
                        <w:t>排放浓度（mg/m</w:t>
                      </w:r>
                      <w:r>
                        <w:rPr>
                          <w:rFonts w:ascii="Times New Roman" w:hAnsi="Times New Roman" w:eastAsiaTheme="minorEastAsia"/>
                          <w:color w:val="000000" w:themeColor="dark1"/>
                          <w:kern w:val="24"/>
                          <w:sz w:val="20"/>
                          <w:szCs w:val="20"/>
                          <w:vertAlign w:val="superscript"/>
                          <w14:textFill>
                            <w14:solidFill>
                              <w14:schemeClr w14:val="dk1"/>
                            </w14:solidFill>
                          </w14:textFill>
                        </w:rPr>
                        <w:t>3</w:t>
                      </w:r>
                      <w:r>
                        <w:rPr>
                          <w:rFonts w:ascii="Times New Roman" w:hAnsi="Times New Roman" w:eastAsiaTheme="minorEastAsia"/>
                          <w:color w:val="000000" w:themeColor="dark1"/>
                          <w:kern w:val="24"/>
                          <w:sz w:val="20"/>
                          <w:szCs w:val="20"/>
                          <w14:textFill>
                            <w14:solidFill>
                              <w14:schemeClr w14:val="dk1"/>
                            </w14:solidFill>
                          </w14:textFill>
                        </w:rPr>
                        <w:t>）</w:t>
                      </w:r>
                    </w:p>
                  </w:txbxContent>
                </v:textbox>
              </v:shape>
            </w:pict>
          </mc:Fallback>
        </mc:AlternateContent>
      </w:r>
    </w:p>
    <w:p>
      <w:pPr>
        <w:pStyle w:val="3"/>
        <w:spacing w:before="163" w:beforeLines="50" w:after="163" w:afterLines="50" w:line="360" w:lineRule="auto"/>
        <w:ind w:firstLine="480"/>
        <w:jc w:val="center"/>
        <w:rPr>
          <w:rFonts w:ascii="黑体" w:hAnsi="黑体" w:eastAsia="黑体" w:cs="黑体"/>
          <w:sz w:val="24"/>
          <w:szCs w:val="24"/>
        </w:rPr>
      </w:pPr>
      <w:r>
        <w:rPr>
          <w:rFonts w:hint="eastAsia" w:ascii="黑体" w:hAnsi="黑体" w:eastAsia="黑体" w:cs="黑体"/>
          <w:sz w:val="24"/>
          <w:szCs w:val="24"/>
        </w:rPr>
        <w:t>图5-15 氨排放情况</w:t>
      </w:r>
    </w:p>
    <w:p>
      <w:pPr>
        <w:ind w:firstLine="480"/>
        <w:rPr>
          <w:rFonts w:ascii="黑体" w:hAnsi="黑体" w:eastAsia="黑体" w:cs="黑体"/>
          <w:szCs w:val="24"/>
        </w:rPr>
      </w:pPr>
      <w:r>
        <w:rPr>
          <w:rFonts w:hint="eastAsia" w:ascii="黑体" w:hAnsi="黑体" w:eastAsia="黑体" w:cs="黑体"/>
          <w:szCs w:val="24"/>
        </w:rPr>
        <w:br w:type="page"/>
      </w:r>
    </w:p>
    <w:p>
      <w:pPr>
        <w:pStyle w:val="4"/>
        <w:ind w:firstLine="562"/>
      </w:pPr>
      <w:bookmarkStart w:id="120" w:name="_Toc24661"/>
      <w:bookmarkStart w:id="121" w:name="_Toc16235"/>
      <w:bookmarkStart w:id="122" w:name="_Toc24396"/>
      <w:bookmarkStart w:id="123" w:name="_Toc20400"/>
      <w:bookmarkStart w:id="124" w:name="_Toc10863"/>
      <w:bookmarkStart w:id="125" w:name="_Toc26287"/>
      <w:bookmarkStart w:id="126" w:name="_Toc21386"/>
      <w:bookmarkStart w:id="127" w:name="_Toc10751"/>
      <w:r>
        <w:rPr>
          <w:rFonts w:hint="eastAsia"/>
        </w:rPr>
        <w:t>6 国内外标准研究</w:t>
      </w:r>
      <w:bookmarkEnd w:id="120"/>
    </w:p>
    <w:p>
      <w:pPr>
        <w:pStyle w:val="5"/>
        <w:spacing w:before="163"/>
        <w:ind w:firstLine="480"/>
      </w:pPr>
      <w:bookmarkStart w:id="128" w:name="_Toc13027"/>
      <w:r>
        <w:rPr>
          <w:rFonts w:hint="eastAsia"/>
        </w:rPr>
        <w:t>6</w:t>
      </w:r>
      <w:r>
        <w:t>.1 国内相关标准</w:t>
      </w:r>
      <w:bookmarkEnd w:id="128"/>
    </w:p>
    <w:p>
      <w:pPr>
        <w:ind w:firstLine="480"/>
        <w:jc w:val="left"/>
      </w:pPr>
      <w:r>
        <w:rPr>
          <w:rFonts w:hint="eastAsia"/>
        </w:rPr>
        <w:t>目前燃煤电厂执行国家标准为</w:t>
      </w:r>
      <w:r>
        <w:rPr>
          <w:rFonts w:hint="eastAsia"/>
          <w:lang w:val="zh-CN"/>
        </w:rPr>
        <w:t>GB 13223-2011</w:t>
      </w:r>
      <w:r>
        <w:rPr>
          <w:rFonts w:hint="eastAsia"/>
        </w:rPr>
        <w:t>《</w:t>
      </w:r>
      <w:r>
        <w:rPr>
          <w:rFonts w:hint="eastAsia"/>
          <w:lang w:val="zh-CN"/>
        </w:rPr>
        <w:t>火电厂大气污染物排放标准》。</w:t>
      </w:r>
      <w:r>
        <w:t>部分省（</w:t>
      </w:r>
      <w:r>
        <w:rPr>
          <w:rFonts w:hint="eastAsia"/>
          <w:lang w:val="en-US" w:eastAsia="zh-CN"/>
        </w:rPr>
        <w:t>自治区、</w:t>
      </w:r>
      <w:bookmarkStart w:id="170" w:name="_GoBack"/>
      <w:bookmarkEnd w:id="170"/>
      <w:r>
        <w:t>直辖市）</w:t>
      </w:r>
      <w:r>
        <w:rPr>
          <w:rFonts w:hint="eastAsia"/>
        </w:rPr>
        <w:t>制定</w:t>
      </w:r>
      <w:r>
        <w:t>了地方</w:t>
      </w:r>
      <w:r>
        <w:rPr>
          <w:rFonts w:hint="eastAsia"/>
        </w:rPr>
        <w:t>超低排放</w:t>
      </w:r>
      <w:r>
        <w:t>标准，</w:t>
      </w:r>
      <w:r>
        <w:rPr>
          <w:rFonts w:hint="eastAsia"/>
        </w:rPr>
        <w:t>详见下表。</w:t>
      </w:r>
      <w:bookmarkStart w:id="129" w:name="_Toc29326"/>
      <w:bookmarkStart w:id="130" w:name="_Toc30469"/>
      <w:bookmarkStart w:id="131" w:name="_Toc25255"/>
      <w:bookmarkStart w:id="132" w:name="_Toc15154"/>
      <w:bookmarkStart w:id="133" w:name="_Toc16923"/>
      <w:bookmarkStart w:id="134" w:name="_Toc20258"/>
      <w:bookmarkStart w:id="135" w:name="_Toc7237"/>
    </w:p>
    <w:p>
      <w:pPr>
        <w:pStyle w:val="8"/>
        <w:spacing w:before="163" w:beforeLines="50"/>
        <w:ind w:firstLine="480"/>
        <w:contextualSpacing/>
        <w:jc w:val="center"/>
        <w:rPr>
          <w:rFonts w:ascii="黑体" w:hAnsi="黑体" w:eastAsia="黑体" w:cs="黑体"/>
          <w:szCs w:val="24"/>
        </w:rPr>
      </w:pPr>
      <w:r>
        <w:rPr>
          <w:rFonts w:hint="eastAsia" w:ascii="黑体" w:hAnsi="黑体" w:eastAsia="黑体" w:cs="黑体"/>
          <w:szCs w:val="24"/>
        </w:rPr>
        <w:t>表6-1</w:t>
      </w:r>
      <w:r>
        <w:rPr>
          <w:rFonts w:ascii="黑体" w:hAnsi="黑体" w:eastAsia="黑体" w:cs="黑体"/>
          <w:szCs w:val="24"/>
        </w:rPr>
        <w:t xml:space="preserve"> </w:t>
      </w:r>
      <w:r>
        <w:rPr>
          <w:rFonts w:hint="eastAsia" w:ascii="黑体" w:hAnsi="黑体" w:eastAsia="黑体" w:cs="黑体"/>
          <w:szCs w:val="24"/>
        </w:rPr>
        <w:t>地方燃煤电厂大气污染物排放标准</w:t>
      </w:r>
    </w:p>
    <w:p>
      <w:pPr>
        <w:pStyle w:val="8"/>
        <w:ind w:firstLine="560"/>
        <w:contextualSpacing/>
        <w:jc w:val="center"/>
        <w:rPr>
          <w:szCs w:val="24"/>
          <w:vertAlign w:val="superscript"/>
        </w:rPr>
      </w:pPr>
      <w:r>
        <w:rPr>
          <w:rFonts w:hint="eastAsia" w:ascii="仿宋" w:hAnsi="仿宋" w:eastAsia="仿宋" w:cs="仿宋"/>
          <w:sz w:val="28"/>
          <w:szCs w:val="28"/>
        </w:rPr>
        <w:t xml:space="preserve">                                            </w:t>
      </w:r>
      <w:r>
        <w:rPr>
          <w:rFonts w:hint="eastAsia" w:ascii="仿宋" w:hAnsi="仿宋" w:eastAsia="仿宋" w:cs="仿宋"/>
          <w:szCs w:val="24"/>
        </w:rPr>
        <w:t xml:space="preserve"> </w:t>
      </w:r>
      <w:r>
        <w:rPr>
          <w:szCs w:val="24"/>
        </w:rPr>
        <w:t xml:space="preserve"> 单位：mg/m</w:t>
      </w:r>
      <w:r>
        <w:rPr>
          <w:szCs w:val="24"/>
          <w:vertAlign w:val="superscript"/>
        </w:rPr>
        <w:t>3</w:t>
      </w:r>
    </w:p>
    <w:tbl>
      <w:tblPr>
        <w:tblStyle w:val="29"/>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8"/>
        <w:gridCol w:w="2114"/>
        <w:gridCol w:w="1488"/>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028" w:type="dxa"/>
          </w:tcPr>
          <w:p>
            <w:pPr>
              <w:pStyle w:val="8"/>
              <w:adjustRightInd w:val="0"/>
              <w:snapToGrid w:val="0"/>
              <w:ind w:firstLine="0" w:firstLineChars="0"/>
              <w:contextualSpacing/>
              <w:jc w:val="center"/>
              <w:rPr>
                <w:sz w:val="21"/>
              </w:rPr>
            </w:pPr>
            <w:r>
              <w:rPr>
                <w:sz w:val="21"/>
              </w:rPr>
              <w:t>地方标准</w:t>
            </w:r>
          </w:p>
        </w:tc>
        <w:tc>
          <w:tcPr>
            <w:tcW w:w="2114" w:type="dxa"/>
          </w:tcPr>
          <w:p>
            <w:pPr>
              <w:pStyle w:val="8"/>
              <w:adjustRightInd w:val="0"/>
              <w:snapToGrid w:val="0"/>
              <w:ind w:firstLine="0" w:firstLineChars="0"/>
              <w:contextualSpacing/>
              <w:jc w:val="center"/>
              <w:rPr>
                <w:sz w:val="21"/>
              </w:rPr>
            </w:pPr>
            <w:r>
              <w:rPr>
                <w:sz w:val="21"/>
              </w:rPr>
              <w:t>颗粒物</w:t>
            </w:r>
          </w:p>
        </w:tc>
        <w:tc>
          <w:tcPr>
            <w:tcW w:w="1488" w:type="dxa"/>
          </w:tcPr>
          <w:p>
            <w:pPr>
              <w:pStyle w:val="8"/>
              <w:adjustRightInd w:val="0"/>
              <w:snapToGrid w:val="0"/>
              <w:ind w:firstLine="0" w:firstLineChars="0"/>
              <w:contextualSpacing/>
              <w:jc w:val="center"/>
              <w:rPr>
                <w:sz w:val="21"/>
              </w:rPr>
            </w:pPr>
            <w:r>
              <w:rPr>
                <w:sz w:val="21"/>
              </w:rPr>
              <w:t>二氧化硫</w:t>
            </w:r>
          </w:p>
        </w:tc>
        <w:tc>
          <w:tcPr>
            <w:tcW w:w="1268" w:type="dxa"/>
          </w:tcPr>
          <w:p>
            <w:pPr>
              <w:pStyle w:val="8"/>
              <w:adjustRightInd w:val="0"/>
              <w:snapToGrid w:val="0"/>
              <w:ind w:firstLine="0" w:firstLineChars="0"/>
              <w:contextualSpacing/>
              <w:jc w:val="center"/>
              <w:rPr>
                <w:sz w:val="21"/>
              </w:rPr>
            </w:pPr>
            <w:r>
              <w:rPr>
                <w:sz w:val="21"/>
              </w:rPr>
              <w:t>氮氧化物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tcPr>
          <w:p>
            <w:pPr>
              <w:pStyle w:val="8"/>
              <w:adjustRightInd w:val="0"/>
              <w:snapToGrid w:val="0"/>
              <w:ind w:firstLine="0" w:firstLineChars="0"/>
              <w:contextualSpacing/>
              <w:jc w:val="center"/>
              <w:rPr>
                <w:sz w:val="21"/>
              </w:rPr>
            </w:pPr>
            <w:r>
              <w:rPr>
                <w:bCs/>
                <w:sz w:val="21"/>
              </w:rPr>
              <w:t>《山东省火电厂大气污染物排放标准》（DB 37/664-2013及修改单）</w:t>
            </w:r>
          </w:p>
        </w:tc>
        <w:tc>
          <w:tcPr>
            <w:tcW w:w="2114" w:type="dxa"/>
          </w:tcPr>
          <w:p>
            <w:pPr>
              <w:adjustRightInd w:val="0"/>
              <w:snapToGrid w:val="0"/>
              <w:ind w:firstLine="0" w:firstLineChars="0"/>
              <w:jc w:val="center"/>
              <w:rPr>
                <w:color w:val="000000"/>
                <w:sz w:val="21"/>
              </w:rPr>
            </w:pPr>
            <w:r>
              <w:rPr>
                <w:color w:val="000000"/>
                <w:sz w:val="21"/>
              </w:rPr>
              <w:t>5（≥410t/h）</w:t>
            </w:r>
          </w:p>
          <w:p>
            <w:pPr>
              <w:pStyle w:val="8"/>
              <w:adjustRightInd w:val="0"/>
              <w:snapToGrid w:val="0"/>
              <w:ind w:firstLine="0" w:firstLineChars="0"/>
              <w:contextualSpacing/>
              <w:jc w:val="center"/>
              <w:rPr>
                <w:sz w:val="21"/>
              </w:rPr>
            </w:pPr>
            <w:r>
              <w:rPr>
                <w:color w:val="000000"/>
                <w:sz w:val="21"/>
              </w:rPr>
              <w:t>10（＜410t/h）</w:t>
            </w:r>
          </w:p>
        </w:tc>
        <w:tc>
          <w:tcPr>
            <w:tcW w:w="1488" w:type="dxa"/>
          </w:tcPr>
          <w:p>
            <w:pPr>
              <w:pStyle w:val="8"/>
              <w:adjustRightInd w:val="0"/>
              <w:snapToGrid w:val="0"/>
              <w:ind w:firstLine="0" w:firstLineChars="0"/>
              <w:contextualSpacing/>
              <w:jc w:val="center"/>
              <w:rPr>
                <w:sz w:val="21"/>
              </w:rPr>
            </w:pPr>
            <w:r>
              <w:rPr>
                <w:sz w:val="21"/>
              </w:rPr>
              <w:t>35</w:t>
            </w:r>
          </w:p>
        </w:tc>
        <w:tc>
          <w:tcPr>
            <w:tcW w:w="1268" w:type="dxa"/>
          </w:tcPr>
          <w:p>
            <w:pPr>
              <w:pStyle w:val="8"/>
              <w:adjustRightInd w:val="0"/>
              <w:snapToGrid w:val="0"/>
              <w:ind w:firstLine="0" w:firstLineChars="0"/>
              <w:contextualSpacing/>
              <w:jc w:val="center"/>
              <w:rPr>
                <w:sz w:val="21"/>
              </w:rPr>
            </w:pPr>
            <w:r>
              <w:rPr>
                <w:sz w:val="21"/>
              </w:rPr>
              <w:t>50</w:t>
            </w:r>
          </w:p>
          <w:p>
            <w:pPr>
              <w:pStyle w:val="8"/>
              <w:adjustRightInd w:val="0"/>
              <w:snapToGrid w:val="0"/>
              <w:ind w:firstLine="0" w:firstLineChars="0"/>
              <w:contextualSpacing/>
              <w:jc w:val="center"/>
              <w:rPr>
                <w:sz w:val="21"/>
              </w:rPr>
            </w:pPr>
            <w:r>
              <w:rPr>
                <w:color w:val="000000"/>
                <w:sz w:val="21"/>
              </w:rPr>
              <w:t>100</w:t>
            </w:r>
            <w:r>
              <w:rPr>
                <w:rFonts w:hint="eastAsia"/>
                <w:color w:val="000000"/>
                <w:sz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tcPr>
          <w:p>
            <w:pPr>
              <w:pStyle w:val="8"/>
              <w:adjustRightInd w:val="0"/>
              <w:snapToGrid w:val="0"/>
              <w:ind w:firstLine="0" w:firstLineChars="0"/>
              <w:contextualSpacing/>
              <w:jc w:val="center"/>
              <w:rPr>
                <w:sz w:val="21"/>
              </w:rPr>
            </w:pPr>
            <w:r>
              <w:rPr>
                <w:bCs/>
                <w:sz w:val="21"/>
              </w:rPr>
              <w:t>河北《燃煤电厂大气污染物排放标准》（DB 13/2209-2015）</w:t>
            </w:r>
          </w:p>
        </w:tc>
        <w:tc>
          <w:tcPr>
            <w:tcW w:w="2114" w:type="dxa"/>
          </w:tcPr>
          <w:p>
            <w:pPr>
              <w:pStyle w:val="8"/>
              <w:adjustRightInd w:val="0"/>
              <w:snapToGrid w:val="0"/>
              <w:ind w:firstLine="0" w:firstLineChars="0"/>
              <w:contextualSpacing/>
              <w:jc w:val="center"/>
              <w:rPr>
                <w:sz w:val="21"/>
              </w:rPr>
            </w:pPr>
            <w:r>
              <w:rPr>
                <w:sz w:val="21"/>
              </w:rPr>
              <w:t>10</w:t>
            </w:r>
          </w:p>
        </w:tc>
        <w:tc>
          <w:tcPr>
            <w:tcW w:w="1488" w:type="dxa"/>
          </w:tcPr>
          <w:p>
            <w:pPr>
              <w:pStyle w:val="8"/>
              <w:adjustRightInd w:val="0"/>
              <w:snapToGrid w:val="0"/>
              <w:ind w:firstLine="0" w:firstLineChars="0"/>
              <w:contextualSpacing/>
              <w:jc w:val="center"/>
              <w:rPr>
                <w:sz w:val="21"/>
              </w:rPr>
            </w:pPr>
            <w:r>
              <w:rPr>
                <w:sz w:val="21"/>
              </w:rPr>
              <w:t>35</w:t>
            </w:r>
          </w:p>
        </w:tc>
        <w:tc>
          <w:tcPr>
            <w:tcW w:w="1268" w:type="dxa"/>
          </w:tcPr>
          <w:p>
            <w:pPr>
              <w:pStyle w:val="8"/>
              <w:adjustRightInd w:val="0"/>
              <w:snapToGrid w:val="0"/>
              <w:ind w:firstLine="0" w:firstLineChars="0"/>
              <w:contextualSpacing/>
              <w:jc w:val="center"/>
              <w:rPr>
                <w:sz w:val="21"/>
              </w:rPr>
            </w:pPr>
            <w:r>
              <w:rPr>
                <w:sz w:val="21"/>
              </w:rPr>
              <w:t>50</w:t>
            </w:r>
          </w:p>
          <w:p>
            <w:pPr>
              <w:pStyle w:val="8"/>
              <w:adjustRightInd w:val="0"/>
              <w:snapToGrid w:val="0"/>
              <w:ind w:firstLine="0" w:firstLineChars="0"/>
              <w:contextualSpacing/>
              <w:jc w:val="center"/>
              <w:rPr>
                <w:sz w:val="21"/>
              </w:rPr>
            </w:pPr>
            <w:r>
              <w:rPr>
                <w:color w:val="000000"/>
                <w:sz w:val="21"/>
              </w:rPr>
              <w:t>100</w:t>
            </w:r>
            <w:r>
              <w:rPr>
                <w:rFonts w:hint="eastAsia"/>
                <w:color w:val="000000"/>
                <w:sz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tcPr>
          <w:p>
            <w:pPr>
              <w:pStyle w:val="8"/>
              <w:adjustRightInd w:val="0"/>
              <w:snapToGrid w:val="0"/>
              <w:ind w:firstLine="0" w:firstLineChars="0"/>
              <w:contextualSpacing/>
              <w:jc w:val="center"/>
              <w:rPr>
                <w:sz w:val="21"/>
              </w:rPr>
            </w:pPr>
            <w:r>
              <w:rPr>
                <w:bCs/>
                <w:sz w:val="21"/>
              </w:rPr>
              <w:t>上海《燃煤电厂大气污染物排放标准》（DB 31/963-2016）</w:t>
            </w:r>
          </w:p>
        </w:tc>
        <w:tc>
          <w:tcPr>
            <w:tcW w:w="2114" w:type="dxa"/>
          </w:tcPr>
          <w:p>
            <w:pPr>
              <w:pStyle w:val="8"/>
              <w:adjustRightInd w:val="0"/>
              <w:snapToGrid w:val="0"/>
              <w:ind w:firstLine="0" w:firstLineChars="0"/>
              <w:contextualSpacing/>
              <w:jc w:val="center"/>
              <w:rPr>
                <w:sz w:val="21"/>
              </w:rPr>
            </w:pPr>
            <w:r>
              <w:rPr>
                <w:color w:val="000000"/>
                <w:sz w:val="21"/>
              </w:rPr>
              <w:t>10</w:t>
            </w:r>
          </w:p>
        </w:tc>
        <w:tc>
          <w:tcPr>
            <w:tcW w:w="1488" w:type="dxa"/>
          </w:tcPr>
          <w:p>
            <w:pPr>
              <w:pStyle w:val="8"/>
              <w:adjustRightInd w:val="0"/>
              <w:snapToGrid w:val="0"/>
              <w:ind w:firstLine="0" w:firstLineChars="0"/>
              <w:contextualSpacing/>
              <w:jc w:val="center"/>
              <w:rPr>
                <w:sz w:val="21"/>
              </w:rPr>
            </w:pPr>
            <w:r>
              <w:rPr>
                <w:sz w:val="21"/>
              </w:rPr>
              <w:t>35</w:t>
            </w:r>
          </w:p>
        </w:tc>
        <w:tc>
          <w:tcPr>
            <w:tcW w:w="1268" w:type="dxa"/>
          </w:tcPr>
          <w:p>
            <w:pPr>
              <w:pStyle w:val="8"/>
              <w:adjustRightInd w:val="0"/>
              <w:snapToGrid w:val="0"/>
              <w:ind w:firstLine="0" w:firstLineChars="0"/>
              <w:contextualSpacing/>
              <w:jc w:val="center"/>
              <w:rPr>
                <w:sz w:val="21"/>
              </w:rPr>
            </w:pPr>
            <w:r>
              <w:rPr>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tcPr>
          <w:p>
            <w:pPr>
              <w:pStyle w:val="8"/>
              <w:adjustRightInd w:val="0"/>
              <w:snapToGrid w:val="0"/>
              <w:ind w:firstLine="0" w:firstLineChars="0"/>
              <w:contextualSpacing/>
              <w:jc w:val="center"/>
              <w:rPr>
                <w:sz w:val="21"/>
              </w:rPr>
            </w:pPr>
            <w:r>
              <w:rPr>
                <w:bCs/>
                <w:sz w:val="21"/>
              </w:rPr>
              <w:t>河南</w:t>
            </w:r>
            <w:r>
              <w:rPr>
                <w:rFonts w:hint="eastAsia"/>
                <w:bCs/>
                <w:sz w:val="21"/>
              </w:rPr>
              <w:t>《</w:t>
            </w:r>
            <w:r>
              <w:rPr>
                <w:bCs/>
                <w:sz w:val="21"/>
              </w:rPr>
              <w:t>燃煤电厂大气污染物排放标准》（DB 41/ 1424</w:t>
            </w:r>
            <w:r>
              <w:rPr>
                <w:b/>
                <w:bCs/>
                <w:sz w:val="21"/>
              </w:rPr>
              <w:t>-</w:t>
            </w:r>
            <w:r>
              <w:rPr>
                <w:bCs/>
                <w:sz w:val="21"/>
              </w:rPr>
              <w:t>2017）</w:t>
            </w:r>
          </w:p>
        </w:tc>
        <w:tc>
          <w:tcPr>
            <w:tcW w:w="2114" w:type="dxa"/>
          </w:tcPr>
          <w:p>
            <w:pPr>
              <w:pStyle w:val="8"/>
              <w:adjustRightInd w:val="0"/>
              <w:snapToGrid w:val="0"/>
              <w:ind w:firstLine="0" w:firstLineChars="0"/>
              <w:contextualSpacing/>
              <w:jc w:val="center"/>
              <w:rPr>
                <w:sz w:val="21"/>
              </w:rPr>
            </w:pPr>
            <w:r>
              <w:rPr>
                <w:sz w:val="21"/>
              </w:rPr>
              <w:t>10</w:t>
            </w:r>
          </w:p>
        </w:tc>
        <w:tc>
          <w:tcPr>
            <w:tcW w:w="1488" w:type="dxa"/>
          </w:tcPr>
          <w:p>
            <w:pPr>
              <w:pStyle w:val="8"/>
              <w:adjustRightInd w:val="0"/>
              <w:snapToGrid w:val="0"/>
              <w:ind w:firstLine="0" w:firstLineChars="0"/>
              <w:contextualSpacing/>
              <w:jc w:val="center"/>
              <w:rPr>
                <w:sz w:val="21"/>
              </w:rPr>
            </w:pPr>
            <w:r>
              <w:rPr>
                <w:sz w:val="21"/>
              </w:rPr>
              <w:t>35</w:t>
            </w:r>
          </w:p>
        </w:tc>
        <w:tc>
          <w:tcPr>
            <w:tcW w:w="1268" w:type="dxa"/>
          </w:tcPr>
          <w:p>
            <w:pPr>
              <w:pStyle w:val="8"/>
              <w:adjustRightInd w:val="0"/>
              <w:snapToGrid w:val="0"/>
              <w:ind w:firstLine="0" w:firstLineChars="0"/>
              <w:contextualSpacing/>
              <w:jc w:val="center"/>
              <w:rPr>
                <w:sz w:val="21"/>
              </w:rPr>
            </w:pPr>
            <w:r>
              <w:rPr>
                <w:sz w:val="21"/>
              </w:rPr>
              <w:t>50</w:t>
            </w:r>
          </w:p>
          <w:p>
            <w:pPr>
              <w:pStyle w:val="8"/>
              <w:adjustRightInd w:val="0"/>
              <w:snapToGrid w:val="0"/>
              <w:ind w:firstLine="0" w:firstLineChars="0"/>
              <w:contextualSpacing/>
              <w:jc w:val="center"/>
              <w:rPr>
                <w:sz w:val="21"/>
              </w:rPr>
            </w:pPr>
            <w:r>
              <w:rPr>
                <w:color w:val="000000"/>
                <w:sz w:val="21"/>
              </w:rPr>
              <w:t>100</w:t>
            </w:r>
            <w:r>
              <w:rPr>
                <w:rFonts w:hint="eastAsia"/>
                <w:color w:val="000000"/>
                <w:sz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tcPr>
          <w:p>
            <w:pPr>
              <w:pStyle w:val="8"/>
              <w:adjustRightInd w:val="0"/>
              <w:snapToGrid w:val="0"/>
              <w:ind w:firstLine="0" w:firstLineChars="0"/>
              <w:contextualSpacing/>
              <w:jc w:val="center"/>
              <w:rPr>
                <w:sz w:val="21"/>
              </w:rPr>
            </w:pPr>
            <w:r>
              <w:rPr>
                <w:bCs/>
                <w:sz w:val="21"/>
              </w:rPr>
              <w:t>天津《火电厂大气污染物排放标准》（DB 12/810-2018）</w:t>
            </w:r>
          </w:p>
        </w:tc>
        <w:tc>
          <w:tcPr>
            <w:tcW w:w="2114" w:type="dxa"/>
          </w:tcPr>
          <w:p>
            <w:pPr>
              <w:pStyle w:val="8"/>
              <w:adjustRightInd w:val="0"/>
              <w:snapToGrid w:val="0"/>
              <w:ind w:firstLine="0" w:firstLineChars="0"/>
              <w:contextualSpacing/>
              <w:jc w:val="center"/>
              <w:rPr>
                <w:sz w:val="21"/>
              </w:rPr>
            </w:pPr>
            <w:r>
              <w:rPr>
                <w:sz w:val="21"/>
              </w:rPr>
              <w:t>5</w:t>
            </w:r>
            <w:r>
              <w:rPr>
                <w:color w:val="000000"/>
                <w:sz w:val="21"/>
              </w:rPr>
              <w:t>（新建）</w:t>
            </w:r>
          </w:p>
          <w:p>
            <w:pPr>
              <w:pStyle w:val="8"/>
              <w:adjustRightInd w:val="0"/>
              <w:snapToGrid w:val="0"/>
              <w:ind w:firstLine="0" w:firstLineChars="0"/>
              <w:contextualSpacing/>
              <w:jc w:val="center"/>
              <w:rPr>
                <w:sz w:val="21"/>
              </w:rPr>
            </w:pPr>
            <w:r>
              <w:rPr>
                <w:rFonts w:hint="eastAsia"/>
                <w:sz w:val="21"/>
              </w:rPr>
              <w:t>10</w:t>
            </w:r>
          </w:p>
        </w:tc>
        <w:tc>
          <w:tcPr>
            <w:tcW w:w="1488" w:type="dxa"/>
          </w:tcPr>
          <w:p>
            <w:pPr>
              <w:pStyle w:val="8"/>
              <w:adjustRightInd w:val="0"/>
              <w:snapToGrid w:val="0"/>
              <w:ind w:firstLine="0" w:firstLineChars="0"/>
              <w:contextualSpacing/>
              <w:jc w:val="center"/>
              <w:rPr>
                <w:sz w:val="21"/>
              </w:rPr>
            </w:pPr>
            <w:r>
              <w:rPr>
                <w:rFonts w:hint="eastAsia"/>
                <w:sz w:val="21"/>
              </w:rPr>
              <w:t>10</w:t>
            </w:r>
            <w:r>
              <w:rPr>
                <w:color w:val="000000"/>
                <w:sz w:val="21"/>
              </w:rPr>
              <w:t>（新建）</w:t>
            </w:r>
          </w:p>
          <w:p>
            <w:pPr>
              <w:pStyle w:val="8"/>
              <w:adjustRightInd w:val="0"/>
              <w:snapToGrid w:val="0"/>
              <w:ind w:firstLine="0" w:firstLineChars="0"/>
              <w:contextualSpacing/>
              <w:jc w:val="center"/>
              <w:rPr>
                <w:sz w:val="21"/>
              </w:rPr>
            </w:pPr>
            <w:r>
              <w:rPr>
                <w:rFonts w:hint="eastAsia"/>
                <w:sz w:val="21"/>
              </w:rPr>
              <w:t>35</w:t>
            </w:r>
          </w:p>
        </w:tc>
        <w:tc>
          <w:tcPr>
            <w:tcW w:w="1268" w:type="dxa"/>
          </w:tcPr>
          <w:p>
            <w:pPr>
              <w:pStyle w:val="8"/>
              <w:adjustRightInd w:val="0"/>
              <w:snapToGrid w:val="0"/>
              <w:ind w:firstLine="0" w:firstLineChars="0"/>
              <w:contextualSpacing/>
              <w:jc w:val="center"/>
              <w:rPr>
                <w:sz w:val="21"/>
              </w:rPr>
            </w:pPr>
            <w:r>
              <w:rPr>
                <w:rFonts w:hint="eastAsia"/>
                <w:sz w:val="21"/>
              </w:rPr>
              <w:t>3</w:t>
            </w:r>
            <w:r>
              <w:rPr>
                <w:sz w:val="21"/>
              </w:rPr>
              <w:t>0</w:t>
            </w:r>
            <w:r>
              <w:rPr>
                <w:color w:val="000000"/>
                <w:sz w:val="21"/>
              </w:rPr>
              <w:t>（新建）</w:t>
            </w:r>
            <w:r>
              <w:rPr>
                <w:rFonts w:hint="eastAsia"/>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vAlign w:val="center"/>
          </w:tcPr>
          <w:p>
            <w:pPr>
              <w:adjustRightInd w:val="0"/>
              <w:snapToGrid w:val="0"/>
              <w:ind w:firstLine="0" w:firstLineChars="0"/>
              <w:contextualSpacing/>
              <w:jc w:val="center"/>
              <w:rPr>
                <w:bCs/>
                <w:sz w:val="21"/>
              </w:rPr>
            </w:pPr>
            <w:r>
              <w:rPr>
                <w:bCs/>
                <w:sz w:val="21"/>
              </w:rPr>
              <w:t>山西《燃煤电厂大气污染物排放标准》</w:t>
            </w:r>
          </w:p>
          <w:p>
            <w:pPr>
              <w:adjustRightInd w:val="0"/>
              <w:snapToGrid w:val="0"/>
              <w:ind w:firstLine="0" w:firstLineChars="0"/>
              <w:contextualSpacing/>
              <w:jc w:val="center"/>
              <w:rPr>
                <w:bCs/>
                <w:sz w:val="21"/>
              </w:rPr>
            </w:pPr>
            <w:r>
              <w:rPr>
                <w:bCs/>
                <w:sz w:val="21"/>
              </w:rPr>
              <w:t>（DB 14/T 1703-2018）</w:t>
            </w:r>
          </w:p>
        </w:tc>
        <w:tc>
          <w:tcPr>
            <w:tcW w:w="2114" w:type="dxa"/>
          </w:tcPr>
          <w:p>
            <w:pPr>
              <w:pStyle w:val="8"/>
              <w:adjustRightInd w:val="0"/>
              <w:snapToGrid w:val="0"/>
              <w:ind w:firstLine="0" w:firstLineChars="0"/>
              <w:contextualSpacing/>
              <w:jc w:val="center"/>
              <w:rPr>
                <w:sz w:val="21"/>
              </w:rPr>
            </w:pPr>
            <w:r>
              <w:rPr>
                <w:sz w:val="21"/>
              </w:rPr>
              <w:t>5</w:t>
            </w:r>
          </w:p>
          <w:p>
            <w:pPr>
              <w:pStyle w:val="8"/>
              <w:adjustRightInd w:val="0"/>
              <w:snapToGrid w:val="0"/>
              <w:ind w:firstLine="0" w:firstLineChars="0"/>
              <w:contextualSpacing/>
              <w:jc w:val="center"/>
              <w:rPr>
                <w:sz w:val="21"/>
              </w:rPr>
            </w:pPr>
            <w:r>
              <w:rPr>
                <w:rFonts w:hint="eastAsia"/>
                <w:sz w:val="21"/>
              </w:rPr>
              <w:t>10</w:t>
            </w:r>
            <w:r>
              <w:rPr>
                <w:rFonts w:hint="eastAsia"/>
                <w:sz w:val="21"/>
                <w:vertAlign w:val="superscript"/>
              </w:rPr>
              <w:t>b</w:t>
            </w:r>
          </w:p>
        </w:tc>
        <w:tc>
          <w:tcPr>
            <w:tcW w:w="1488" w:type="dxa"/>
          </w:tcPr>
          <w:p>
            <w:pPr>
              <w:pStyle w:val="8"/>
              <w:adjustRightInd w:val="0"/>
              <w:snapToGrid w:val="0"/>
              <w:ind w:firstLine="0" w:firstLineChars="0"/>
              <w:contextualSpacing/>
              <w:jc w:val="center"/>
              <w:rPr>
                <w:sz w:val="21"/>
              </w:rPr>
            </w:pPr>
            <w:r>
              <w:rPr>
                <w:sz w:val="21"/>
              </w:rPr>
              <w:t>35</w:t>
            </w:r>
          </w:p>
          <w:p>
            <w:pPr>
              <w:pStyle w:val="8"/>
              <w:adjustRightInd w:val="0"/>
              <w:snapToGrid w:val="0"/>
              <w:ind w:firstLine="0" w:firstLineChars="0"/>
              <w:contextualSpacing/>
              <w:jc w:val="center"/>
              <w:rPr>
                <w:sz w:val="21"/>
              </w:rPr>
            </w:pPr>
          </w:p>
        </w:tc>
        <w:tc>
          <w:tcPr>
            <w:tcW w:w="1268" w:type="dxa"/>
          </w:tcPr>
          <w:p>
            <w:pPr>
              <w:pStyle w:val="8"/>
              <w:adjustRightInd w:val="0"/>
              <w:snapToGrid w:val="0"/>
              <w:ind w:firstLine="0" w:firstLineChars="0"/>
              <w:contextualSpacing/>
              <w:jc w:val="center"/>
              <w:rPr>
                <w:sz w:val="21"/>
              </w:rPr>
            </w:pPr>
            <w:r>
              <w:rPr>
                <w:sz w:val="21"/>
              </w:rPr>
              <w:t>50</w:t>
            </w:r>
          </w:p>
          <w:p>
            <w:pPr>
              <w:pStyle w:val="8"/>
              <w:adjustRightInd w:val="0"/>
              <w:snapToGrid w:val="0"/>
              <w:ind w:firstLine="0" w:firstLineChars="0"/>
              <w:contextualSpacing/>
              <w:jc w:val="center"/>
              <w:rPr>
                <w:sz w:val="21"/>
              </w:rPr>
            </w:pPr>
            <w:r>
              <w:rPr>
                <w:rFonts w:hint="eastAsia"/>
                <w:sz w:val="21"/>
              </w:rPr>
              <w:t>100</w:t>
            </w:r>
            <w:r>
              <w:rPr>
                <w:rFonts w:hint="eastAsia"/>
                <w:color w:val="000000"/>
                <w:sz w:val="21"/>
                <w:vertAlign w:val="superscript"/>
              </w:rPr>
              <w:t>a</w:t>
            </w:r>
          </w:p>
          <w:p>
            <w:pPr>
              <w:pStyle w:val="8"/>
              <w:adjustRightInd w:val="0"/>
              <w:snapToGrid w:val="0"/>
              <w:ind w:firstLine="0" w:firstLineChars="0"/>
              <w:contextualSpacing/>
              <w:jc w:val="cente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vAlign w:val="center"/>
          </w:tcPr>
          <w:p>
            <w:pPr>
              <w:adjustRightInd w:val="0"/>
              <w:snapToGrid w:val="0"/>
              <w:ind w:firstLine="0" w:firstLineChars="0"/>
              <w:contextualSpacing/>
              <w:jc w:val="center"/>
              <w:rPr>
                <w:bCs/>
                <w:sz w:val="21"/>
              </w:rPr>
            </w:pPr>
            <w:r>
              <w:rPr>
                <w:bCs/>
                <w:sz w:val="21"/>
              </w:rPr>
              <w:t>浙江《燃煤电厂大气污染物排放标准》（DB 33/ 2147-2018）</w:t>
            </w:r>
          </w:p>
        </w:tc>
        <w:tc>
          <w:tcPr>
            <w:tcW w:w="2114" w:type="dxa"/>
          </w:tcPr>
          <w:p>
            <w:pPr>
              <w:widowControl/>
              <w:adjustRightInd w:val="0"/>
              <w:snapToGrid w:val="0"/>
              <w:ind w:firstLine="420"/>
              <w:jc w:val="left"/>
              <w:rPr>
                <w:sz w:val="21"/>
              </w:rPr>
            </w:pPr>
            <w:r>
              <w:rPr>
                <w:sz w:val="21"/>
              </w:rPr>
              <w:t>5</w:t>
            </w:r>
            <w:r>
              <w:rPr>
                <w:rFonts w:hint="eastAsia"/>
                <w:sz w:val="21"/>
              </w:rPr>
              <w:t>（</w:t>
            </w:r>
            <w:r>
              <w:rPr>
                <w:color w:val="000000"/>
                <w:kern w:val="0"/>
                <w:sz w:val="21"/>
                <w:lang w:bidi="ar"/>
              </w:rPr>
              <w:t xml:space="preserve">I </w:t>
            </w:r>
            <w:r>
              <w:rPr>
                <w:rFonts w:hint="eastAsia" w:ascii="宋体" w:hAnsi="宋体" w:cs="宋体"/>
                <w:color w:val="000000"/>
                <w:kern w:val="0"/>
                <w:sz w:val="21"/>
                <w:lang w:bidi="ar"/>
              </w:rPr>
              <w:t>阶段</w:t>
            </w:r>
            <w:r>
              <w:rPr>
                <w:rFonts w:hint="eastAsia"/>
                <w:sz w:val="21"/>
              </w:rPr>
              <w:t>）</w:t>
            </w:r>
          </w:p>
          <w:p>
            <w:pPr>
              <w:widowControl/>
              <w:adjustRightInd w:val="0"/>
              <w:snapToGrid w:val="0"/>
              <w:ind w:firstLine="420"/>
              <w:jc w:val="left"/>
              <w:rPr>
                <w:sz w:val="21"/>
              </w:rPr>
            </w:pPr>
            <w:r>
              <w:rPr>
                <w:sz w:val="21"/>
              </w:rPr>
              <w:t>10</w:t>
            </w:r>
            <w:r>
              <w:rPr>
                <w:rFonts w:hint="eastAsia"/>
                <w:sz w:val="21"/>
              </w:rPr>
              <w:t>（</w:t>
            </w:r>
            <w:r>
              <w:rPr>
                <w:color w:val="000000"/>
                <w:kern w:val="0"/>
                <w:sz w:val="21"/>
                <w:lang w:bidi="ar"/>
              </w:rPr>
              <w:t xml:space="preserve">II </w:t>
            </w:r>
            <w:r>
              <w:rPr>
                <w:rFonts w:hint="eastAsia" w:ascii="宋体" w:hAnsi="宋体" w:cs="宋体"/>
                <w:color w:val="000000"/>
                <w:kern w:val="0"/>
                <w:sz w:val="21"/>
                <w:lang w:bidi="ar"/>
              </w:rPr>
              <w:t>阶段</w:t>
            </w:r>
            <w:r>
              <w:rPr>
                <w:rFonts w:hint="eastAsia"/>
                <w:sz w:val="21"/>
              </w:rPr>
              <w:t>）</w:t>
            </w:r>
          </w:p>
        </w:tc>
        <w:tc>
          <w:tcPr>
            <w:tcW w:w="1488" w:type="dxa"/>
          </w:tcPr>
          <w:p>
            <w:pPr>
              <w:pStyle w:val="8"/>
              <w:adjustRightInd w:val="0"/>
              <w:snapToGrid w:val="0"/>
              <w:ind w:firstLine="0" w:firstLineChars="0"/>
              <w:contextualSpacing/>
              <w:jc w:val="center"/>
              <w:rPr>
                <w:sz w:val="21"/>
              </w:rPr>
            </w:pPr>
            <w:r>
              <w:rPr>
                <w:sz w:val="21"/>
              </w:rPr>
              <w:t>35</w:t>
            </w:r>
          </w:p>
        </w:tc>
        <w:tc>
          <w:tcPr>
            <w:tcW w:w="1268" w:type="dxa"/>
          </w:tcPr>
          <w:p>
            <w:pPr>
              <w:pStyle w:val="8"/>
              <w:adjustRightInd w:val="0"/>
              <w:snapToGrid w:val="0"/>
              <w:ind w:firstLine="0" w:firstLineChars="0"/>
              <w:contextualSpacing/>
              <w:jc w:val="center"/>
              <w:rPr>
                <w:sz w:val="21"/>
              </w:rPr>
            </w:pPr>
            <w:r>
              <w:rPr>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vAlign w:val="center"/>
          </w:tcPr>
          <w:p>
            <w:pPr>
              <w:adjustRightInd w:val="0"/>
              <w:snapToGrid w:val="0"/>
              <w:ind w:firstLine="0" w:firstLineChars="0"/>
              <w:contextualSpacing/>
              <w:jc w:val="center"/>
              <w:rPr>
                <w:bCs/>
                <w:sz w:val="21"/>
              </w:rPr>
            </w:pPr>
            <w:r>
              <w:rPr>
                <w:rFonts w:hint="eastAsia"/>
                <w:bCs/>
                <w:sz w:val="21"/>
              </w:rPr>
              <w:t>江苏</w:t>
            </w:r>
            <w:r>
              <w:rPr>
                <w:bCs/>
                <w:sz w:val="21"/>
              </w:rPr>
              <w:t>《燃煤电厂大气污染物排放标准》（DB 3</w:t>
            </w:r>
            <w:r>
              <w:rPr>
                <w:rFonts w:hint="eastAsia"/>
                <w:bCs/>
                <w:sz w:val="21"/>
              </w:rPr>
              <w:t>2</w:t>
            </w:r>
            <w:r>
              <w:rPr>
                <w:bCs/>
                <w:sz w:val="21"/>
              </w:rPr>
              <w:t xml:space="preserve">/ </w:t>
            </w:r>
            <w:r>
              <w:rPr>
                <w:rFonts w:hint="eastAsia"/>
                <w:bCs/>
                <w:sz w:val="21"/>
              </w:rPr>
              <w:t>4148</w:t>
            </w:r>
            <w:r>
              <w:rPr>
                <w:bCs/>
                <w:sz w:val="21"/>
              </w:rPr>
              <w:t>-20</w:t>
            </w:r>
            <w:r>
              <w:rPr>
                <w:rFonts w:hint="eastAsia"/>
                <w:bCs/>
                <w:sz w:val="21"/>
              </w:rPr>
              <w:t>21</w:t>
            </w:r>
            <w:r>
              <w:rPr>
                <w:bCs/>
                <w:sz w:val="21"/>
              </w:rPr>
              <w:t>）</w:t>
            </w:r>
          </w:p>
        </w:tc>
        <w:tc>
          <w:tcPr>
            <w:tcW w:w="2114" w:type="dxa"/>
          </w:tcPr>
          <w:p>
            <w:pPr>
              <w:pStyle w:val="8"/>
              <w:adjustRightInd w:val="0"/>
              <w:snapToGrid w:val="0"/>
              <w:ind w:firstLine="0" w:firstLineChars="0"/>
              <w:contextualSpacing/>
              <w:jc w:val="center"/>
              <w:rPr>
                <w:sz w:val="21"/>
              </w:rPr>
            </w:pPr>
            <w:r>
              <w:rPr>
                <w:sz w:val="21"/>
              </w:rPr>
              <w:t>10</w:t>
            </w:r>
          </w:p>
        </w:tc>
        <w:tc>
          <w:tcPr>
            <w:tcW w:w="1488" w:type="dxa"/>
          </w:tcPr>
          <w:p>
            <w:pPr>
              <w:pStyle w:val="8"/>
              <w:adjustRightInd w:val="0"/>
              <w:snapToGrid w:val="0"/>
              <w:ind w:firstLine="0" w:firstLineChars="0"/>
              <w:contextualSpacing/>
              <w:jc w:val="center"/>
              <w:rPr>
                <w:sz w:val="21"/>
              </w:rPr>
            </w:pPr>
            <w:r>
              <w:rPr>
                <w:sz w:val="21"/>
              </w:rPr>
              <w:t>35</w:t>
            </w:r>
          </w:p>
        </w:tc>
        <w:tc>
          <w:tcPr>
            <w:tcW w:w="1268" w:type="dxa"/>
          </w:tcPr>
          <w:p>
            <w:pPr>
              <w:pStyle w:val="8"/>
              <w:adjustRightInd w:val="0"/>
              <w:snapToGrid w:val="0"/>
              <w:ind w:firstLine="0" w:firstLineChars="0"/>
              <w:contextualSpacing/>
              <w:jc w:val="center"/>
              <w:rPr>
                <w:sz w:val="21"/>
              </w:rPr>
            </w:pPr>
            <w:r>
              <w:rPr>
                <w:sz w:val="21"/>
              </w:rPr>
              <w:t>50</w:t>
            </w:r>
          </w:p>
          <w:p>
            <w:pPr>
              <w:pStyle w:val="8"/>
              <w:adjustRightInd w:val="0"/>
              <w:snapToGrid w:val="0"/>
              <w:ind w:firstLine="0" w:firstLineChars="0"/>
              <w:contextualSpacing/>
              <w:jc w:val="cente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8" w:type="dxa"/>
            <w:gridSpan w:val="4"/>
            <w:vAlign w:val="center"/>
          </w:tcPr>
          <w:p>
            <w:pPr>
              <w:pStyle w:val="78"/>
              <w:adjustRightInd w:val="0"/>
              <w:snapToGrid w:val="0"/>
              <w:ind w:firstLine="420"/>
              <w:rPr>
                <w:sz w:val="21"/>
                <w:szCs w:val="21"/>
              </w:rPr>
            </w:pPr>
            <w:r>
              <w:rPr>
                <w:rFonts w:hint="eastAsia"/>
                <w:sz w:val="21"/>
                <w:szCs w:val="21"/>
                <w:vertAlign w:val="superscript"/>
              </w:rPr>
              <w:t xml:space="preserve">a  </w:t>
            </w:r>
            <w:r>
              <w:rPr>
                <w:sz w:val="21"/>
                <w:szCs w:val="21"/>
              </w:rPr>
              <w:t>W型火焰炉膛的燃煤发电锅炉及现有循环流化床燃煤发电锅炉执行该限值。</w:t>
            </w:r>
          </w:p>
          <w:p>
            <w:pPr>
              <w:pStyle w:val="78"/>
              <w:adjustRightInd w:val="0"/>
              <w:snapToGrid w:val="0"/>
              <w:ind w:firstLine="420"/>
              <w:rPr>
                <w:sz w:val="21"/>
                <w:szCs w:val="21"/>
              </w:rPr>
            </w:pPr>
            <w:r>
              <w:rPr>
                <w:rFonts w:hint="eastAsia"/>
                <w:sz w:val="21"/>
                <w:szCs w:val="21"/>
                <w:vertAlign w:val="superscript"/>
              </w:rPr>
              <w:t>b</w:t>
            </w:r>
            <w:r>
              <w:rPr>
                <w:rFonts w:hint="eastAsia"/>
                <w:sz w:val="21"/>
                <w:szCs w:val="21"/>
              </w:rPr>
              <w:t xml:space="preserve"> 低热值发电锅炉</w:t>
            </w:r>
            <w:r>
              <w:rPr>
                <w:sz w:val="21"/>
                <w:szCs w:val="21"/>
              </w:rPr>
              <w:t>执行该限值</w:t>
            </w:r>
          </w:p>
        </w:tc>
      </w:tr>
    </w:tbl>
    <w:p>
      <w:pPr>
        <w:pStyle w:val="8"/>
        <w:contextualSpacing/>
        <w:jc w:val="center"/>
        <w:rPr>
          <w:rFonts w:ascii="仿宋" w:hAnsi="仿宋" w:eastAsia="仿宋" w:cs="仿宋"/>
          <w:sz w:val="21"/>
          <w:vertAlign w:val="superscript"/>
        </w:rPr>
      </w:pPr>
    </w:p>
    <w:p>
      <w:pPr>
        <w:pStyle w:val="5"/>
        <w:spacing w:before="163"/>
        <w:ind w:firstLine="480"/>
      </w:pPr>
      <w:bookmarkStart w:id="136" w:name="_Toc25418"/>
      <w:r>
        <w:rPr>
          <w:rFonts w:hint="eastAsia"/>
        </w:rPr>
        <w:t>6</w:t>
      </w:r>
      <w:r>
        <w:t>.2</w:t>
      </w:r>
      <w:r>
        <w:rPr>
          <w:rFonts w:hint="eastAsia"/>
        </w:rPr>
        <w:t xml:space="preserve"> </w:t>
      </w:r>
      <w:r>
        <w:t>国外相关标准</w:t>
      </w:r>
      <w:bookmarkEnd w:id="129"/>
      <w:bookmarkEnd w:id="130"/>
      <w:bookmarkEnd w:id="131"/>
      <w:bookmarkEnd w:id="132"/>
      <w:bookmarkEnd w:id="133"/>
      <w:bookmarkEnd w:id="134"/>
      <w:bookmarkEnd w:id="135"/>
      <w:bookmarkEnd w:id="136"/>
    </w:p>
    <w:p>
      <w:pPr>
        <w:pStyle w:val="6"/>
        <w:spacing w:before="163"/>
        <w:ind w:firstLine="480"/>
      </w:pPr>
      <w:bookmarkStart w:id="137" w:name="_Toc5744"/>
      <w:bookmarkStart w:id="138" w:name="_Toc25156"/>
      <w:bookmarkStart w:id="139" w:name="_Toc10847"/>
      <w:bookmarkStart w:id="140" w:name="_Toc16585"/>
      <w:bookmarkStart w:id="141" w:name="_Toc5408"/>
      <w:bookmarkStart w:id="142" w:name="_Toc27"/>
      <w:bookmarkStart w:id="143" w:name="_Toc8740"/>
      <w:bookmarkStart w:id="144" w:name="_Toc16121"/>
      <w:bookmarkStart w:id="145" w:name="_Toc24230"/>
      <w:bookmarkStart w:id="146" w:name="_Toc25851"/>
      <w:bookmarkStart w:id="147" w:name="_Toc10348"/>
      <w:bookmarkStart w:id="148" w:name="_Toc16723"/>
      <w:bookmarkStart w:id="149" w:name="_Toc1433"/>
      <w:bookmarkStart w:id="150" w:name="_Toc23720"/>
      <w:r>
        <w:rPr>
          <w:rFonts w:hint="eastAsia"/>
        </w:rPr>
        <w:t>6.2</w:t>
      </w:r>
      <w:r>
        <w:t>.</w:t>
      </w:r>
      <w:r>
        <w:rPr>
          <w:rFonts w:hint="eastAsia"/>
        </w:rPr>
        <w:t>1 美国</w:t>
      </w:r>
      <w:bookmarkEnd w:id="137"/>
      <w:bookmarkEnd w:id="138"/>
      <w:bookmarkEnd w:id="139"/>
      <w:bookmarkEnd w:id="140"/>
      <w:bookmarkEnd w:id="141"/>
      <w:bookmarkEnd w:id="142"/>
      <w:bookmarkEnd w:id="143"/>
    </w:p>
    <w:p>
      <w:pPr>
        <w:adjustRightInd w:val="0"/>
        <w:snapToGrid w:val="0"/>
        <w:ind w:firstLine="480"/>
      </w:pPr>
      <w:r>
        <w:rPr>
          <w:rFonts w:hint="eastAsia"/>
          <w:szCs w:val="24"/>
        </w:rPr>
        <w:t>美国电厂的标准涉及新固定源污染物排放标准（</w:t>
      </w:r>
      <w:r>
        <w:rPr>
          <w:rFonts w:hint="eastAsia" w:eastAsia="方正仿宋_GB2312"/>
          <w:szCs w:val="24"/>
        </w:rPr>
        <w:t>40 CFR 60部分</w:t>
      </w:r>
      <w:r>
        <w:rPr>
          <w:rFonts w:hint="eastAsia"/>
          <w:szCs w:val="24"/>
        </w:rPr>
        <w:t>）和有害空气污染物（HAPs）标准（</w:t>
      </w:r>
      <w:r>
        <w:rPr>
          <w:rFonts w:hint="eastAsia" w:eastAsia="方正仿宋_GB2312"/>
          <w:szCs w:val="24"/>
        </w:rPr>
        <w:t>40 CFR 63部分</w:t>
      </w:r>
      <w:r>
        <w:rPr>
          <w:rFonts w:hint="eastAsia"/>
          <w:szCs w:val="24"/>
        </w:rPr>
        <w:t>）。</w:t>
      </w:r>
    </w:p>
    <w:p>
      <w:pPr>
        <w:adjustRightInd w:val="0"/>
        <w:snapToGrid w:val="0"/>
        <w:ind w:firstLine="480"/>
      </w:pPr>
      <w:r>
        <w:rPr>
          <w:rFonts w:hint="eastAsia"/>
        </w:rPr>
        <w:t>新源标准</w:t>
      </w:r>
      <w:r>
        <w:t>40 CFR Part 60 Subpart Da</w:t>
      </w:r>
      <w:r>
        <w:rPr>
          <w:rFonts w:hint="eastAsia"/>
        </w:rPr>
        <w:t>蒸汽发电机组性能标准</w:t>
      </w:r>
      <w:r>
        <w:t>适用对象为燃用化石燃料，热输入功率</w:t>
      </w:r>
      <w:r>
        <w:rPr>
          <w:rFonts w:hint="eastAsia"/>
        </w:rPr>
        <w:t>≥</w:t>
      </w:r>
      <w:r>
        <w:t>73</w:t>
      </w:r>
      <w:r>
        <w:rPr>
          <w:rFonts w:hint="eastAsia"/>
        </w:rPr>
        <w:t xml:space="preserve"> </w:t>
      </w:r>
      <w:r>
        <w:t>MW的火电厂</w:t>
      </w:r>
      <w:r>
        <w:rPr>
          <w:rFonts w:hint="eastAsia"/>
        </w:rPr>
        <w:t>。</w:t>
      </w:r>
      <w:r>
        <w:t>按排放强度0.35</w:t>
      </w:r>
      <w:r>
        <w:rPr>
          <w:rFonts w:hint="eastAsia"/>
        </w:rPr>
        <w:t xml:space="preserve"> </w:t>
      </w:r>
      <w:r>
        <w:t>g/kWh、1 lb/MMBtu分别对应排放浓度100</w:t>
      </w:r>
      <w:r>
        <w:rPr>
          <w:rFonts w:hint="eastAsia"/>
        </w:rPr>
        <w:t xml:space="preserve"> </w:t>
      </w:r>
      <w:r>
        <w:t>mg/m</w:t>
      </w:r>
      <w:r>
        <w:rPr>
          <w:vertAlign w:val="superscript"/>
        </w:rPr>
        <w:t>3</w:t>
      </w:r>
      <w:r>
        <w:t>、1230</w:t>
      </w:r>
      <w:r>
        <w:rPr>
          <w:rFonts w:hint="eastAsia"/>
        </w:rPr>
        <w:t xml:space="preserve"> </w:t>
      </w:r>
      <w:r>
        <w:t>mg/m</w:t>
      </w:r>
      <w:r>
        <w:rPr>
          <w:vertAlign w:val="superscript"/>
        </w:rPr>
        <w:t>3</w:t>
      </w:r>
      <w:r>
        <w:t>，换算的燃煤电厂颗粒物、SO</w:t>
      </w:r>
      <w:r>
        <w:rPr>
          <w:vertAlign w:val="subscript"/>
        </w:rPr>
        <w:t>2</w:t>
      </w:r>
      <w:r>
        <w:t>、NO</w:t>
      </w:r>
      <w:r>
        <w:rPr>
          <w:rFonts w:hint="eastAsia"/>
          <w:vertAlign w:val="subscript"/>
        </w:rPr>
        <w:t>x</w:t>
      </w:r>
      <w:r>
        <w:t>限值分别为11.7</w:t>
      </w:r>
      <w:r>
        <w:rPr>
          <w:rFonts w:hint="eastAsia"/>
        </w:rPr>
        <w:t xml:space="preserve"> </w:t>
      </w:r>
      <w:r>
        <w:t>mg/m</w:t>
      </w:r>
      <w:r>
        <w:rPr>
          <w:vertAlign w:val="superscript"/>
        </w:rPr>
        <w:t>3</w:t>
      </w:r>
      <w:r>
        <w:t>～3</w:t>
      </w:r>
      <w:r>
        <w:rPr>
          <w:rFonts w:hint="eastAsia"/>
        </w:rPr>
        <w:t>6</w:t>
      </w:r>
      <w:r>
        <w:t>.9</w:t>
      </w:r>
      <w:r>
        <w:rPr>
          <w:rFonts w:hint="eastAsia"/>
        </w:rPr>
        <w:t xml:space="preserve"> </w:t>
      </w:r>
      <w:r>
        <w:t>mg/m</w:t>
      </w:r>
      <w:r>
        <w:rPr>
          <w:vertAlign w:val="superscript"/>
        </w:rPr>
        <w:t>3</w:t>
      </w:r>
      <w:r>
        <w:t>、</w:t>
      </w:r>
      <w:r>
        <w:rPr>
          <w:rFonts w:hint="eastAsia"/>
        </w:rPr>
        <w:t xml:space="preserve">130 </w:t>
      </w:r>
      <w:r>
        <w:t>mg/m</w:t>
      </w:r>
      <w:r>
        <w:rPr>
          <w:vertAlign w:val="superscript"/>
        </w:rPr>
        <w:t>3</w:t>
      </w:r>
      <w:r>
        <w:t>～1476</w:t>
      </w:r>
      <w:r>
        <w:rPr>
          <w:rFonts w:hint="eastAsia"/>
        </w:rPr>
        <w:t xml:space="preserve"> </w:t>
      </w:r>
      <w:r>
        <w:t>mg/m</w:t>
      </w:r>
      <w:r>
        <w:rPr>
          <w:vertAlign w:val="superscript"/>
        </w:rPr>
        <w:t>3</w:t>
      </w:r>
      <w:r>
        <w:t>、91</w:t>
      </w:r>
      <w:r>
        <w:rPr>
          <w:rFonts w:hint="eastAsia"/>
        </w:rPr>
        <w:t xml:space="preserve"> </w:t>
      </w:r>
      <w:r>
        <w:t>mg/m</w:t>
      </w:r>
      <w:r>
        <w:rPr>
          <w:vertAlign w:val="superscript"/>
        </w:rPr>
        <w:t>3</w:t>
      </w:r>
      <w:r>
        <w:t>～</w:t>
      </w:r>
      <w:r>
        <w:rPr>
          <w:rFonts w:hint="eastAsia"/>
        </w:rPr>
        <w:t xml:space="preserve">984 </w:t>
      </w:r>
      <w:r>
        <w:t>mg/m</w:t>
      </w:r>
      <w:r>
        <w:rPr>
          <w:vertAlign w:val="superscript"/>
        </w:rPr>
        <w:t>3</w:t>
      </w:r>
      <w:r>
        <w:t>。</w:t>
      </w:r>
    </w:p>
    <w:p>
      <w:pPr>
        <w:ind w:firstLine="480"/>
      </w:pPr>
      <w:r>
        <w:t>40 CFR Part 63 Subpart UUUUU</w:t>
      </w:r>
      <w:r>
        <w:rPr>
          <w:rFonts w:hint="eastAsia"/>
        </w:rPr>
        <w:t xml:space="preserve"> </w:t>
      </w:r>
      <w:r>
        <w:t>燃煤和燃油蒸汽</w:t>
      </w:r>
      <w:r>
        <w:rPr>
          <w:rFonts w:hint="eastAsia"/>
        </w:rPr>
        <w:t>发电机组</w:t>
      </w:r>
      <w:r>
        <w:t>适用于</w:t>
      </w:r>
      <w:r>
        <w:rPr>
          <w:rFonts w:hint="eastAsia"/>
        </w:rPr>
        <w:t>电力输出≥</w:t>
      </w:r>
      <w:r>
        <w:t>25 MW燃煤和燃油</w:t>
      </w:r>
      <w:r>
        <w:rPr>
          <w:rFonts w:hint="eastAsia"/>
        </w:rPr>
        <w:t>机组</w:t>
      </w:r>
      <w:r>
        <w:t>。</w:t>
      </w:r>
      <w:r>
        <w:rPr>
          <w:rFonts w:hint="eastAsia"/>
        </w:rPr>
        <w:t>污染物</w:t>
      </w:r>
      <w:r>
        <w:t>项目Hg，新改扩建机组限值为0.0004</w:t>
      </w:r>
      <w:r>
        <w:rPr>
          <w:rFonts w:hint="eastAsia"/>
        </w:rPr>
        <w:t xml:space="preserve"> </w:t>
      </w:r>
      <w:r>
        <w:t>mg/m</w:t>
      </w:r>
      <w:r>
        <w:rPr>
          <w:vertAlign w:val="superscript"/>
        </w:rPr>
        <w:t>3</w:t>
      </w:r>
      <w:r>
        <w:t>～0.0052</w:t>
      </w:r>
      <w:r>
        <w:rPr>
          <w:rFonts w:hint="eastAsia"/>
        </w:rPr>
        <w:t xml:space="preserve"> </w:t>
      </w:r>
      <w:r>
        <w:t>mg/m</w:t>
      </w:r>
      <w:r>
        <w:rPr>
          <w:vertAlign w:val="superscript"/>
        </w:rPr>
        <w:t>3</w:t>
      </w:r>
      <w:r>
        <w:t>，现有机组限值为0.0017</w:t>
      </w:r>
      <w:r>
        <w:rPr>
          <w:rFonts w:hint="eastAsia"/>
        </w:rPr>
        <w:t xml:space="preserve"> </w:t>
      </w:r>
      <w:r>
        <w:t>mg/m</w:t>
      </w:r>
      <w:r>
        <w:rPr>
          <w:vertAlign w:val="superscript"/>
        </w:rPr>
        <w:t>3</w:t>
      </w:r>
      <w:r>
        <w:t>～0.0052</w:t>
      </w:r>
      <w:r>
        <w:rPr>
          <w:rFonts w:hint="eastAsia"/>
        </w:rPr>
        <w:t xml:space="preserve"> </w:t>
      </w:r>
      <w:r>
        <w:t>mg/m</w:t>
      </w:r>
      <w:r>
        <w:rPr>
          <w:vertAlign w:val="superscript"/>
        </w:rPr>
        <w:t>3</w:t>
      </w:r>
      <w:r>
        <w:rPr>
          <w:rFonts w:hint="eastAsia"/>
        </w:rPr>
        <w:t>；其他污染物项目</w:t>
      </w:r>
      <w:r>
        <w:t>项目颗粒物、总非Hg重金属、As等10项非Hg重金属</w:t>
      </w:r>
      <w:r>
        <w:rPr>
          <w:rFonts w:hint="eastAsia"/>
        </w:rPr>
        <w:t>这3项中只需满足其中一项即可</w:t>
      </w:r>
      <w:r>
        <w:t>。</w:t>
      </w:r>
    </w:p>
    <w:p>
      <w:pPr>
        <w:ind w:firstLine="480"/>
      </w:pPr>
      <w:r>
        <w:t>40 CFR Part 60 Subpart Da</w:t>
      </w:r>
      <w:r>
        <w:rPr>
          <w:rFonts w:hint="eastAsia"/>
        </w:rPr>
        <w:t xml:space="preserve"> </w:t>
      </w:r>
      <w:r>
        <w:t>and</w:t>
      </w:r>
      <w:r>
        <w:rPr>
          <w:rFonts w:hint="eastAsia"/>
        </w:rPr>
        <w:t xml:space="preserve"> </w:t>
      </w:r>
      <w:r>
        <w:t>Part 63 Subpart UUUUU要求火电厂颗粒物、SO</w:t>
      </w:r>
      <w:r>
        <w:rPr>
          <w:vertAlign w:val="subscript"/>
        </w:rPr>
        <w:t>2</w:t>
      </w:r>
      <w:r>
        <w:t>、NO</w:t>
      </w:r>
      <w:r>
        <w:rPr>
          <w:vertAlign w:val="subscript"/>
        </w:rPr>
        <w:t>X</w:t>
      </w:r>
      <w:r>
        <w:t>、Hg浓度进行</w:t>
      </w:r>
      <w:r>
        <w:rPr>
          <w:rFonts w:hint="eastAsia"/>
        </w:rPr>
        <w:t>自动</w:t>
      </w:r>
      <w:r>
        <w:t>监测</w:t>
      </w:r>
      <w:r>
        <w:rPr>
          <w:rFonts w:hint="eastAsia"/>
        </w:rPr>
        <w:t>（</w:t>
      </w:r>
      <w:r>
        <w:t>旁路烟道也需安装</w:t>
      </w:r>
      <w:r>
        <w:rPr>
          <w:rFonts w:hint="eastAsia"/>
        </w:rPr>
        <w:t>自动监测装置）</w:t>
      </w:r>
      <w:r>
        <w:t>，</w:t>
      </w:r>
      <w:r>
        <w:rPr>
          <w:rFonts w:hint="eastAsia"/>
        </w:rPr>
        <w:t>应满足以下要求：</w:t>
      </w:r>
      <w:r>
        <w:t>①锅炉运行30</w:t>
      </w:r>
      <w:r>
        <w:rPr>
          <w:rFonts w:hint="eastAsia"/>
        </w:rPr>
        <w:t>天</w:t>
      </w:r>
      <w:r>
        <w:t>滚动平均（Hg也可为90日）排放强度</w:t>
      </w:r>
      <w:r>
        <w:rPr>
          <w:rFonts w:hint="eastAsia"/>
        </w:rPr>
        <w:t>应满足标准要求；</w:t>
      </w:r>
      <w:r>
        <w:t>②现有源</w:t>
      </w:r>
      <w:r>
        <w:rPr>
          <w:rFonts w:hint="eastAsia"/>
        </w:rPr>
        <w:t>的</w:t>
      </w:r>
      <w:r>
        <w:t>颗粒物、SO</w:t>
      </w:r>
      <w:r>
        <w:rPr>
          <w:vertAlign w:val="subscript"/>
        </w:rPr>
        <w:t>2</w:t>
      </w:r>
      <w:r>
        <w:t>、NO</w:t>
      </w:r>
      <w:r>
        <w:rPr>
          <w:rFonts w:hint="eastAsia"/>
          <w:vertAlign w:val="subscript"/>
        </w:rPr>
        <w:t>x</w:t>
      </w:r>
      <w:r>
        <w:t>排放限值适用于启动、停炉、故障以外的所有运行时间</w:t>
      </w:r>
      <w:r>
        <w:rPr>
          <w:rFonts w:hint="eastAsia"/>
        </w:rPr>
        <w:t>，</w:t>
      </w:r>
      <w:r>
        <w:t>新建源SO</w:t>
      </w:r>
      <w:r>
        <w:rPr>
          <w:vertAlign w:val="subscript"/>
        </w:rPr>
        <w:t>2</w:t>
      </w:r>
      <w:r>
        <w:t>、NO</w:t>
      </w:r>
      <w:r>
        <w:rPr>
          <w:vertAlign w:val="subscript"/>
        </w:rPr>
        <w:t>X</w:t>
      </w:r>
      <w:r>
        <w:t>排放限值适用于所有运行时间，颗粒物排放限值适用于启动、停炉以外的所有运行时间，豁免的启停阶段应采取燃用清洁燃料、加强监测和报告等措施。</w:t>
      </w:r>
    </w:p>
    <w:p>
      <w:pPr>
        <w:pStyle w:val="6"/>
        <w:spacing w:before="163"/>
        <w:ind w:firstLine="480"/>
      </w:pPr>
      <w:r>
        <w:rPr>
          <w:rFonts w:hint="eastAsia"/>
        </w:rPr>
        <w:t>6.2</w:t>
      </w:r>
      <w:r>
        <w:t>.</w:t>
      </w:r>
      <w:r>
        <w:rPr>
          <w:rFonts w:hint="eastAsia"/>
        </w:rPr>
        <w:t>2 欧盟</w:t>
      </w:r>
      <w:bookmarkEnd w:id="144"/>
      <w:bookmarkEnd w:id="145"/>
      <w:bookmarkEnd w:id="146"/>
      <w:bookmarkEnd w:id="147"/>
      <w:bookmarkEnd w:id="148"/>
      <w:bookmarkEnd w:id="149"/>
      <w:bookmarkEnd w:id="150"/>
    </w:p>
    <w:p>
      <w:pPr>
        <w:ind w:firstLine="480"/>
      </w:pPr>
      <w:r>
        <w:t>欧盟</w:t>
      </w:r>
      <w:r>
        <w:rPr>
          <w:rFonts w:hint="eastAsia"/>
        </w:rPr>
        <w:t>工业排放指令规定了</w:t>
      </w:r>
      <w:r>
        <w:t>总额定热输入功率</w:t>
      </w:r>
      <w:r>
        <w:rPr>
          <w:rFonts w:hint="eastAsia"/>
        </w:rPr>
        <w:t>≥</w:t>
      </w:r>
      <w:r>
        <w:t>50 MW的火电厂</w:t>
      </w:r>
      <w:r>
        <w:rPr>
          <w:rFonts w:hint="eastAsia"/>
        </w:rPr>
        <w:t>的排放控制要求</w:t>
      </w:r>
      <w:r>
        <w:t>。</w:t>
      </w:r>
      <w:r>
        <w:rPr>
          <w:rFonts w:hint="eastAsia"/>
        </w:rPr>
        <w:t>对于</w:t>
      </w:r>
      <w:r>
        <w:t>燃煤电厂为例</w:t>
      </w:r>
      <w:r>
        <w:rPr>
          <w:rFonts w:hint="eastAsia"/>
        </w:rPr>
        <w:t>（</w:t>
      </w:r>
      <w:r>
        <w:t>燃用</w:t>
      </w:r>
      <w:r>
        <w:rPr>
          <w:rFonts w:hint="eastAsia"/>
        </w:rPr>
        <w:t>燃料为</w:t>
      </w:r>
      <w:r>
        <w:t>煤、褐煤及其他固体燃料</w:t>
      </w:r>
      <w:r>
        <w:rPr>
          <w:rFonts w:hint="eastAsia"/>
        </w:rPr>
        <w:t>）</w:t>
      </w:r>
      <w:r>
        <w:t>，烟尘、SO</w:t>
      </w:r>
      <w:r>
        <w:rPr>
          <w:vertAlign w:val="subscript"/>
        </w:rPr>
        <w:t>2</w:t>
      </w:r>
      <w:r>
        <w:t>、NO</w:t>
      </w:r>
      <w:r>
        <w:rPr>
          <w:rFonts w:hint="eastAsia"/>
          <w:vertAlign w:val="subscript"/>
        </w:rPr>
        <w:t>x</w:t>
      </w:r>
      <w:r>
        <w:t>限值</w:t>
      </w:r>
      <w:r>
        <w:rPr>
          <w:rFonts w:hint="eastAsia"/>
        </w:rPr>
        <w:t>依据煤种和规模</w:t>
      </w:r>
      <w:r>
        <w:t>分别为</w:t>
      </w:r>
      <w:r>
        <w:rPr>
          <w:rFonts w:hint="eastAsia"/>
        </w:rPr>
        <w:t>2</w:t>
      </w:r>
      <w:r>
        <w:t>0</w:t>
      </w:r>
      <w:r>
        <w:rPr>
          <w:rFonts w:hint="eastAsia"/>
        </w:rPr>
        <w:t xml:space="preserve"> </w:t>
      </w:r>
      <w:r>
        <w:t>mg/m</w:t>
      </w:r>
      <w:r>
        <w:rPr>
          <w:vertAlign w:val="superscript"/>
        </w:rPr>
        <w:t>3</w:t>
      </w:r>
      <w:r>
        <w:t>～30</w:t>
      </w:r>
      <w:r>
        <w:rPr>
          <w:rFonts w:hint="eastAsia"/>
        </w:rPr>
        <w:t xml:space="preserve"> </w:t>
      </w:r>
      <w:r>
        <w:t>mg/m</w:t>
      </w:r>
      <w:r>
        <w:rPr>
          <w:vertAlign w:val="superscript"/>
        </w:rPr>
        <w:t>3</w:t>
      </w:r>
      <w:r>
        <w:t>、</w:t>
      </w:r>
      <w:r>
        <w:rPr>
          <w:rFonts w:hint="eastAsia"/>
        </w:rPr>
        <w:t>20</w:t>
      </w:r>
      <w:r>
        <w:t>0</w:t>
      </w:r>
      <w:r>
        <w:rPr>
          <w:rFonts w:hint="eastAsia"/>
        </w:rPr>
        <w:t xml:space="preserve"> </w:t>
      </w:r>
      <w:r>
        <w:t>mg/m</w:t>
      </w:r>
      <w:r>
        <w:rPr>
          <w:vertAlign w:val="superscript"/>
        </w:rPr>
        <w:t>3</w:t>
      </w:r>
      <w:r>
        <w:t>～400</w:t>
      </w:r>
      <w:r>
        <w:rPr>
          <w:rFonts w:hint="eastAsia"/>
        </w:rPr>
        <w:t xml:space="preserve"> </w:t>
      </w:r>
      <w:r>
        <w:t>mg/m</w:t>
      </w:r>
      <w:r>
        <w:rPr>
          <w:vertAlign w:val="superscript"/>
        </w:rPr>
        <w:t>3</w:t>
      </w:r>
      <w:r>
        <w:t>、</w:t>
      </w:r>
      <w:r>
        <w:rPr>
          <w:rFonts w:hint="eastAsia"/>
        </w:rPr>
        <w:t>20</w:t>
      </w:r>
      <w:r>
        <w:t>0</w:t>
      </w:r>
      <w:r>
        <w:rPr>
          <w:rFonts w:hint="eastAsia"/>
        </w:rPr>
        <w:t xml:space="preserve"> </w:t>
      </w:r>
      <w:r>
        <w:t>m</w:t>
      </w:r>
      <w:r>
        <w:rPr>
          <w:vertAlign w:val="superscript"/>
        </w:rPr>
        <w:t>3</w:t>
      </w:r>
      <w:r>
        <w:t>～</w:t>
      </w:r>
      <w:r>
        <w:rPr>
          <w:rFonts w:hint="eastAsia"/>
        </w:rPr>
        <w:t>45</w:t>
      </w:r>
      <w:r>
        <w:t>0</w:t>
      </w:r>
      <w:r>
        <w:rPr>
          <w:rFonts w:hint="eastAsia"/>
        </w:rPr>
        <w:t xml:space="preserve"> </w:t>
      </w:r>
      <w:r>
        <w:t>mg/m</w:t>
      </w:r>
      <w:r>
        <w:rPr>
          <w:vertAlign w:val="superscript"/>
        </w:rPr>
        <w:t>3</w:t>
      </w:r>
      <w:r>
        <w:rPr>
          <w:rFonts w:hint="eastAsia"/>
        </w:rPr>
        <w:t>（</w:t>
      </w:r>
      <w:r>
        <w:t>标准状态、基准氧含量6%</w:t>
      </w:r>
      <w:r>
        <w:rPr>
          <w:rFonts w:hint="eastAsia"/>
        </w:rPr>
        <w:t>、</w:t>
      </w:r>
      <w:r>
        <w:t>干烟气的排放浓度</w:t>
      </w:r>
      <w:r>
        <w:rPr>
          <w:rFonts w:hint="eastAsia"/>
        </w:rPr>
        <w:t>）</w:t>
      </w:r>
      <w:r>
        <w:t>。</w:t>
      </w:r>
    </w:p>
    <w:p>
      <w:pPr>
        <w:ind w:firstLine="480"/>
      </w:pPr>
      <w:r>
        <w:rPr>
          <w:rFonts w:hint="eastAsia"/>
        </w:rPr>
        <w:t>对于</w:t>
      </w:r>
      <w:r>
        <w:t>全厂总额定热输入功率</w:t>
      </w:r>
      <w:r>
        <w:rPr>
          <w:rFonts w:hint="eastAsia"/>
        </w:rPr>
        <w:t>≥</w:t>
      </w:r>
      <w:r>
        <w:t>100 MW的火电厂（剩余运行寿命小于10000 h的火电厂</w:t>
      </w:r>
      <w:r>
        <w:rPr>
          <w:rFonts w:hint="eastAsia"/>
        </w:rPr>
        <w:t>等予以</w:t>
      </w:r>
      <w:r>
        <w:t>豁免）</w:t>
      </w:r>
      <w:r>
        <w:rPr>
          <w:rFonts w:hint="eastAsia"/>
        </w:rPr>
        <w:t>，要求</w:t>
      </w:r>
      <w:r>
        <w:t>对废气中的烟尘、SO</w:t>
      </w:r>
      <w:r>
        <w:rPr>
          <w:vertAlign w:val="subscript"/>
        </w:rPr>
        <w:t>2</w:t>
      </w:r>
      <w:r>
        <w:t>、NO</w:t>
      </w:r>
      <w:r>
        <w:rPr>
          <w:rFonts w:hint="eastAsia"/>
          <w:vertAlign w:val="subscript"/>
        </w:rPr>
        <w:t>x</w:t>
      </w:r>
      <w:r>
        <w:t>浓度进行自动监测，</w:t>
      </w:r>
      <w:r>
        <w:rPr>
          <w:rFonts w:hint="eastAsia"/>
        </w:rPr>
        <w:t>规定</w:t>
      </w:r>
      <w:r>
        <w:t>在一个日历年内应满足以下条件：①有效月均值须达标；②有效日均值不超过标准限值的110%；③当火电厂仅由额定热输入功率小于50 MW的燃煤锅炉组成时，有效日均值不超过标准限值的150%；④95%的有效小时均值不超过标准限值的200%；⑤豁免</w:t>
      </w:r>
      <w:r>
        <w:rPr>
          <w:rFonts w:hint="eastAsia"/>
        </w:rPr>
        <w:t>情况</w:t>
      </w:r>
      <w:r>
        <w:t>：因低硫燃料供应严重不足，可豁免SO</w:t>
      </w:r>
      <w:r>
        <w:rPr>
          <w:vertAlign w:val="subscript"/>
        </w:rPr>
        <w:t>2</w:t>
      </w:r>
      <w:r>
        <w:t>不超过6个月；烟气治理设备故障，可豁免单次不超过24小时、12个月内累计不超过120小时（保障能源供应或替代的电厂会全面增加排放量</w:t>
      </w:r>
      <w:r>
        <w:rPr>
          <w:rFonts w:hint="eastAsia"/>
        </w:rPr>
        <w:t>情况</w:t>
      </w:r>
      <w:r>
        <w:t>除外）；启动、停炉。</w:t>
      </w:r>
      <w:bookmarkEnd w:id="121"/>
      <w:bookmarkEnd w:id="122"/>
      <w:bookmarkEnd w:id="123"/>
      <w:bookmarkEnd w:id="124"/>
      <w:bookmarkEnd w:id="125"/>
      <w:bookmarkEnd w:id="126"/>
      <w:bookmarkEnd w:id="127"/>
    </w:p>
    <w:p>
      <w:pPr>
        <w:pStyle w:val="5"/>
        <w:spacing w:before="163"/>
        <w:ind w:firstLine="480"/>
      </w:pPr>
      <w:bookmarkStart w:id="151" w:name="_Toc8657"/>
      <w:r>
        <w:rPr>
          <w:rFonts w:hint="eastAsia"/>
        </w:rPr>
        <w:t>6</w:t>
      </w:r>
      <w:r>
        <w:t>.</w:t>
      </w:r>
      <w:r>
        <w:rPr>
          <w:rFonts w:hint="eastAsia"/>
        </w:rPr>
        <w:t>3 与</w:t>
      </w:r>
      <w:r>
        <w:t>国</w:t>
      </w:r>
      <w:r>
        <w:rPr>
          <w:rFonts w:hint="eastAsia"/>
        </w:rPr>
        <w:t>内</w:t>
      </w:r>
      <w:r>
        <w:t>外相关标准</w:t>
      </w:r>
      <w:r>
        <w:rPr>
          <w:rFonts w:hint="eastAsia"/>
        </w:rPr>
        <w:t>比较</w:t>
      </w:r>
      <w:bookmarkEnd w:id="151"/>
    </w:p>
    <w:p>
      <w:pPr>
        <w:pStyle w:val="6"/>
        <w:spacing w:before="163"/>
        <w:ind w:firstLine="480"/>
        <w:rPr>
          <w:szCs w:val="24"/>
        </w:rPr>
      </w:pPr>
      <w:r>
        <w:rPr>
          <w:rFonts w:hint="eastAsia"/>
          <w:szCs w:val="24"/>
        </w:rPr>
        <w:t>6.3</w:t>
      </w:r>
      <w:r>
        <w:rPr>
          <w:szCs w:val="24"/>
        </w:rPr>
        <w:t>.</w:t>
      </w:r>
      <w:r>
        <w:rPr>
          <w:rFonts w:hint="eastAsia"/>
          <w:szCs w:val="24"/>
        </w:rPr>
        <w:t>1 与国内相关标准对比</w:t>
      </w:r>
    </w:p>
    <w:p>
      <w:pPr>
        <w:ind w:firstLine="480"/>
      </w:pPr>
      <w:r>
        <w:rPr>
          <w:rFonts w:hint="eastAsia"/>
        </w:rPr>
        <w:t>本标准与国家标准为</w:t>
      </w:r>
      <w:r>
        <w:rPr>
          <w:rFonts w:hint="eastAsia"/>
          <w:lang w:val="zh-CN"/>
        </w:rPr>
        <w:t>GB 13223-2011</w:t>
      </w:r>
      <w:r>
        <w:rPr>
          <w:rFonts w:hint="eastAsia"/>
        </w:rPr>
        <w:t>《</w:t>
      </w:r>
      <w:r>
        <w:rPr>
          <w:rFonts w:hint="eastAsia"/>
          <w:lang w:val="zh-CN"/>
        </w:rPr>
        <w:t>火电厂大气污染物排放标准》</w:t>
      </w:r>
      <w:r>
        <w:rPr>
          <w:rFonts w:hint="eastAsia"/>
        </w:rPr>
        <w:t>的特别排放限值相比，加严了50%~65%；与国内相关地方燃煤电厂超低排放标准相比，现有电厂控制要求一致，部分地方标准的新建燃煤电厂的颗粒物进一步加严到5 mg/m</w:t>
      </w:r>
      <w:r>
        <w:rPr>
          <w:rFonts w:hint="eastAsia"/>
          <w:vertAlign w:val="superscript"/>
        </w:rPr>
        <w:t>3</w:t>
      </w:r>
      <w:r>
        <w:rPr>
          <w:rFonts w:hint="eastAsia"/>
        </w:rPr>
        <w:t>，考虑到目前“双碳”战略目标，减污降碳协同增效，不再进一步加严排放浓度限值，详见表6-2。</w:t>
      </w:r>
    </w:p>
    <w:p>
      <w:pPr>
        <w:spacing w:before="163" w:beforeLines="50"/>
        <w:ind w:firstLine="480"/>
        <w:jc w:val="center"/>
        <w:rPr>
          <w:rFonts w:eastAsia="黑体"/>
          <w:bCs/>
          <w:szCs w:val="24"/>
        </w:rPr>
      </w:pPr>
      <w:r>
        <w:rPr>
          <w:rFonts w:eastAsia="黑体"/>
          <w:bCs/>
          <w:szCs w:val="24"/>
        </w:rPr>
        <w:t>表6-2 本标准与国内</w:t>
      </w:r>
      <w:r>
        <w:rPr>
          <w:rFonts w:hint="eastAsia" w:eastAsia="黑体"/>
          <w:bCs/>
          <w:szCs w:val="24"/>
        </w:rPr>
        <w:t>地方</w:t>
      </w:r>
      <w:r>
        <w:rPr>
          <w:rFonts w:eastAsia="黑体"/>
          <w:bCs/>
          <w:szCs w:val="24"/>
        </w:rPr>
        <w:t>标准比较</w:t>
      </w:r>
    </w:p>
    <w:p>
      <w:pPr>
        <w:pStyle w:val="2"/>
        <w:ind w:firstLine="480"/>
        <w:jc w:val="right"/>
        <w:rPr>
          <w:szCs w:val="24"/>
        </w:rPr>
      </w:pPr>
      <w:r>
        <w:rPr>
          <w:rFonts w:ascii="Times New Roman" w:eastAsia="宋体"/>
          <w:szCs w:val="24"/>
        </w:rPr>
        <w:t xml:space="preserve"> 单位：mg/m</w:t>
      </w:r>
      <w:r>
        <w:rPr>
          <w:rFonts w:ascii="Times New Roman" w:eastAsia="宋体"/>
          <w:szCs w:val="24"/>
          <w:vertAlign w:val="superscript"/>
        </w:rPr>
        <w:t>3</w:t>
      </w:r>
    </w:p>
    <w:tbl>
      <w:tblPr>
        <w:tblStyle w:val="28"/>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894"/>
        <w:gridCol w:w="888"/>
        <w:gridCol w:w="1020"/>
        <w:gridCol w:w="894"/>
        <w:gridCol w:w="1176"/>
        <w:gridCol w:w="1194"/>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09" w:type="dxa"/>
            <w:vAlign w:val="center"/>
          </w:tcPr>
          <w:p>
            <w:pPr>
              <w:ind w:firstLine="0" w:firstLineChars="0"/>
              <w:jc w:val="center"/>
              <w:rPr>
                <w:sz w:val="21"/>
              </w:rPr>
            </w:pPr>
            <w:r>
              <w:rPr>
                <w:sz w:val="21"/>
              </w:rPr>
              <w:t>污染物</w:t>
            </w:r>
          </w:p>
          <w:p>
            <w:pPr>
              <w:ind w:firstLine="0" w:firstLineChars="0"/>
              <w:jc w:val="center"/>
              <w:rPr>
                <w:sz w:val="21"/>
              </w:rPr>
            </w:pPr>
            <w:r>
              <w:rPr>
                <w:sz w:val="21"/>
              </w:rPr>
              <w:t>项目</w:t>
            </w:r>
          </w:p>
        </w:tc>
        <w:tc>
          <w:tcPr>
            <w:tcW w:w="894" w:type="dxa"/>
            <w:vAlign w:val="center"/>
          </w:tcPr>
          <w:p>
            <w:pPr>
              <w:ind w:firstLine="0" w:firstLineChars="0"/>
              <w:jc w:val="center"/>
              <w:rPr>
                <w:sz w:val="21"/>
              </w:rPr>
            </w:pPr>
            <w:r>
              <w:rPr>
                <w:rFonts w:hint="eastAsia"/>
                <w:sz w:val="21"/>
              </w:rPr>
              <w:t>本标准</w:t>
            </w:r>
          </w:p>
        </w:tc>
        <w:tc>
          <w:tcPr>
            <w:tcW w:w="888" w:type="dxa"/>
            <w:vAlign w:val="center"/>
          </w:tcPr>
          <w:p>
            <w:pPr>
              <w:ind w:firstLine="0" w:firstLineChars="0"/>
              <w:jc w:val="center"/>
              <w:rPr>
                <w:sz w:val="21"/>
              </w:rPr>
            </w:pPr>
            <w:r>
              <w:rPr>
                <w:rFonts w:hint="eastAsia"/>
                <w:sz w:val="21"/>
              </w:rPr>
              <w:t>江苏</w:t>
            </w:r>
          </w:p>
        </w:tc>
        <w:tc>
          <w:tcPr>
            <w:tcW w:w="1020" w:type="dxa"/>
            <w:vAlign w:val="center"/>
          </w:tcPr>
          <w:p>
            <w:pPr>
              <w:ind w:firstLine="0" w:firstLineChars="0"/>
              <w:jc w:val="center"/>
              <w:rPr>
                <w:sz w:val="21"/>
              </w:rPr>
            </w:pPr>
            <w:r>
              <w:rPr>
                <w:sz w:val="21"/>
              </w:rPr>
              <w:t>上海</w:t>
            </w:r>
          </w:p>
        </w:tc>
        <w:tc>
          <w:tcPr>
            <w:tcW w:w="894" w:type="dxa"/>
            <w:vAlign w:val="center"/>
          </w:tcPr>
          <w:p>
            <w:pPr>
              <w:ind w:firstLine="0" w:firstLineChars="0"/>
              <w:jc w:val="center"/>
              <w:rPr>
                <w:sz w:val="21"/>
              </w:rPr>
            </w:pPr>
            <w:r>
              <w:rPr>
                <w:sz w:val="21"/>
              </w:rPr>
              <w:t>河南</w:t>
            </w:r>
          </w:p>
        </w:tc>
        <w:tc>
          <w:tcPr>
            <w:tcW w:w="1176" w:type="dxa"/>
            <w:vAlign w:val="center"/>
          </w:tcPr>
          <w:p>
            <w:pPr>
              <w:ind w:firstLine="0" w:firstLineChars="0"/>
              <w:jc w:val="center"/>
              <w:rPr>
                <w:sz w:val="21"/>
              </w:rPr>
            </w:pPr>
            <w:r>
              <w:rPr>
                <w:sz w:val="21"/>
              </w:rPr>
              <w:t>河北</w:t>
            </w:r>
          </w:p>
        </w:tc>
        <w:tc>
          <w:tcPr>
            <w:tcW w:w="1194" w:type="dxa"/>
            <w:vAlign w:val="center"/>
          </w:tcPr>
          <w:p>
            <w:pPr>
              <w:ind w:firstLine="0" w:firstLineChars="0"/>
              <w:jc w:val="center"/>
              <w:rPr>
                <w:sz w:val="21"/>
              </w:rPr>
            </w:pPr>
            <w:r>
              <w:rPr>
                <w:sz w:val="21"/>
              </w:rPr>
              <w:t>浙江</w:t>
            </w:r>
          </w:p>
        </w:tc>
        <w:tc>
          <w:tcPr>
            <w:tcW w:w="1176" w:type="dxa"/>
            <w:vAlign w:val="center"/>
          </w:tcPr>
          <w:p>
            <w:pPr>
              <w:ind w:firstLine="0" w:firstLineChars="0"/>
              <w:jc w:val="center"/>
              <w:rPr>
                <w:sz w:val="21"/>
              </w:rPr>
            </w:pPr>
            <w:r>
              <w:rPr>
                <w:rFonts w:hint="eastAsia"/>
                <w:sz w:val="21"/>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tcBorders>
              <w:left w:val="single" w:color="auto" w:sz="4" w:space="0"/>
            </w:tcBorders>
            <w:vAlign w:val="center"/>
          </w:tcPr>
          <w:p>
            <w:pPr>
              <w:ind w:firstLine="0" w:firstLineChars="0"/>
              <w:jc w:val="center"/>
              <w:rPr>
                <w:sz w:val="21"/>
              </w:rPr>
            </w:pPr>
            <w:r>
              <w:rPr>
                <w:sz w:val="21"/>
              </w:rPr>
              <w:t>颗粒物</w:t>
            </w:r>
          </w:p>
        </w:tc>
        <w:tc>
          <w:tcPr>
            <w:tcW w:w="894" w:type="dxa"/>
            <w:vAlign w:val="center"/>
          </w:tcPr>
          <w:p>
            <w:pPr>
              <w:ind w:firstLine="0" w:firstLineChars="0"/>
              <w:jc w:val="center"/>
              <w:rPr>
                <w:sz w:val="21"/>
              </w:rPr>
            </w:pPr>
            <w:r>
              <w:rPr>
                <w:rFonts w:hint="eastAsia"/>
                <w:sz w:val="21"/>
              </w:rPr>
              <w:t>10</w:t>
            </w:r>
          </w:p>
        </w:tc>
        <w:tc>
          <w:tcPr>
            <w:tcW w:w="888" w:type="dxa"/>
            <w:vAlign w:val="center"/>
          </w:tcPr>
          <w:p>
            <w:pPr>
              <w:ind w:firstLine="0" w:firstLineChars="0"/>
              <w:jc w:val="center"/>
              <w:rPr>
                <w:sz w:val="21"/>
              </w:rPr>
            </w:pPr>
            <w:r>
              <w:rPr>
                <w:rFonts w:hint="eastAsia"/>
                <w:sz w:val="21"/>
              </w:rPr>
              <w:t>10</w:t>
            </w:r>
          </w:p>
        </w:tc>
        <w:tc>
          <w:tcPr>
            <w:tcW w:w="1020" w:type="dxa"/>
            <w:vAlign w:val="center"/>
          </w:tcPr>
          <w:p>
            <w:pPr>
              <w:ind w:firstLine="0" w:firstLineChars="0"/>
              <w:jc w:val="center"/>
              <w:rPr>
                <w:sz w:val="21"/>
              </w:rPr>
            </w:pPr>
            <w:r>
              <w:rPr>
                <w:sz w:val="21"/>
              </w:rPr>
              <w:t>10</w:t>
            </w:r>
          </w:p>
        </w:tc>
        <w:tc>
          <w:tcPr>
            <w:tcW w:w="894" w:type="dxa"/>
            <w:vAlign w:val="center"/>
          </w:tcPr>
          <w:p>
            <w:pPr>
              <w:ind w:firstLine="0" w:firstLineChars="0"/>
              <w:jc w:val="center"/>
              <w:rPr>
                <w:sz w:val="21"/>
              </w:rPr>
            </w:pPr>
            <w:r>
              <w:rPr>
                <w:sz w:val="21"/>
              </w:rPr>
              <w:t>10</w:t>
            </w:r>
          </w:p>
        </w:tc>
        <w:tc>
          <w:tcPr>
            <w:tcW w:w="1176" w:type="dxa"/>
            <w:vAlign w:val="center"/>
          </w:tcPr>
          <w:p>
            <w:pPr>
              <w:ind w:firstLine="0" w:firstLineChars="0"/>
              <w:jc w:val="center"/>
              <w:rPr>
                <w:sz w:val="21"/>
              </w:rPr>
            </w:pPr>
            <w:r>
              <w:rPr>
                <w:sz w:val="21"/>
              </w:rPr>
              <w:t>10</w:t>
            </w:r>
          </w:p>
        </w:tc>
        <w:tc>
          <w:tcPr>
            <w:tcW w:w="1194" w:type="dxa"/>
            <w:vAlign w:val="center"/>
          </w:tcPr>
          <w:p>
            <w:pPr>
              <w:widowControl/>
              <w:ind w:firstLine="0" w:firstLineChars="0"/>
              <w:jc w:val="left"/>
              <w:rPr>
                <w:sz w:val="21"/>
              </w:rPr>
            </w:pPr>
            <w:r>
              <w:rPr>
                <w:sz w:val="21"/>
              </w:rPr>
              <w:t>5</w:t>
            </w:r>
            <w:r>
              <w:rPr>
                <w:rFonts w:hint="eastAsia"/>
                <w:sz w:val="21"/>
              </w:rPr>
              <w:t>（</w:t>
            </w:r>
            <w:r>
              <w:rPr>
                <w:color w:val="000000"/>
                <w:kern w:val="0"/>
                <w:sz w:val="21"/>
                <w:lang w:bidi="ar"/>
              </w:rPr>
              <w:t>I</w:t>
            </w:r>
            <w:r>
              <w:rPr>
                <w:rFonts w:hint="eastAsia"/>
                <w:sz w:val="21"/>
              </w:rPr>
              <w:t>）</w:t>
            </w:r>
          </w:p>
          <w:p>
            <w:pPr>
              <w:ind w:firstLine="0" w:firstLineChars="0"/>
              <w:jc w:val="center"/>
              <w:rPr>
                <w:sz w:val="21"/>
              </w:rPr>
            </w:pPr>
            <w:r>
              <w:rPr>
                <w:sz w:val="21"/>
              </w:rPr>
              <w:t>10</w:t>
            </w:r>
            <w:r>
              <w:rPr>
                <w:rFonts w:hint="eastAsia"/>
                <w:sz w:val="21"/>
              </w:rPr>
              <w:t>（</w:t>
            </w:r>
            <w:r>
              <w:rPr>
                <w:color w:val="000000"/>
                <w:kern w:val="0"/>
                <w:sz w:val="21"/>
                <w:lang w:bidi="ar"/>
              </w:rPr>
              <w:t>II</w:t>
            </w:r>
            <w:r>
              <w:rPr>
                <w:rFonts w:hint="eastAsia"/>
                <w:sz w:val="21"/>
              </w:rPr>
              <w:t>）</w:t>
            </w:r>
          </w:p>
        </w:tc>
        <w:tc>
          <w:tcPr>
            <w:tcW w:w="1176" w:type="dxa"/>
            <w:vAlign w:val="center"/>
          </w:tcPr>
          <w:p>
            <w:pPr>
              <w:widowControl/>
              <w:ind w:firstLine="0" w:firstLineChars="0"/>
              <w:jc w:val="left"/>
              <w:rPr>
                <w:sz w:val="21"/>
              </w:rPr>
            </w:pPr>
            <w:r>
              <w:rPr>
                <w:sz w:val="21"/>
              </w:rPr>
              <w:t>5</w:t>
            </w:r>
            <w:r>
              <w:rPr>
                <w:rFonts w:hint="eastAsia"/>
                <w:sz w:val="21"/>
              </w:rPr>
              <w:t>（新建）</w:t>
            </w:r>
          </w:p>
          <w:p>
            <w:pPr>
              <w:ind w:firstLine="0" w:firstLineChars="0"/>
              <w:jc w:val="center"/>
              <w:rPr>
                <w:sz w:val="21"/>
              </w:rPr>
            </w:pPr>
            <w:r>
              <w:rPr>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tcBorders>
              <w:left w:val="single" w:color="auto" w:sz="4" w:space="0"/>
            </w:tcBorders>
            <w:vAlign w:val="center"/>
          </w:tcPr>
          <w:p>
            <w:pPr>
              <w:ind w:firstLine="0" w:firstLineChars="0"/>
              <w:jc w:val="center"/>
              <w:rPr>
                <w:sz w:val="21"/>
              </w:rPr>
            </w:pPr>
            <w:r>
              <w:rPr>
                <w:sz w:val="21"/>
              </w:rPr>
              <w:t>二氧化硫</w:t>
            </w:r>
          </w:p>
        </w:tc>
        <w:tc>
          <w:tcPr>
            <w:tcW w:w="894" w:type="dxa"/>
            <w:vAlign w:val="center"/>
          </w:tcPr>
          <w:p>
            <w:pPr>
              <w:ind w:firstLine="0" w:firstLineChars="0"/>
              <w:jc w:val="center"/>
              <w:rPr>
                <w:sz w:val="21"/>
              </w:rPr>
            </w:pPr>
            <w:r>
              <w:rPr>
                <w:rFonts w:hint="eastAsia"/>
                <w:sz w:val="21"/>
              </w:rPr>
              <w:t>35</w:t>
            </w:r>
          </w:p>
        </w:tc>
        <w:tc>
          <w:tcPr>
            <w:tcW w:w="888" w:type="dxa"/>
            <w:vAlign w:val="center"/>
          </w:tcPr>
          <w:p>
            <w:pPr>
              <w:ind w:firstLine="0" w:firstLineChars="0"/>
              <w:jc w:val="center"/>
              <w:rPr>
                <w:sz w:val="21"/>
              </w:rPr>
            </w:pPr>
            <w:r>
              <w:rPr>
                <w:sz w:val="21"/>
              </w:rPr>
              <w:t>10</w:t>
            </w:r>
          </w:p>
        </w:tc>
        <w:tc>
          <w:tcPr>
            <w:tcW w:w="1020" w:type="dxa"/>
            <w:vAlign w:val="center"/>
          </w:tcPr>
          <w:p>
            <w:pPr>
              <w:ind w:firstLine="0" w:firstLineChars="0"/>
              <w:jc w:val="center"/>
              <w:rPr>
                <w:sz w:val="21"/>
              </w:rPr>
            </w:pPr>
            <w:r>
              <w:rPr>
                <w:sz w:val="21"/>
              </w:rPr>
              <w:t>35</w:t>
            </w:r>
          </w:p>
        </w:tc>
        <w:tc>
          <w:tcPr>
            <w:tcW w:w="894" w:type="dxa"/>
            <w:vAlign w:val="center"/>
          </w:tcPr>
          <w:p>
            <w:pPr>
              <w:ind w:firstLine="0" w:firstLineChars="0"/>
              <w:jc w:val="center"/>
              <w:rPr>
                <w:sz w:val="21"/>
              </w:rPr>
            </w:pPr>
            <w:r>
              <w:rPr>
                <w:sz w:val="21"/>
              </w:rPr>
              <w:t>35</w:t>
            </w:r>
          </w:p>
        </w:tc>
        <w:tc>
          <w:tcPr>
            <w:tcW w:w="1176" w:type="dxa"/>
            <w:vAlign w:val="center"/>
          </w:tcPr>
          <w:p>
            <w:pPr>
              <w:ind w:firstLine="0" w:firstLineChars="0"/>
              <w:jc w:val="center"/>
              <w:rPr>
                <w:sz w:val="21"/>
              </w:rPr>
            </w:pPr>
            <w:r>
              <w:rPr>
                <w:sz w:val="21"/>
              </w:rPr>
              <w:t>35</w:t>
            </w:r>
          </w:p>
        </w:tc>
        <w:tc>
          <w:tcPr>
            <w:tcW w:w="1194" w:type="dxa"/>
            <w:vAlign w:val="center"/>
          </w:tcPr>
          <w:p>
            <w:pPr>
              <w:ind w:firstLine="0" w:firstLineChars="0"/>
              <w:jc w:val="center"/>
              <w:rPr>
                <w:sz w:val="21"/>
              </w:rPr>
            </w:pPr>
            <w:r>
              <w:rPr>
                <w:sz w:val="21"/>
              </w:rPr>
              <w:t>35</w:t>
            </w:r>
          </w:p>
        </w:tc>
        <w:tc>
          <w:tcPr>
            <w:tcW w:w="1176" w:type="dxa"/>
            <w:vAlign w:val="center"/>
          </w:tcPr>
          <w:p>
            <w:pPr>
              <w:ind w:firstLine="0" w:firstLineChars="0"/>
              <w:jc w:val="center"/>
              <w:rPr>
                <w:sz w:val="21"/>
              </w:rPr>
            </w:pPr>
            <w:r>
              <w:rPr>
                <w:sz w:val="21"/>
              </w:rPr>
              <w:t>10</w:t>
            </w:r>
            <w:r>
              <w:rPr>
                <w:rFonts w:hint="eastAsia"/>
                <w:sz w:val="21"/>
              </w:rPr>
              <w:t>（新建）</w:t>
            </w:r>
          </w:p>
          <w:p>
            <w:pPr>
              <w:ind w:firstLine="0" w:firstLineChars="0"/>
              <w:jc w:val="center"/>
              <w:rPr>
                <w:sz w:val="21"/>
              </w:rPr>
            </w:pPr>
            <w:r>
              <w:rPr>
                <w:sz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tcBorders>
              <w:left w:val="single" w:color="auto" w:sz="4" w:space="0"/>
            </w:tcBorders>
            <w:vAlign w:val="center"/>
          </w:tcPr>
          <w:p>
            <w:pPr>
              <w:ind w:firstLine="0" w:firstLineChars="0"/>
              <w:jc w:val="center"/>
              <w:rPr>
                <w:sz w:val="21"/>
              </w:rPr>
            </w:pPr>
            <w:r>
              <w:rPr>
                <w:sz w:val="21"/>
              </w:rPr>
              <w:t>氮氧化物</w:t>
            </w:r>
          </w:p>
        </w:tc>
        <w:tc>
          <w:tcPr>
            <w:tcW w:w="894" w:type="dxa"/>
            <w:vAlign w:val="center"/>
          </w:tcPr>
          <w:p>
            <w:pPr>
              <w:ind w:firstLine="0" w:firstLineChars="0"/>
              <w:jc w:val="center"/>
              <w:rPr>
                <w:sz w:val="21"/>
              </w:rPr>
            </w:pPr>
            <w:r>
              <w:rPr>
                <w:rFonts w:hint="eastAsia"/>
                <w:sz w:val="21"/>
              </w:rPr>
              <w:t>50</w:t>
            </w:r>
          </w:p>
        </w:tc>
        <w:tc>
          <w:tcPr>
            <w:tcW w:w="888" w:type="dxa"/>
            <w:vAlign w:val="center"/>
          </w:tcPr>
          <w:p>
            <w:pPr>
              <w:ind w:firstLine="0" w:firstLineChars="0"/>
              <w:jc w:val="center"/>
              <w:rPr>
                <w:sz w:val="21"/>
              </w:rPr>
            </w:pPr>
            <w:r>
              <w:rPr>
                <w:sz w:val="21"/>
              </w:rPr>
              <w:t>30</w:t>
            </w:r>
          </w:p>
        </w:tc>
        <w:tc>
          <w:tcPr>
            <w:tcW w:w="1020" w:type="dxa"/>
            <w:vAlign w:val="center"/>
          </w:tcPr>
          <w:p>
            <w:pPr>
              <w:ind w:firstLine="0" w:firstLineChars="0"/>
              <w:jc w:val="center"/>
              <w:rPr>
                <w:sz w:val="21"/>
              </w:rPr>
            </w:pPr>
            <w:r>
              <w:rPr>
                <w:sz w:val="21"/>
              </w:rPr>
              <w:t>50</w:t>
            </w:r>
          </w:p>
        </w:tc>
        <w:tc>
          <w:tcPr>
            <w:tcW w:w="894" w:type="dxa"/>
            <w:vAlign w:val="center"/>
          </w:tcPr>
          <w:p>
            <w:pPr>
              <w:ind w:firstLine="0" w:firstLineChars="0"/>
              <w:jc w:val="center"/>
              <w:rPr>
                <w:sz w:val="21"/>
              </w:rPr>
            </w:pPr>
            <w:r>
              <w:rPr>
                <w:sz w:val="21"/>
              </w:rPr>
              <w:t>50</w:t>
            </w:r>
          </w:p>
        </w:tc>
        <w:tc>
          <w:tcPr>
            <w:tcW w:w="1176" w:type="dxa"/>
            <w:vAlign w:val="center"/>
          </w:tcPr>
          <w:p>
            <w:pPr>
              <w:ind w:firstLine="0" w:firstLineChars="0"/>
              <w:jc w:val="center"/>
              <w:rPr>
                <w:sz w:val="21"/>
              </w:rPr>
            </w:pPr>
            <w:r>
              <w:rPr>
                <w:sz w:val="21"/>
              </w:rPr>
              <w:t>50</w:t>
            </w:r>
          </w:p>
        </w:tc>
        <w:tc>
          <w:tcPr>
            <w:tcW w:w="1194" w:type="dxa"/>
            <w:vAlign w:val="center"/>
          </w:tcPr>
          <w:p>
            <w:pPr>
              <w:ind w:firstLine="0" w:firstLineChars="0"/>
              <w:jc w:val="center"/>
              <w:rPr>
                <w:sz w:val="21"/>
              </w:rPr>
            </w:pPr>
            <w:r>
              <w:rPr>
                <w:rFonts w:hint="eastAsia"/>
                <w:sz w:val="21"/>
              </w:rPr>
              <w:t>50</w:t>
            </w:r>
          </w:p>
        </w:tc>
        <w:tc>
          <w:tcPr>
            <w:tcW w:w="1176" w:type="dxa"/>
            <w:vAlign w:val="center"/>
          </w:tcPr>
          <w:p>
            <w:pPr>
              <w:ind w:firstLine="0" w:firstLineChars="0"/>
              <w:jc w:val="center"/>
              <w:rPr>
                <w:sz w:val="21"/>
              </w:rPr>
            </w:pPr>
            <w:r>
              <w:rPr>
                <w:sz w:val="21"/>
              </w:rPr>
              <w:t>30</w:t>
            </w:r>
            <w:r>
              <w:rPr>
                <w:rFonts w:hint="eastAsia"/>
                <w:sz w:val="21"/>
              </w:rPr>
              <w:t>（新建）</w:t>
            </w:r>
          </w:p>
          <w:p>
            <w:pPr>
              <w:ind w:firstLine="0" w:firstLineChars="0"/>
              <w:jc w:val="center"/>
              <w:rPr>
                <w:sz w:val="21"/>
              </w:rPr>
            </w:pPr>
            <w:r>
              <w:rPr>
                <w:sz w:val="21"/>
              </w:rPr>
              <w:t>50</w:t>
            </w:r>
          </w:p>
        </w:tc>
      </w:tr>
    </w:tbl>
    <w:p>
      <w:pPr>
        <w:pStyle w:val="6"/>
        <w:spacing w:before="163" w:after="163" w:afterLines="50"/>
        <w:ind w:firstLine="480"/>
        <w:rPr>
          <w:szCs w:val="24"/>
        </w:rPr>
      </w:pPr>
      <w:r>
        <w:rPr>
          <w:rFonts w:hint="eastAsia"/>
          <w:szCs w:val="24"/>
        </w:rPr>
        <w:t>6.3</w:t>
      </w:r>
      <w:r>
        <w:rPr>
          <w:szCs w:val="24"/>
        </w:rPr>
        <w:t>.</w:t>
      </w:r>
      <w:r>
        <w:rPr>
          <w:rFonts w:hint="eastAsia"/>
          <w:szCs w:val="24"/>
        </w:rPr>
        <w:t>2 与国外相关标准对比</w:t>
      </w:r>
    </w:p>
    <w:p>
      <w:pPr>
        <w:ind w:firstLine="480"/>
      </w:pPr>
      <w:r>
        <w:rPr>
          <w:rFonts w:hint="eastAsia"/>
        </w:rPr>
        <w:t>本标准与国外标准相比，颗粒物、二氧化硫和氮氧化物排放限值都更为严格。</w:t>
      </w:r>
    </w:p>
    <w:p>
      <w:pPr>
        <w:spacing w:before="163" w:beforeLines="50"/>
        <w:ind w:firstLine="480"/>
        <w:jc w:val="center"/>
        <w:rPr>
          <w:rFonts w:eastAsia="黑体"/>
          <w:bCs/>
          <w:szCs w:val="24"/>
        </w:rPr>
      </w:pPr>
      <w:r>
        <w:rPr>
          <w:rFonts w:eastAsia="黑体"/>
          <w:bCs/>
          <w:szCs w:val="24"/>
        </w:rPr>
        <w:t>表6-</w:t>
      </w:r>
      <w:r>
        <w:rPr>
          <w:rFonts w:hint="eastAsia" w:eastAsia="黑体"/>
          <w:bCs/>
          <w:szCs w:val="24"/>
        </w:rPr>
        <w:t xml:space="preserve">3 </w:t>
      </w:r>
      <w:r>
        <w:rPr>
          <w:rFonts w:eastAsia="黑体"/>
          <w:bCs/>
          <w:szCs w:val="24"/>
        </w:rPr>
        <w:t>本标准与国</w:t>
      </w:r>
      <w:r>
        <w:rPr>
          <w:rFonts w:hint="eastAsia" w:eastAsia="黑体"/>
          <w:bCs/>
          <w:szCs w:val="24"/>
        </w:rPr>
        <w:t>外相关</w:t>
      </w:r>
      <w:r>
        <w:rPr>
          <w:rFonts w:eastAsia="黑体"/>
          <w:bCs/>
          <w:szCs w:val="24"/>
        </w:rPr>
        <w:t>标准比较</w:t>
      </w:r>
    </w:p>
    <w:p>
      <w:pPr>
        <w:pStyle w:val="2"/>
        <w:ind w:firstLine="480"/>
        <w:jc w:val="right"/>
        <w:rPr>
          <w:szCs w:val="24"/>
        </w:rPr>
      </w:pPr>
      <w:r>
        <w:rPr>
          <w:rFonts w:ascii="Times New Roman" w:eastAsia="宋体"/>
          <w:szCs w:val="24"/>
        </w:rPr>
        <w:t xml:space="preserve"> 单位：mg/m</w:t>
      </w:r>
      <w:r>
        <w:rPr>
          <w:rFonts w:ascii="Times New Roman" w:eastAsia="宋体"/>
          <w:szCs w:val="24"/>
          <w:vertAlign w:val="superscript"/>
        </w:rPr>
        <w:t>3</w:t>
      </w:r>
    </w:p>
    <w:tbl>
      <w:tblPr>
        <w:tblStyle w:val="28"/>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201"/>
        <w:gridCol w:w="2821"/>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47" w:type="dxa"/>
            <w:vAlign w:val="center"/>
          </w:tcPr>
          <w:p>
            <w:pPr>
              <w:ind w:firstLine="0" w:firstLineChars="0"/>
              <w:jc w:val="center"/>
              <w:rPr>
                <w:sz w:val="21"/>
              </w:rPr>
            </w:pPr>
            <w:r>
              <w:rPr>
                <w:sz w:val="21"/>
              </w:rPr>
              <w:t>污染物项目</w:t>
            </w:r>
          </w:p>
        </w:tc>
        <w:tc>
          <w:tcPr>
            <w:tcW w:w="1201" w:type="dxa"/>
            <w:vAlign w:val="center"/>
          </w:tcPr>
          <w:p>
            <w:pPr>
              <w:ind w:firstLine="0" w:firstLineChars="0"/>
              <w:jc w:val="center"/>
              <w:rPr>
                <w:sz w:val="21"/>
              </w:rPr>
            </w:pPr>
            <w:r>
              <w:rPr>
                <w:rFonts w:hint="eastAsia"/>
                <w:sz w:val="21"/>
              </w:rPr>
              <w:t>本标准</w:t>
            </w:r>
          </w:p>
        </w:tc>
        <w:tc>
          <w:tcPr>
            <w:tcW w:w="2821" w:type="dxa"/>
            <w:vAlign w:val="center"/>
          </w:tcPr>
          <w:p>
            <w:pPr>
              <w:ind w:firstLine="0" w:firstLineChars="0"/>
              <w:jc w:val="center"/>
              <w:rPr>
                <w:sz w:val="21"/>
              </w:rPr>
            </w:pPr>
            <w:r>
              <w:rPr>
                <w:rFonts w:hint="eastAsia"/>
                <w:sz w:val="21"/>
              </w:rPr>
              <w:t>美国</w:t>
            </w:r>
          </w:p>
        </w:tc>
        <w:tc>
          <w:tcPr>
            <w:tcW w:w="2711" w:type="dxa"/>
            <w:vAlign w:val="center"/>
          </w:tcPr>
          <w:p>
            <w:pPr>
              <w:ind w:firstLine="0" w:firstLineChars="0"/>
              <w:jc w:val="center"/>
              <w:rPr>
                <w:sz w:val="21"/>
              </w:rPr>
            </w:pPr>
            <w:r>
              <w:rPr>
                <w:rFonts w:hint="eastAsia"/>
                <w:sz w:val="21"/>
              </w:rPr>
              <w:t>欧盟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Borders>
              <w:left w:val="single" w:color="auto" w:sz="4" w:space="0"/>
            </w:tcBorders>
            <w:vAlign w:val="center"/>
          </w:tcPr>
          <w:p>
            <w:pPr>
              <w:ind w:firstLine="0" w:firstLineChars="0"/>
              <w:jc w:val="center"/>
              <w:rPr>
                <w:sz w:val="21"/>
              </w:rPr>
            </w:pPr>
            <w:r>
              <w:rPr>
                <w:sz w:val="21"/>
              </w:rPr>
              <w:t>颗粒物</w:t>
            </w:r>
          </w:p>
        </w:tc>
        <w:tc>
          <w:tcPr>
            <w:tcW w:w="1201" w:type="dxa"/>
            <w:vAlign w:val="center"/>
          </w:tcPr>
          <w:p>
            <w:pPr>
              <w:ind w:firstLine="0" w:firstLineChars="0"/>
              <w:jc w:val="center"/>
              <w:rPr>
                <w:sz w:val="21"/>
              </w:rPr>
            </w:pPr>
            <w:r>
              <w:rPr>
                <w:rFonts w:hint="eastAsia"/>
                <w:sz w:val="21"/>
              </w:rPr>
              <w:t>10</w:t>
            </w:r>
          </w:p>
        </w:tc>
        <w:tc>
          <w:tcPr>
            <w:tcW w:w="2821" w:type="dxa"/>
            <w:vAlign w:val="center"/>
          </w:tcPr>
          <w:p>
            <w:pPr>
              <w:ind w:firstLine="0" w:firstLineChars="0"/>
              <w:jc w:val="center"/>
              <w:rPr>
                <w:sz w:val="21"/>
              </w:rPr>
            </w:pPr>
            <w:r>
              <w:rPr>
                <w:sz w:val="21"/>
              </w:rPr>
              <w:t>11.7～3</w:t>
            </w:r>
            <w:r>
              <w:rPr>
                <w:rFonts w:hint="eastAsia"/>
                <w:sz w:val="21"/>
              </w:rPr>
              <w:t>6</w:t>
            </w:r>
            <w:r>
              <w:rPr>
                <w:sz w:val="21"/>
              </w:rPr>
              <w:t>.9</w:t>
            </w:r>
            <w:r>
              <w:rPr>
                <w:rFonts w:hint="eastAsia"/>
                <w:sz w:val="21"/>
              </w:rPr>
              <w:t xml:space="preserve"> </w:t>
            </w:r>
          </w:p>
        </w:tc>
        <w:tc>
          <w:tcPr>
            <w:tcW w:w="2711" w:type="dxa"/>
            <w:vAlign w:val="center"/>
          </w:tcPr>
          <w:p>
            <w:pPr>
              <w:ind w:firstLine="0" w:firstLineChars="0"/>
              <w:jc w:val="center"/>
              <w:rPr>
                <w:sz w:val="21"/>
              </w:rPr>
            </w:pPr>
            <w:r>
              <w:rPr>
                <w:rFonts w:hint="eastAsia"/>
                <w:sz w:val="21"/>
              </w:rPr>
              <w:t>2</w:t>
            </w:r>
            <w:r>
              <w:rPr>
                <w:sz w:val="21"/>
              </w:rPr>
              <w:t>0～</w:t>
            </w:r>
            <w:r>
              <w:rPr>
                <w:rFonts w:hint="eastAsia"/>
                <w:sz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Borders>
              <w:left w:val="single" w:color="auto" w:sz="4" w:space="0"/>
            </w:tcBorders>
            <w:vAlign w:val="center"/>
          </w:tcPr>
          <w:p>
            <w:pPr>
              <w:ind w:firstLine="0" w:firstLineChars="0"/>
              <w:jc w:val="center"/>
              <w:rPr>
                <w:sz w:val="21"/>
              </w:rPr>
            </w:pPr>
            <w:r>
              <w:rPr>
                <w:sz w:val="21"/>
              </w:rPr>
              <w:t>二氧化硫</w:t>
            </w:r>
          </w:p>
        </w:tc>
        <w:tc>
          <w:tcPr>
            <w:tcW w:w="1201" w:type="dxa"/>
            <w:vAlign w:val="center"/>
          </w:tcPr>
          <w:p>
            <w:pPr>
              <w:ind w:firstLine="0" w:firstLineChars="0"/>
              <w:jc w:val="center"/>
              <w:rPr>
                <w:sz w:val="21"/>
              </w:rPr>
            </w:pPr>
            <w:r>
              <w:rPr>
                <w:rFonts w:hint="eastAsia"/>
                <w:sz w:val="21"/>
              </w:rPr>
              <w:t>35</w:t>
            </w:r>
          </w:p>
        </w:tc>
        <w:tc>
          <w:tcPr>
            <w:tcW w:w="2821" w:type="dxa"/>
            <w:vAlign w:val="center"/>
          </w:tcPr>
          <w:p>
            <w:pPr>
              <w:ind w:firstLine="0" w:firstLineChars="0"/>
              <w:jc w:val="center"/>
              <w:rPr>
                <w:sz w:val="21"/>
              </w:rPr>
            </w:pPr>
            <w:r>
              <w:rPr>
                <w:sz w:val="21"/>
              </w:rPr>
              <w:t>130～1476</w:t>
            </w:r>
          </w:p>
        </w:tc>
        <w:tc>
          <w:tcPr>
            <w:tcW w:w="2711" w:type="dxa"/>
            <w:vAlign w:val="center"/>
          </w:tcPr>
          <w:p>
            <w:pPr>
              <w:ind w:firstLine="0" w:firstLineChars="0"/>
              <w:jc w:val="center"/>
              <w:rPr>
                <w:sz w:val="21"/>
              </w:rPr>
            </w:pPr>
            <w:r>
              <w:rPr>
                <w:rFonts w:hint="eastAsia"/>
                <w:sz w:val="21"/>
              </w:rPr>
              <w:t>200</w:t>
            </w:r>
            <w:r>
              <w:rPr>
                <w:sz w:val="21"/>
              </w:rPr>
              <w:t>～</w:t>
            </w:r>
            <w:r>
              <w:rPr>
                <w:rFonts w:hint="eastAsia"/>
                <w:sz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Borders>
              <w:left w:val="single" w:color="auto" w:sz="4" w:space="0"/>
            </w:tcBorders>
            <w:vAlign w:val="center"/>
          </w:tcPr>
          <w:p>
            <w:pPr>
              <w:ind w:firstLine="0" w:firstLineChars="0"/>
              <w:jc w:val="center"/>
              <w:rPr>
                <w:sz w:val="21"/>
              </w:rPr>
            </w:pPr>
            <w:r>
              <w:rPr>
                <w:sz w:val="21"/>
              </w:rPr>
              <w:t>氮氧化物</w:t>
            </w:r>
          </w:p>
        </w:tc>
        <w:tc>
          <w:tcPr>
            <w:tcW w:w="1201" w:type="dxa"/>
            <w:vAlign w:val="center"/>
          </w:tcPr>
          <w:p>
            <w:pPr>
              <w:ind w:firstLine="0" w:firstLineChars="0"/>
              <w:jc w:val="center"/>
              <w:rPr>
                <w:sz w:val="21"/>
              </w:rPr>
            </w:pPr>
            <w:r>
              <w:rPr>
                <w:rFonts w:hint="eastAsia"/>
                <w:sz w:val="21"/>
              </w:rPr>
              <w:t>50</w:t>
            </w:r>
          </w:p>
        </w:tc>
        <w:tc>
          <w:tcPr>
            <w:tcW w:w="2821" w:type="dxa"/>
            <w:vAlign w:val="center"/>
          </w:tcPr>
          <w:p>
            <w:pPr>
              <w:ind w:firstLine="0" w:firstLineChars="0"/>
              <w:jc w:val="center"/>
              <w:rPr>
                <w:sz w:val="21"/>
              </w:rPr>
            </w:pPr>
            <w:r>
              <w:rPr>
                <w:sz w:val="21"/>
              </w:rPr>
              <w:t>91～98</w:t>
            </w:r>
            <w:r>
              <w:rPr>
                <w:rFonts w:hint="eastAsia"/>
                <w:sz w:val="21"/>
              </w:rPr>
              <w:t>4</w:t>
            </w:r>
          </w:p>
        </w:tc>
        <w:tc>
          <w:tcPr>
            <w:tcW w:w="2711" w:type="dxa"/>
            <w:vAlign w:val="center"/>
          </w:tcPr>
          <w:p>
            <w:pPr>
              <w:ind w:firstLine="0" w:firstLineChars="0"/>
              <w:jc w:val="center"/>
              <w:rPr>
                <w:sz w:val="21"/>
              </w:rPr>
            </w:pPr>
            <w:r>
              <w:rPr>
                <w:rFonts w:hint="eastAsia"/>
                <w:sz w:val="21"/>
              </w:rPr>
              <w:t>20</w:t>
            </w:r>
            <w:r>
              <w:rPr>
                <w:sz w:val="21"/>
              </w:rPr>
              <w:t>0～</w:t>
            </w:r>
            <w:r>
              <w:rPr>
                <w:rFonts w:hint="eastAsia"/>
                <w:sz w:val="21"/>
              </w:rPr>
              <w:t>450</w:t>
            </w:r>
          </w:p>
        </w:tc>
      </w:tr>
    </w:tbl>
    <w:p>
      <w:pPr>
        <w:ind w:firstLine="480"/>
      </w:pPr>
      <w:r>
        <w:rPr>
          <w:rFonts w:hint="eastAsia"/>
        </w:rPr>
        <w:br w:type="page"/>
      </w:r>
    </w:p>
    <w:bookmarkEnd w:id="100"/>
    <w:p>
      <w:pPr>
        <w:pStyle w:val="4"/>
        <w:numPr>
          <w:ilvl w:val="0"/>
          <w:numId w:val="5"/>
        </w:numPr>
        <w:ind w:firstLine="562"/>
      </w:pPr>
      <w:bookmarkStart w:id="152" w:name="_Toc198631193"/>
      <w:bookmarkStart w:id="153" w:name="_Toc87725911"/>
      <w:bookmarkStart w:id="154" w:name="_Toc3730"/>
      <w:bookmarkStart w:id="155" w:name="_Toc93262222"/>
      <w:bookmarkStart w:id="156" w:name="_Toc17246"/>
      <w:bookmarkStart w:id="157" w:name="_Toc11483"/>
      <w:bookmarkStart w:id="158" w:name="_Toc24376"/>
      <w:bookmarkStart w:id="159" w:name="_Toc25580"/>
      <w:r>
        <w:t>标准实施的</w:t>
      </w:r>
      <w:bookmarkEnd w:id="152"/>
      <w:r>
        <w:t>效益及经济技术分析</w:t>
      </w:r>
      <w:bookmarkEnd w:id="153"/>
      <w:bookmarkEnd w:id="154"/>
      <w:bookmarkEnd w:id="155"/>
      <w:bookmarkEnd w:id="156"/>
      <w:bookmarkEnd w:id="157"/>
      <w:bookmarkEnd w:id="158"/>
      <w:bookmarkEnd w:id="159"/>
    </w:p>
    <w:p>
      <w:pPr>
        <w:pStyle w:val="5"/>
        <w:spacing w:before="163"/>
        <w:ind w:firstLine="480"/>
        <w:rPr>
          <w:rFonts w:eastAsia="宋体"/>
        </w:rPr>
      </w:pPr>
      <w:bookmarkStart w:id="160" w:name="_Toc112303164"/>
      <w:bookmarkStart w:id="161" w:name="_Toc112303501"/>
      <w:bookmarkStart w:id="162" w:name="_Toc112303165"/>
      <w:r>
        <w:rPr>
          <w:rFonts w:hint="eastAsia"/>
        </w:rPr>
        <w:t>7</w:t>
      </w:r>
      <w:r>
        <w:t>.1 环境效益分析</w:t>
      </w:r>
      <w:bookmarkEnd w:id="160"/>
      <w:bookmarkEnd w:id="161"/>
    </w:p>
    <w:p>
      <w:pPr>
        <w:pStyle w:val="6"/>
        <w:spacing w:before="163" w:after="163" w:afterLines="50"/>
        <w:ind w:firstLine="480"/>
      </w:pPr>
      <w:r>
        <w:rPr>
          <w:rFonts w:hint="eastAsia"/>
        </w:rPr>
        <w:t>7</w:t>
      </w:r>
      <w:r>
        <w:t xml:space="preserve">.1.1 </w:t>
      </w:r>
      <w:r>
        <w:rPr>
          <w:rFonts w:hint="eastAsia"/>
        </w:rPr>
        <w:t>颗粒物减排效益</w:t>
      </w:r>
    </w:p>
    <w:p>
      <w:pPr>
        <w:ind w:firstLine="480"/>
      </w:pPr>
      <w:r>
        <w:rPr>
          <w:rFonts w:hint="eastAsia"/>
        </w:rPr>
        <w:t>2021年排污许可数据加和排放量为1322吨，以二污普数据作为超低改造前的基础数据，二污普颗粒物排放量为6344吨，实施超低排放改造颗粒物削减了5022万吨。</w:t>
      </w:r>
    </w:p>
    <w:p>
      <w:pPr>
        <w:ind w:firstLine="480"/>
      </w:pPr>
      <w:r>
        <w:rPr>
          <w:rFonts w:hint="eastAsia"/>
        </w:rPr>
        <w:t>目前区内煤电企业氮氧化物排放执行</w:t>
      </w:r>
      <w:r>
        <w:rPr>
          <w:rFonts w:hint="eastAsia"/>
          <w:lang w:val="zh-CN"/>
        </w:rPr>
        <w:t>GB 13223-2011</w:t>
      </w:r>
      <w:r>
        <w:rPr>
          <w:rFonts w:hint="eastAsia"/>
        </w:rPr>
        <w:t>《</w:t>
      </w:r>
      <w:r>
        <w:rPr>
          <w:rFonts w:hint="eastAsia"/>
          <w:lang w:val="zh-CN"/>
        </w:rPr>
        <w:t>火电厂大气污染物排放标准》</w:t>
      </w:r>
      <w:r>
        <w:rPr>
          <w:rFonts w:hint="eastAsia"/>
        </w:rPr>
        <w:t>中30 mg/m</w:t>
      </w:r>
      <w:r>
        <w:rPr>
          <w:rFonts w:hint="eastAsia"/>
          <w:vertAlign w:val="superscript"/>
        </w:rPr>
        <w:t>3</w:t>
      </w:r>
      <w:r>
        <w:rPr>
          <w:rFonts w:hint="eastAsia"/>
          <w:lang w:val="zh-CN"/>
        </w:rPr>
        <w:t>，</w:t>
      </w:r>
      <w:r>
        <w:rPr>
          <w:rFonts w:hint="eastAsia"/>
        </w:rPr>
        <w:t>其中银川都市圈范围内煤电企业颗粒物排放执行</w:t>
      </w:r>
      <w:r>
        <w:rPr>
          <w:rFonts w:hint="eastAsia"/>
          <w:lang w:val="zh-CN"/>
        </w:rPr>
        <w:t>GB 13223</w:t>
      </w:r>
      <w:r>
        <w:rPr>
          <w:rFonts w:hint="eastAsia"/>
        </w:rPr>
        <w:t>中的大气污染物特别排放限值20 mg/m</w:t>
      </w:r>
      <w:r>
        <w:rPr>
          <w:rFonts w:hint="eastAsia"/>
          <w:vertAlign w:val="superscript"/>
        </w:rPr>
        <w:t>3</w:t>
      </w:r>
      <w:r>
        <w:rPr>
          <w:rFonts w:hint="eastAsia"/>
        </w:rPr>
        <w:t>。依据企业调研函数据，按企业应执行标准的浓度限值计算则颗粒物排放量为11400吨；执行超低排放限值，颗粒物排放量为4460吨，实施超低改造排放颗粒物削减了6940吨。</w:t>
      </w:r>
    </w:p>
    <w:p>
      <w:pPr>
        <w:spacing w:before="163" w:beforeLines="50" w:after="163" w:afterLines="50"/>
        <w:ind w:firstLine="0" w:firstLineChars="0"/>
        <w:jc w:val="center"/>
        <w:rPr>
          <w:rFonts w:ascii="黑体" w:hAnsi="黑体" w:eastAsia="黑体"/>
        </w:rPr>
      </w:pPr>
      <w:r>
        <w:rPr>
          <w:rFonts w:hint="eastAsia" w:ascii="黑体" w:hAnsi="黑体" w:eastAsia="黑体"/>
        </w:rPr>
        <w:t>表</w:t>
      </w:r>
      <w:r>
        <w:rPr>
          <w:rFonts w:ascii="黑体" w:hAnsi="黑体" w:eastAsia="黑体"/>
        </w:rPr>
        <w:t>7-</w:t>
      </w:r>
      <w:r>
        <w:rPr>
          <w:rFonts w:hint="eastAsia" w:ascii="黑体" w:hAnsi="黑体" w:eastAsia="黑体"/>
        </w:rPr>
        <w:t>1</w:t>
      </w:r>
      <w:r>
        <w:rPr>
          <w:rFonts w:ascii="黑体" w:hAnsi="黑体" w:eastAsia="黑体"/>
        </w:rPr>
        <w:t xml:space="preserve"> </w:t>
      </w:r>
      <w:r>
        <w:rPr>
          <w:rFonts w:hint="eastAsia" w:ascii="黑体" w:hAnsi="黑体" w:eastAsia="黑体"/>
        </w:rPr>
        <w:t>实施超低改造颗粒物减排效益</w:t>
      </w:r>
    </w:p>
    <w:tbl>
      <w:tblPr>
        <w:tblStyle w:val="109"/>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2062"/>
        <w:gridCol w:w="1895"/>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Merge w:val="restart"/>
            <w:vAlign w:val="center"/>
          </w:tcPr>
          <w:p>
            <w:pPr>
              <w:ind w:firstLine="0" w:firstLineChars="0"/>
              <w:jc w:val="center"/>
              <w:rPr>
                <w:sz w:val="21"/>
              </w:rPr>
            </w:pPr>
            <w:r>
              <w:rPr>
                <w:sz w:val="21"/>
              </w:rPr>
              <w:t>项目</w:t>
            </w:r>
          </w:p>
        </w:tc>
        <w:tc>
          <w:tcPr>
            <w:tcW w:w="3957" w:type="dxa"/>
            <w:gridSpan w:val="2"/>
            <w:vAlign w:val="center"/>
          </w:tcPr>
          <w:p>
            <w:pPr>
              <w:ind w:firstLine="0" w:firstLineChars="0"/>
              <w:jc w:val="center"/>
              <w:rPr>
                <w:sz w:val="21"/>
              </w:rPr>
            </w:pPr>
            <w:r>
              <w:rPr>
                <w:sz w:val="21"/>
              </w:rPr>
              <w:t>按标准核算</w:t>
            </w:r>
          </w:p>
        </w:tc>
        <w:tc>
          <w:tcPr>
            <w:tcW w:w="3284" w:type="dxa"/>
            <w:vAlign w:val="center"/>
          </w:tcPr>
          <w:p>
            <w:pPr>
              <w:ind w:firstLine="0" w:firstLineChars="0"/>
              <w:jc w:val="center"/>
              <w:rPr>
                <w:sz w:val="21"/>
              </w:rPr>
            </w:pPr>
            <w:r>
              <w:rPr>
                <w:sz w:val="21"/>
              </w:rPr>
              <w:t>按实际排放核算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Merge w:val="continue"/>
            <w:vAlign w:val="center"/>
          </w:tcPr>
          <w:p>
            <w:pPr>
              <w:ind w:firstLine="0" w:firstLineChars="0"/>
              <w:jc w:val="center"/>
              <w:rPr>
                <w:sz w:val="21"/>
              </w:rPr>
            </w:pPr>
          </w:p>
        </w:tc>
        <w:tc>
          <w:tcPr>
            <w:tcW w:w="2062" w:type="dxa"/>
            <w:vAlign w:val="center"/>
          </w:tcPr>
          <w:p>
            <w:pPr>
              <w:ind w:firstLine="0" w:firstLineChars="0"/>
              <w:jc w:val="center"/>
              <w:rPr>
                <w:sz w:val="21"/>
              </w:rPr>
            </w:pPr>
            <w:r>
              <w:rPr>
                <w:sz w:val="21"/>
              </w:rPr>
              <w:t>颗粒物执行标准</w:t>
            </w:r>
          </w:p>
        </w:tc>
        <w:tc>
          <w:tcPr>
            <w:tcW w:w="1895" w:type="dxa"/>
            <w:vAlign w:val="center"/>
          </w:tcPr>
          <w:p>
            <w:pPr>
              <w:ind w:firstLine="0" w:firstLineChars="0"/>
              <w:jc w:val="center"/>
              <w:rPr>
                <w:sz w:val="21"/>
              </w:rPr>
            </w:pPr>
            <w:r>
              <w:rPr>
                <w:sz w:val="21"/>
              </w:rPr>
              <w:t>颗粒物排放量</w:t>
            </w:r>
            <w:r>
              <w:rPr>
                <w:rFonts w:hint="eastAsia"/>
                <w:sz w:val="21"/>
              </w:rPr>
              <w:t>*</w:t>
            </w:r>
          </w:p>
        </w:tc>
        <w:tc>
          <w:tcPr>
            <w:tcW w:w="3284" w:type="dxa"/>
            <w:vAlign w:val="center"/>
          </w:tcPr>
          <w:p>
            <w:pPr>
              <w:ind w:firstLine="0" w:firstLineChars="0"/>
              <w:jc w:val="center"/>
              <w:rPr>
                <w:sz w:val="21"/>
              </w:rPr>
            </w:pPr>
            <w:r>
              <w:rPr>
                <w:sz w:val="21"/>
              </w:rPr>
              <w:t>颗粒物排放量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Align w:val="center"/>
          </w:tcPr>
          <w:p>
            <w:pPr>
              <w:ind w:firstLine="0" w:firstLineChars="0"/>
              <w:jc w:val="center"/>
              <w:rPr>
                <w:sz w:val="21"/>
              </w:rPr>
            </w:pPr>
            <w:r>
              <w:rPr>
                <w:sz w:val="21"/>
              </w:rPr>
              <w:t>超低改造前</w:t>
            </w:r>
          </w:p>
        </w:tc>
        <w:tc>
          <w:tcPr>
            <w:tcW w:w="2062" w:type="dxa"/>
            <w:vAlign w:val="center"/>
          </w:tcPr>
          <w:p>
            <w:pPr>
              <w:ind w:firstLine="0" w:firstLineChars="0"/>
              <w:jc w:val="center"/>
              <w:rPr>
                <w:sz w:val="21"/>
              </w:rPr>
            </w:pPr>
            <w:r>
              <w:rPr>
                <w:sz w:val="21"/>
              </w:rPr>
              <w:t>30/20 mg/m</w:t>
            </w:r>
            <w:r>
              <w:rPr>
                <w:sz w:val="21"/>
                <w:vertAlign w:val="superscript"/>
              </w:rPr>
              <w:t>3</w:t>
            </w:r>
          </w:p>
        </w:tc>
        <w:tc>
          <w:tcPr>
            <w:tcW w:w="1895" w:type="dxa"/>
            <w:vAlign w:val="center"/>
          </w:tcPr>
          <w:p>
            <w:pPr>
              <w:ind w:firstLine="0" w:firstLineChars="0"/>
              <w:jc w:val="center"/>
              <w:rPr>
                <w:sz w:val="21"/>
              </w:rPr>
            </w:pPr>
            <w:r>
              <w:rPr>
                <w:sz w:val="21"/>
              </w:rPr>
              <w:t>1.14万t</w:t>
            </w:r>
          </w:p>
        </w:tc>
        <w:tc>
          <w:tcPr>
            <w:tcW w:w="3284" w:type="dxa"/>
            <w:vAlign w:val="center"/>
          </w:tcPr>
          <w:p>
            <w:pPr>
              <w:pStyle w:val="3"/>
              <w:spacing w:line="360" w:lineRule="auto"/>
              <w:ind w:firstLine="0" w:firstLineChars="0"/>
              <w:rPr>
                <w:rFonts w:ascii="Times New Roman" w:eastAsia="宋体"/>
                <w:sz w:val="21"/>
              </w:rPr>
            </w:pPr>
            <w:r>
              <w:rPr>
                <w:rFonts w:ascii="Times New Roman" w:eastAsia="宋体"/>
                <w:sz w:val="21"/>
              </w:rPr>
              <w:t>二污普数据：0.63</w:t>
            </w:r>
            <w:r>
              <w:rPr>
                <w:rFonts w:ascii="Times New Roman"/>
                <w:sz w:val="21"/>
              </w:rPr>
              <w:t>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Align w:val="center"/>
          </w:tcPr>
          <w:p>
            <w:pPr>
              <w:ind w:firstLine="0" w:firstLineChars="0"/>
              <w:jc w:val="center"/>
              <w:rPr>
                <w:sz w:val="21"/>
              </w:rPr>
            </w:pPr>
            <w:r>
              <w:rPr>
                <w:sz w:val="21"/>
              </w:rPr>
              <w:t>超低改造后</w:t>
            </w:r>
          </w:p>
        </w:tc>
        <w:tc>
          <w:tcPr>
            <w:tcW w:w="2062" w:type="dxa"/>
            <w:vAlign w:val="center"/>
          </w:tcPr>
          <w:p>
            <w:pPr>
              <w:ind w:firstLine="0" w:firstLineChars="0"/>
              <w:jc w:val="center"/>
              <w:rPr>
                <w:sz w:val="21"/>
              </w:rPr>
            </w:pPr>
            <w:r>
              <w:rPr>
                <w:sz w:val="21"/>
              </w:rPr>
              <w:t>10 mg/m</w:t>
            </w:r>
            <w:r>
              <w:rPr>
                <w:sz w:val="21"/>
                <w:vertAlign w:val="superscript"/>
              </w:rPr>
              <w:t>3</w:t>
            </w:r>
          </w:p>
        </w:tc>
        <w:tc>
          <w:tcPr>
            <w:tcW w:w="1895" w:type="dxa"/>
            <w:vAlign w:val="center"/>
          </w:tcPr>
          <w:p>
            <w:pPr>
              <w:ind w:firstLine="0" w:firstLineChars="0"/>
              <w:jc w:val="center"/>
              <w:rPr>
                <w:rFonts w:eastAsia="仿宋_GB2312"/>
                <w:sz w:val="21"/>
              </w:rPr>
            </w:pPr>
            <w:r>
              <w:rPr>
                <w:sz w:val="21"/>
              </w:rPr>
              <w:t>0.45万t</w:t>
            </w:r>
          </w:p>
        </w:tc>
        <w:tc>
          <w:tcPr>
            <w:tcW w:w="3284" w:type="dxa"/>
            <w:vAlign w:val="center"/>
          </w:tcPr>
          <w:p>
            <w:pPr>
              <w:pStyle w:val="3"/>
              <w:spacing w:line="360" w:lineRule="auto"/>
              <w:ind w:firstLine="0" w:firstLineChars="0"/>
              <w:rPr>
                <w:rFonts w:ascii="Times New Roman" w:eastAsia="宋体"/>
                <w:sz w:val="21"/>
              </w:rPr>
            </w:pPr>
            <w:r>
              <w:rPr>
                <w:rFonts w:ascii="Times New Roman" w:eastAsia="宋体"/>
                <w:sz w:val="21"/>
              </w:rPr>
              <w:t>排污许可报告加和数据：0.13</w:t>
            </w:r>
            <w:r>
              <w:rPr>
                <w:rFonts w:ascii="Times New Roman"/>
                <w:sz w:val="21"/>
              </w:rPr>
              <w:t>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Align w:val="center"/>
          </w:tcPr>
          <w:p>
            <w:pPr>
              <w:ind w:firstLine="0" w:firstLineChars="0"/>
              <w:jc w:val="center"/>
              <w:rPr>
                <w:sz w:val="21"/>
              </w:rPr>
            </w:pPr>
            <w:r>
              <w:rPr>
                <w:sz w:val="21"/>
              </w:rPr>
              <w:t>减排情况</w:t>
            </w:r>
          </w:p>
        </w:tc>
        <w:tc>
          <w:tcPr>
            <w:tcW w:w="7241" w:type="dxa"/>
            <w:gridSpan w:val="3"/>
            <w:vAlign w:val="center"/>
          </w:tcPr>
          <w:p>
            <w:pPr>
              <w:ind w:firstLine="210" w:firstLineChars="100"/>
              <w:rPr>
                <w:sz w:val="21"/>
              </w:rPr>
            </w:pPr>
            <w:r>
              <w:rPr>
                <w:sz w:val="21"/>
              </w:rPr>
              <w:t>削减比例61%~79%，削减量约0.5~0.7万t。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3" w:type="dxa"/>
            <w:gridSpan w:val="4"/>
            <w:vAlign w:val="center"/>
          </w:tcPr>
          <w:p>
            <w:pPr>
              <w:ind w:firstLine="210" w:firstLineChars="100"/>
              <w:rPr>
                <w:sz w:val="21"/>
              </w:rPr>
            </w:pPr>
            <w:r>
              <w:rPr>
                <w:rFonts w:hint="eastAsia"/>
                <w:sz w:val="21"/>
              </w:rPr>
              <w:t>*为完全执行标准值的排放量的上限值。</w:t>
            </w:r>
          </w:p>
        </w:tc>
      </w:tr>
    </w:tbl>
    <w:p>
      <w:pPr>
        <w:pStyle w:val="6"/>
        <w:spacing w:before="163" w:after="163" w:afterLines="50"/>
        <w:ind w:firstLine="480"/>
      </w:pPr>
      <w:r>
        <w:rPr>
          <w:rFonts w:hint="eastAsia"/>
        </w:rPr>
        <w:t>7</w:t>
      </w:r>
      <w:r>
        <w:t>.1.</w:t>
      </w:r>
      <w:r>
        <w:rPr>
          <w:rFonts w:hint="eastAsia"/>
        </w:rPr>
        <w:t>2</w:t>
      </w:r>
      <w:r>
        <w:t xml:space="preserve"> </w:t>
      </w:r>
      <w:r>
        <w:rPr>
          <w:rFonts w:hint="eastAsia"/>
        </w:rPr>
        <w:t>SO</w:t>
      </w:r>
      <w:r>
        <w:rPr>
          <w:rFonts w:hint="eastAsia"/>
          <w:vertAlign w:val="subscript"/>
        </w:rPr>
        <w:t>2</w:t>
      </w:r>
      <w:r>
        <w:rPr>
          <w:rFonts w:hint="eastAsia"/>
        </w:rPr>
        <w:t>减排效益</w:t>
      </w:r>
    </w:p>
    <w:p>
      <w:pPr>
        <w:ind w:firstLine="480"/>
      </w:pPr>
      <w:r>
        <w:rPr>
          <w:rFonts w:hint="eastAsia"/>
        </w:rPr>
        <w:t>2021年排污许可数据加和排放量为9415吨，以二污普数据作为超低改造前的基础数据，二污普SO</w:t>
      </w:r>
      <w:r>
        <w:rPr>
          <w:rFonts w:hint="eastAsia"/>
          <w:vertAlign w:val="subscript"/>
        </w:rPr>
        <w:t>2</w:t>
      </w:r>
      <w:r>
        <w:rPr>
          <w:rFonts w:hint="eastAsia"/>
        </w:rPr>
        <w:t>排放量为44335吨，实施超低改造SO</w:t>
      </w:r>
      <w:r>
        <w:rPr>
          <w:rFonts w:hint="eastAsia"/>
          <w:vertAlign w:val="subscript"/>
        </w:rPr>
        <w:t>2</w:t>
      </w:r>
      <w:r>
        <w:rPr>
          <w:rFonts w:hint="eastAsia"/>
        </w:rPr>
        <w:t>削减了34920万吨。</w:t>
      </w:r>
    </w:p>
    <w:p>
      <w:pPr>
        <w:ind w:firstLine="480"/>
      </w:pPr>
      <w:r>
        <w:rPr>
          <w:rFonts w:hint="eastAsia"/>
        </w:rPr>
        <w:t>目前区内煤电企业SO</w:t>
      </w:r>
      <w:r>
        <w:rPr>
          <w:rFonts w:hint="eastAsia"/>
          <w:vertAlign w:val="subscript"/>
        </w:rPr>
        <w:t>2</w:t>
      </w:r>
      <w:r>
        <w:rPr>
          <w:rFonts w:hint="eastAsia"/>
        </w:rPr>
        <w:t>排放执行</w:t>
      </w:r>
      <w:r>
        <w:rPr>
          <w:rFonts w:hint="eastAsia"/>
          <w:lang w:val="zh-CN"/>
        </w:rPr>
        <w:t>GB 13223-2011</w:t>
      </w:r>
      <w:r>
        <w:rPr>
          <w:rFonts w:hint="eastAsia"/>
        </w:rPr>
        <w:t>《</w:t>
      </w:r>
      <w:r>
        <w:rPr>
          <w:rFonts w:hint="eastAsia"/>
          <w:lang w:val="zh-CN"/>
        </w:rPr>
        <w:t>火电厂大气污染物排放标准》</w:t>
      </w:r>
      <w:r>
        <w:rPr>
          <w:rFonts w:hint="eastAsia"/>
        </w:rPr>
        <w:t xml:space="preserve">中100 </w:t>
      </w:r>
      <w:r>
        <w:t>mg/m</w:t>
      </w:r>
      <w:r>
        <w:rPr>
          <w:vertAlign w:val="superscript"/>
        </w:rPr>
        <w:t>3</w:t>
      </w:r>
      <w:r>
        <w:rPr>
          <w:rFonts w:hint="eastAsia"/>
          <w:lang w:val="zh-CN"/>
        </w:rPr>
        <w:t>，</w:t>
      </w:r>
      <w:r>
        <w:rPr>
          <w:rFonts w:hint="eastAsia"/>
        </w:rPr>
        <w:t>其中银川都市圈范围内煤电企业SO</w:t>
      </w:r>
      <w:r>
        <w:rPr>
          <w:rFonts w:hint="eastAsia"/>
          <w:vertAlign w:val="subscript"/>
        </w:rPr>
        <w:t>2</w:t>
      </w:r>
      <w:r>
        <w:rPr>
          <w:rFonts w:hint="eastAsia"/>
        </w:rPr>
        <w:t>排放执行</w:t>
      </w:r>
      <w:r>
        <w:rPr>
          <w:rFonts w:hint="eastAsia"/>
          <w:lang w:val="zh-CN"/>
        </w:rPr>
        <w:t>GB 13223</w:t>
      </w:r>
      <w:r>
        <w:rPr>
          <w:rFonts w:hint="eastAsia"/>
        </w:rPr>
        <w:t xml:space="preserve">中的大气污染物特别排放限值50 </w:t>
      </w:r>
      <w:r>
        <w:t>mg/m</w:t>
      </w:r>
      <w:r>
        <w:rPr>
          <w:vertAlign w:val="superscript"/>
        </w:rPr>
        <w:t>3</w:t>
      </w:r>
      <w:r>
        <w:rPr>
          <w:rFonts w:hint="eastAsia"/>
        </w:rPr>
        <w:t>。按企业应执行标准的浓度限值计算则SO</w:t>
      </w:r>
      <w:r>
        <w:rPr>
          <w:rFonts w:hint="eastAsia"/>
          <w:vertAlign w:val="subscript"/>
        </w:rPr>
        <w:t>2</w:t>
      </w:r>
      <w:r>
        <w:rPr>
          <w:rFonts w:hint="eastAsia"/>
        </w:rPr>
        <w:t>排放量为39913吨；执行超低排放限值，SO</w:t>
      </w:r>
      <w:r>
        <w:rPr>
          <w:rFonts w:hint="eastAsia"/>
          <w:vertAlign w:val="subscript"/>
        </w:rPr>
        <w:t>2</w:t>
      </w:r>
      <w:r>
        <w:rPr>
          <w:rFonts w:hint="eastAsia"/>
        </w:rPr>
        <w:t>排放量为19263吨，实施超低排放改造SO</w:t>
      </w:r>
      <w:r>
        <w:rPr>
          <w:rFonts w:hint="eastAsia"/>
          <w:vertAlign w:val="subscript"/>
        </w:rPr>
        <w:t>2</w:t>
      </w:r>
      <w:r>
        <w:rPr>
          <w:rFonts w:hint="eastAsia"/>
        </w:rPr>
        <w:t>削减了20650吨。</w:t>
      </w:r>
    </w:p>
    <w:p>
      <w:pPr>
        <w:spacing w:before="163" w:beforeLines="50" w:after="163" w:afterLines="50"/>
        <w:ind w:firstLine="0" w:firstLineChars="0"/>
        <w:jc w:val="center"/>
        <w:rPr>
          <w:rFonts w:ascii="黑体" w:hAnsi="黑体" w:eastAsia="黑体"/>
        </w:rPr>
      </w:pPr>
      <w:r>
        <w:rPr>
          <w:rFonts w:hint="eastAsia" w:ascii="黑体" w:hAnsi="黑体" w:eastAsia="黑体"/>
        </w:rPr>
        <w:t>表</w:t>
      </w:r>
      <w:r>
        <w:rPr>
          <w:rFonts w:ascii="黑体" w:hAnsi="黑体" w:eastAsia="黑体"/>
        </w:rPr>
        <w:t>7-</w:t>
      </w:r>
      <w:r>
        <w:rPr>
          <w:rFonts w:hint="eastAsia" w:ascii="黑体" w:hAnsi="黑体" w:eastAsia="黑体"/>
        </w:rPr>
        <w:t>2</w:t>
      </w:r>
      <w:r>
        <w:rPr>
          <w:rFonts w:ascii="黑体" w:hAnsi="黑体" w:eastAsia="黑体"/>
        </w:rPr>
        <w:t xml:space="preserve"> </w:t>
      </w:r>
      <w:r>
        <w:rPr>
          <w:rFonts w:hint="eastAsia" w:ascii="黑体" w:hAnsi="黑体" w:eastAsia="黑体"/>
        </w:rPr>
        <w:t>实施超低改造后</w:t>
      </w:r>
      <w:r>
        <w:rPr>
          <w:rFonts w:hint="eastAsia"/>
        </w:rPr>
        <w:t>SO</w:t>
      </w:r>
      <w:r>
        <w:rPr>
          <w:rFonts w:hint="eastAsia"/>
          <w:vertAlign w:val="subscript"/>
        </w:rPr>
        <w:t>2</w:t>
      </w:r>
      <w:r>
        <w:rPr>
          <w:rFonts w:hint="eastAsia" w:ascii="黑体" w:hAnsi="黑体" w:eastAsia="黑体"/>
        </w:rPr>
        <w:t>减排效益</w:t>
      </w:r>
    </w:p>
    <w:tbl>
      <w:tblPr>
        <w:tblStyle w:val="109"/>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2062"/>
        <w:gridCol w:w="1895"/>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Merge w:val="restart"/>
            <w:vAlign w:val="center"/>
          </w:tcPr>
          <w:p>
            <w:pPr>
              <w:ind w:firstLine="0" w:firstLineChars="0"/>
              <w:jc w:val="center"/>
              <w:rPr>
                <w:sz w:val="21"/>
              </w:rPr>
            </w:pPr>
            <w:r>
              <w:rPr>
                <w:sz w:val="21"/>
              </w:rPr>
              <w:t>项目</w:t>
            </w:r>
          </w:p>
        </w:tc>
        <w:tc>
          <w:tcPr>
            <w:tcW w:w="3957" w:type="dxa"/>
            <w:gridSpan w:val="2"/>
            <w:vAlign w:val="center"/>
          </w:tcPr>
          <w:p>
            <w:pPr>
              <w:ind w:firstLine="0" w:firstLineChars="0"/>
              <w:jc w:val="center"/>
              <w:rPr>
                <w:sz w:val="21"/>
              </w:rPr>
            </w:pPr>
            <w:r>
              <w:rPr>
                <w:rFonts w:hint="eastAsia"/>
                <w:sz w:val="21"/>
              </w:rPr>
              <w:t>按标准核算</w:t>
            </w:r>
          </w:p>
        </w:tc>
        <w:tc>
          <w:tcPr>
            <w:tcW w:w="3284" w:type="dxa"/>
            <w:vAlign w:val="center"/>
          </w:tcPr>
          <w:p>
            <w:pPr>
              <w:ind w:firstLine="0" w:firstLineChars="0"/>
              <w:jc w:val="center"/>
              <w:rPr>
                <w:sz w:val="21"/>
              </w:rPr>
            </w:pPr>
            <w:r>
              <w:rPr>
                <w:rFonts w:hint="eastAsia"/>
                <w:sz w:val="21"/>
              </w:rPr>
              <w:t>按实际排放核算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Merge w:val="continue"/>
            <w:vAlign w:val="center"/>
          </w:tcPr>
          <w:p>
            <w:pPr>
              <w:ind w:firstLine="0" w:firstLineChars="0"/>
              <w:jc w:val="center"/>
              <w:rPr>
                <w:sz w:val="21"/>
              </w:rPr>
            </w:pPr>
          </w:p>
        </w:tc>
        <w:tc>
          <w:tcPr>
            <w:tcW w:w="2062" w:type="dxa"/>
            <w:vAlign w:val="center"/>
          </w:tcPr>
          <w:p>
            <w:pPr>
              <w:ind w:firstLine="0" w:firstLineChars="0"/>
              <w:jc w:val="center"/>
              <w:rPr>
                <w:sz w:val="21"/>
              </w:rPr>
            </w:pPr>
            <w:r>
              <w:rPr>
                <w:rFonts w:hint="eastAsia"/>
                <w:sz w:val="21"/>
              </w:rPr>
              <w:t>SO</w:t>
            </w:r>
            <w:r>
              <w:rPr>
                <w:rFonts w:hint="eastAsia"/>
                <w:sz w:val="21"/>
                <w:vertAlign w:val="subscript"/>
              </w:rPr>
              <w:t>2</w:t>
            </w:r>
            <w:r>
              <w:rPr>
                <w:sz w:val="21"/>
              </w:rPr>
              <w:t>执行标准</w:t>
            </w:r>
          </w:p>
        </w:tc>
        <w:tc>
          <w:tcPr>
            <w:tcW w:w="1895" w:type="dxa"/>
            <w:vAlign w:val="center"/>
          </w:tcPr>
          <w:p>
            <w:pPr>
              <w:ind w:firstLine="0" w:firstLineChars="0"/>
              <w:jc w:val="center"/>
              <w:rPr>
                <w:sz w:val="21"/>
              </w:rPr>
            </w:pPr>
            <w:r>
              <w:rPr>
                <w:rFonts w:hint="eastAsia"/>
                <w:sz w:val="21"/>
              </w:rPr>
              <w:t>SO</w:t>
            </w:r>
            <w:r>
              <w:rPr>
                <w:rFonts w:hint="eastAsia"/>
                <w:sz w:val="21"/>
                <w:vertAlign w:val="subscript"/>
              </w:rPr>
              <w:t>2</w:t>
            </w:r>
            <w:r>
              <w:rPr>
                <w:sz w:val="21"/>
              </w:rPr>
              <w:t>排放量</w:t>
            </w:r>
            <w:r>
              <w:rPr>
                <w:rFonts w:hint="eastAsia"/>
                <w:sz w:val="21"/>
              </w:rPr>
              <w:t>*</w:t>
            </w:r>
          </w:p>
        </w:tc>
        <w:tc>
          <w:tcPr>
            <w:tcW w:w="3284" w:type="dxa"/>
            <w:vAlign w:val="center"/>
          </w:tcPr>
          <w:p>
            <w:pPr>
              <w:ind w:firstLine="0" w:firstLineChars="0"/>
              <w:jc w:val="center"/>
              <w:rPr>
                <w:sz w:val="21"/>
              </w:rPr>
            </w:pPr>
            <w:r>
              <w:rPr>
                <w:rFonts w:hint="eastAsia"/>
                <w:sz w:val="21"/>
              </w:rPr>
              <w:t>SO</w:t>
            </w:r>
            <w:r>
              <w:rPr>
                <w:rFonts w:hint="eastAsia"/>
                <w:sz w:val="21"/>
                <w:vertAlign w:val="subscript"/>
              </w:rPr>
              <w:t>2</w:t>
            </w:r>
            <w:r>
              <w:rPr>
                <w:sz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Align w:val="center"/>
          </w:tcPr>
          <w:p>
            <w:pPr>
              <w:ind w:firstLine="0" w:firstLineChars="0"/>
              <w:jc w:val="center"/>
              <w:rPr>
                <w:sz w:val="21"/>
              </w:rPr>
            </w:pPr>
            <w:r>
              <w:rPr>
                <w:rFonts w:hint="eastAsia"/>
                <w:sz w:val="21"/>
              </w:rPr>
              <w:t>超低改造</w:t>
            </w:r>
            <w:r>
              <w:rPr>
                <w:sz w:val="21"/>
              </w:rPr>
              <w:t>前</w:t>
            </w:r>
          </w:p>
        </w:tc>
        <w:tc>
          <w:tcPr>
            <w:tcW w:w="2062" w:type="dxa"/>
            <w:vAlign w:val="center"/>
          </w:tcPr>
          <w:p>
            <w:pPr>
              <w:ind w:firstLine="0" w:firstLineChars="0"/>
              <w:jc w:val="center"/>
              <w:rPr>
                <w:sz w:val="21"/>
              </w:rPr>
            </w:pPr>
            <w:r>
              <w:rPr>
                <w:rFonts w:hint="eastAsia"/>
                <w:sz w:val="21"/>
              </w:rPr>
              <w:t>10</w:t>
            </w:r>
            <w:r>
              <w:rPr>
                <w:sz w:val="21"/>
              </w:rPr>
              <w:t>0/</w:t>
            </w:r>
            <w:r>
              <w:rPr>
                <w:rFonts w:hint="eastAsia"/>
                <w:sz w:val="21"/>
              </w:rPr>
              <w:t>5</w:t>
            </w:r>
            <w:r>
              <w:rPr>
                <w:sz w:val="21"/>
              </w:rPr>
              <w:t>0 mg/m</w:t>
            </w:r>
            <w:r>
              <w:rPr>
                <w:sz w:val="21"/>
                <w:vertAlign w:val="superscript"/>
              </w:rPr>
              <w:t>3</w:t>
            </w:r>
          </w:p>
        </w:tc>
        <w:tc>
          <w:tcPr>
            <w:tcW w:w="1895" w:type="dxa"/>
            <w:vAlign w:val="center"/>
          </w:tcPr>
          <w:p>
            <w:pPr>
              <w:ind w:firstLine="0" w:firstLineChars="0"/>
              <w:jc w:val="center"/>
              <w:rPr>
                <w:sz w:val="21"/>
              </w:rPr>
            </w:pPr>
            <w:r>
              <w:rPr>
                <w:rFonts w:hint="eastAsia"/>
                <w:sz w:val="21"/>
              </w:rPr>
              <w:t>3.99</w:t>
            </w:r>
            <w:r>
              <w:rPr>
                <w:sz w:val="21"/>
              </w:rPr>
              <w:t>万</w:t>
            </w:r>
            <w:r>
              <w:rPr>
                <w:rFonts w:hint="eastAsia"/>
                <w:sz w:val="21"/>
              </w:rPr>
              <w:t>t</w:t>
            </w:r>
          </w:p>
        </w:tc>
        <w:tc>
          <w:tcPr>
            <w:tcW w:w="3284" w:type="dxa"/>
            <w:vAlign w:val="center"/>
          </w:tcPr>
          <w:p>
            <w:pPr>
              <w:pStyle w:val="3"/>
              <w:spacing w:line="360" w:lineRule="auto"/>
              <w:ind w:firstLine="0" w:firstLineChars="0"/>
              <w:rPr>
                <w:rFonts w:ascii="Times New Roman" w:eastAsia="宋体"/>
                <w:sz w:val="21"/>
              </w:rPr>
            </w:pPr>
            <w:r>
              <w:rPr>
                <w:rFonts w:hint="eastAsia" w:ascii="Times New Roman" w:eastAsia="宋体"/>
                <w:sz w:val="21"/>
              </w:rPr>
              <w:t>二污普数据：4.43万t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Align w:val="center"/>
          </w:tcPr>
          <w:p>
            <w:pPr>
              <w:ind w:firstLine="0" w:firstLineChars="0"/>
              <w:jc w:val="center"/>
              <w:rPr>
                <w:sz w:val="21"/>
              </w:rPr>
            </w:pPr>
            <w:r>
              <w:rPr>
                <w:rFonts w:hint="eastAsia"/>
                <w:sz w:val="21"/>
              </w:rPr>
              <w:t>超低改造后</w:t>
            </w:r>
          </w:p>
        </w:tc>
        <w:tc>
          <w:tcPr>
            <w:tcW w:w="2062" w:type="dxa"/>
            <w:vAlign w:val="center"/>
          </w:tcPr>
          <w:p>
            <w:pPr>
              <w:ind w:firstLine="0" w:firstLineChars="0"/>
              <w:jc w:val="center"/>
              <w:rPr>
                <w:sz w:val="21"/>
              </w:rPr>
            </w:pPr>
            <w:r>
              <w:rPr>
                <w:rFonts w:hint="eastAsia"/>
                <w:sz w:val="21"/>
              </w:rPr>
              <w:t>35</w:t>
            </w:r>
            <w:r>
              <w:rPr>
                <w:sz w:val="21"/>
              </w:rPr>
              <w:t xml:space="preserve"> mg/m</w:t>
            </w:r>
            <w:r>
              <w:rPr>
                <w:sz w:val="21"/>
                <w:vertAlign w:val="superscript"/>
              </w:rPr>
              <w:t>3</w:t>
            </w:r>
          </w:p>
        </w:tc>
        <w:tc>
          <w:tcPr>
            <w:tcW w:w="1895" w:type="dxa"/>
            <w:vAlign w:val="center"/>
          </w:tcPr>
          <w:p>
            <w:pPr>
              <w:ind w:firstLine="0" w:firstLineChars="0"/>
              <w:jc w:val="center"/>
              <w:rPr>
                <w:rFonts w:eastAsia="仿宋_GB2312"/>
                <w:sz w:val="21"/>
              </w:rPr>
            </w:pPr>
            <w:r>
              <w:rPr>
                <w:rFonts w:hint="eastAsia"/>
                <w:sz w:val="21"/>
              </w:rPr>
              <w:t>1.93万t</w:t>
            </w:r>
          </w:p>
        </w:tc>
        <w:tc>
          <w:tcPr>
            <w:tcW w:w="3284" w:type="dxa"/>
            <w:vAlign w:val="center"/>
          </w:tcPr>
          <w:p>
            <w:pPr>
              <w:pStyle w:val="3"/>
              <w:spacing w:line="360" w:lineRule="auto"/>
              <w:ind w:firstLine="0" w:firstLineChars="0"/>
              <w:rPr>
                <w:rFonts w:ascii="Times New Roman" w:eastAsia="宋体"/>
                <w:sz w:val="21"/>
              </w:rPr>
            </w:pPr>
            <w:r>
              <w:rPr>
                <w:rFonts w:ascii="Times New Roman" w:eastAsia="宋体"/>
                <w:sz w:val="21"/>
              </w:rPr>
              <w:t>排污许可报告加和数据：</w:t>
            </w:r>
            <w:r>
              <w:rPr>
                <w:rFonts w:hint="eastAsia" w:ascii="Times New Roman" w:eastAsia="宋体"/>
                <w:sz w:val="21"/>
              </w:rPr>
              <w:t>0.94万t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Align w:val="center"/>
          </w:tcPr>
          <w:p>
            <w:pPr>
              <w:ind w:firstLine="0" w:firstLineChars="0"/>
              <w:jc w:val="center"/>
              <w:rPr>
                <w:sz w:val="21"/>
              </w:rPr>
            </w:pPr>
            <w:r>
              <w:rPr>
                <w:rFonts w:hint="eastAsia"/>
                <w:sz w:val="21"/>
              </w:rPr>
              <w:t>减排情况</w:t>
            </w:r>
          </w:p>
        </w:tc>
        <w:tc>
          <w:tcPr>
            <w:tcW w:w="7241" w:type="dxa"/>
            <w:gridSpan w:val="3"/>
            <w:vAlign w:val="center"/>
          </w:tcPr>
          <w:p>
            <w:pPr>
              <w:ind w:firstLine="210" w:firstLineChars="100"/>
              <w:rPr>
                <w:sz w:val="21"/>
              </w:rPr>
            </w:pPr>
            <w:r>
              <w:rPr>
                <w:rFonts w:hint="eastAsia"/>
                <w:sz w:val="21"/>
              </w:rPr>
              <w:t>削减比例52</w:t>
            </w:r>
            <w:r>
              <w:rPr>
                <w:sz w:val="21"/>
              </w:rPr>
              <w:t>%</w:t>
            </w:r>
            <w:r>
              <w:rPr>
                <w:rFonts w:hint="eastAsia"/>
                <w:sz w:val="21"/>
              </w:rPr>
              <w:t>~79%，削减量约2.1~3.5万t。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3" w:type="dxa"/>
            <w:gridSpan w:val="4"/>
            <w:vAlign w:val="center"/>
          </w:tcPr>
          <w:p>
            <w:pPr>
              <w:ind w:firstLine="210" w:firstLineChars="100"/>
              <w:rPr>
                <w:sz w:val="21"/>
              </w:rPr>
            </w:pPr>
            <w:r>
              <w:rPr>
                <w:rFonts w:hint="eastAsia"/>
                <w:sz w:val="21"/>
              </w:rPr>
              <w:t>*为完全执行标准值的排放量的上限值。</w:t>
            </w:r>
          </w:p>
        </w:tc>
      </w:tr>
    </w:tbl>
    <w:p>
      <w:pPr>
        <w:pStyle w:val="6"/>
        <w:spacing w:before="163" w:after="163" w:afterLines="50"/>
        <w:ind w:firstLine="480"/>
        <w:rPr>
          <w:szCs w:val="24"/>
        </w:rPr>
      </w:pPr>
      <w:r>
        <w:rPr>
          <w:rFonts w:hint="eastAsia"/>
          <w:szCs w:val="24"/>
        </w:rPr>
        <w:t>7</w:t>
      </w:r>
      <w:r>
        <w:rPr>
          <w:szCs w:val="24"/>
        </w:rPr>
        <w:t>.1.</w:t>
      </w:r>
      <w:r>
        <w:rPr>
          <w:rFonts w:hint="eastAsia"/>
          <w:szCs w:val="24"/>
        </w:rPr>
        <w:t>3</w:t>
      </w:r>
      <w:r>
        <w:rPr>
          <w:szCs w:val="24"/>
        </w:rPr>
        <w:t xml:space="preserve"> NO</w:t>
      </w:r>
      <w:r>
        <w:rPr>
          <w:rFonts w:hint="eastAsia"/>
          <w:szCs w:val="24"/>
          <w:vertAlign w:val="subscript"/>
        </w:rPr>
        <w:t>x</w:t>
      </w:r>
      <w:r>
        <w:rPr>
          <w:rFonts w:hint="eastAsia"/>
          <w:szCs w:val="24"/>
        </w:rPr>
        <w:t>减排效益</w:t>
      </w:r>
      <w:bookmarkEnd w:id="162"/>
    </w:p>
    <w:p>
      <w:pPr>
        <w:ind w:firstLine="480"/>
      </w:pPr>
      <w:r>
        <w:rPr>
          <w:rFonts w:hint="eastAsia"/>
        </w:rPr>
        <w:t>2021年排污许可数据加和排放量为20130吨，以二污普数据作为超低改造前的基础数据，二污普N</w:t>
      </w:r>
      <w:r>
        <w:t>O</w:t>
      </w:r>
      <w:r>
        <w:rPr>
          <w:rFonts w:hint="eastAsia"/>
          <w:vertAlign w:val="subscript"/>
        </w:rPr>
        <w:t>x</w:t>
      </w:r>
      <w:r>
        <w:rPr>
          <w:rFonts w:hint="eastAsia"/>
        </w:rPr>
        <w:t>排放量为38191吨，实施超低排放改造N</w:t>
      </w:r>
      <w:r>
        <w:t>O</w:t>
      </w:r>
      <w:r>
        <w:rPr>
          <w:rFonts w:hint="eastAsia"/>
          <w:vertAlign w:val="subscript"/>
        </w:rPr>
        <w:t>x</w:t>
      </w:r>
      <w:r>
        <w:rPr>
          <w:rFonts w:hint="eastAsia"/>
        </w:rPr>
        <w:t>削减了18061万吨。</w:t>
      </w:r>
    </w:p>
    <w:p>
      <w:pPr>
        <w:ind w:firstLine="480"/>
      </w:pPr>
      <w:r>
        <w:rPr>
          <w:rFonts w:hint="eastAsia"/>
        </w:rPr>
        <w:t>目前区内煤电企业N</w:t>
      </w:r>
      <w:r>
        <w:t>O</w:t>
      </w:r>
      <w:r>
        <w:rPr>
          <w:rFonts w:hint="eastAsia"/>
          <w:vertAlign w:val="subscript"/>
        </w:rPr>
        <w:t>x</w:t>
      </w:r>
      <w:r>
        <w:rPr>
          <w:rFonts w:hint="eastAsia"/>
        </w:rPr>
        <w:t>排放执行</w:t>
      </w:r>
      <w:r>
        <w:rPr>
          <w:rFonts w:hint="eastAsia"/>
          <w:lang w:val="zh-CN"/>
        </w:rPr>
        <w:t>GB 13223-2011</w:t>
      </w:r>
      <w:r>
        <w:rPr>
          <w:rFonts w:hint="eastAsia"/>
        </w:rPr>
        <w:t>《</w:t>
      </w:r>
      <w:r>
        <w:rPr>
          <w:rFonts w:hint="eastAsia"/>
          <w:lang w:val="zh-CN"/>
        </w:rPr>
        <w:t>火电厂大气污染物排放标准》</w:t>
      </w:r>
      <w:r>
        <w:rPr>
          <w:rFonts w:hint="eastAsia"/>
        </w:rPr>
        <w:t xml:space="preserve">中200 </w:t>
      </w:r>
      <w:r>
        <w:t>mg/m</w:t>
      </w:r>
      <w:r>
        <w:rPr>
          <w:vertAlign w:val="superscript"/>
        </w:rPr>
        <w:t>3</w:t>
      </w:r>
      <w:r>
        <w:rPr>
          <w:rFonts w:hint="eastAsia"/>
          <w:lang w:val="zh-CN"/>
        </w:rPr>
        <w:t>，</w:t>
      </w:r>
      <w:r>
        <w:rPr>
          <w:rFonts w:hint="eastAsia"/>
        </w:rPr>
        <w:t>其中银川都市圈范围内煤电企业N</w:t>
      </w:r>
      <w:r>
        <w:t>O</w:t>
      </w:r>
      <w:r>
        <w:rPr>
          <w:rFonts w:hint="eastAsia"/>
          <w:vertAlign w:val="subscript"/>
        </w:rPr>
        <w:t>x</w:t>
      </w:r>
      <w:r>
        <w:rPr>
          <w:rFonts w:hint="eastAsia"/>
        </w:rPr>
        <w:t>排放执行</w:t>
      </w:r>
      <w:r>
        <w:rPr>
          <w:rFonts w:hint="eastAsia"/>
          <w:lang w:val="zh-CN"/>
        </w:rPr>
        <w:t>GB 13223</w:t>
      </w:r>
      <w:r>
        <w:rPr>
          <w:rFonts w:hint="eastAsia"/>
        </w:rPr>
        <w:t xml:space="preserve">中的大气污染物特别排放限值100 </w:t>
      </w:r>
      <w:r>
        <w:t>mg/m</w:t>
      </w:r>
      <w:r>
        <w:rPr>
          <w:vertAlign w:val="superscript"/>
        </w:rPr>
        <w:t>3</w:t>
      </w:r>
      <w:r>
        <w:rPr>
          <w:rFonts w:hint="eastAsia"/>
        </w:rPr>
        <w:t>。依据企业调研函数据，按企业应执行标准的浓度限值计算则N</w:t>
      </w:r>
      <w:r>
        <w:t>O</w:t>
      </w:r>
      <w:r>
        <w:rPr>
          <w:rFonts w:hint="eastAsia"/>
          <w:vertAlign w:val="subscript"/>
        </w:rPr>
        <w:t>x</w:t>
      </w:r>
      <w:r>
        <w:rPr>
          <w:rFonts w:hint="eastAsia"/>
        </w:rPr>
        <w:t>排放量为81657吨，执行超低排放限值，N</w:t>
      </w:r>
      <w:r>
        <w:t>O</w:t>
      </w:r>
      <w:r>
        <w:rPr>
          <w:rFonts w:hint="eastAsia"/>
          <w:vertAlign w:val="subscript"/>
        </w:rPr>
        <w:t>x</w:t>
      </w:r>
      <w:r>
        <w:rPr>
          <w:rFonts w:hint="eastAsia"/>
        </w:rPr>
        <w:t>排放量为27627吨，实施超低排放改造N</w:t>
      </w:r>
      <w:r>
        <w:t>O</w:t>
      </w:r>
      <w:r>
        <w:rPr>
          <w:rFonts w:hint="eastAsia"/>
          <w:vertAlign w:val="subscript"/>
        </w:rPr>
        <w:t>x</w:t>
      </w:r>
      <w:r>
        <w:rPr>
          <w:rFonts w:hint="eastAsia"/>
        </w:rPr>
        <w:t>削减了54030吨。</w:t>
      </w:r>
    </w:p>
    <w:p>
      <w:pPr>
        <w:spacing w:before="163" w:beforeLines="50" w:after="163" w:afterLines="50"/>
        <w:ind w:firstLine="0" w:firstLineChars="0"/>
        <w:jc w:val="center"/>
        <w:rPr>
          <w:rFonts w:ascii="黑体" w:hAnsi="黑体" w:eastAsia="黑体"/>
        </w:rPr>
      </w:pPr>
      <w:r>
        <w:rPr>
          <w:rFonts w:hint="eastAsia" w:ascii="黑体" w:hAnsi="黑体" w:eastAsia="黑体"/>
        </w:rPr>
        <w:t>表</w:t>
      </w:r>
      <w:r>
        <w:rPr>
          <w:rFonts w:ascii="黑体" w:hAnsi="黑体" w:eastAsia="黑体"/>
        </w:rPr>
        <w:t>7-</w:t>
      </w:r>
      <w:r>
        <w:rPr>
          <w:rFonts w:hint="eastAsia" w:ascii="黑体" w:hAnsi="黑体" w:eastAsia="黑体"/>
        </w:rPr>
        <w:t>3</w:t>
      </w:r>
      <w:r>
        <w:rPr>
          <w:rFonts w:ascii="黑体" w:hAnsi="黑体" w:eastAsia="黑体"/>
        </w:rPr>
        <w:t xml:space="preserve"> </w:t>
      </w:r>
      <w:r>
        <w:rPr>
          <w:rFonts w:hint="eastAsia" w:ascii="黑体" w:hAnsi="黑体" w:eastAsia="黑体"/>
        </w:rPr>
        <w:t>实施超低改造后N</w:t>
      </w:r>
      <w:r>
        <w:rPr>
          <w:rFonts w:ascii="黑体" w:hAnsi="黑体" w:eastAsia="黑体"/>
        </w:rPr>
        <w:t>O</w:t>
      </w:r>
      <w:r>
        <w:rPr>
          <w:rFonts w:hint="eastAsia" w:ascii="黑体" w:hAnsi="黑体" w:eastAsia="黑体"/>
        </w:rPr>
        <w:t>x减排效益</w:t>
      </w:r>
    </w:p>
    <w:tbl>
      <w:tblPr>
        <w:tblStyle w:val="109"/>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2062"/>
        <w:gridCol w:w="1895"/>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Merge w:val="restart"/>
            <w:vAlign w:val="center"/>
          </w:tcPr>
          <w:p>
            <w:pPr>
              <w:ind w:firstLine="0" w:firstLineChars="0"/>
              <w:jc w:val="center"/>
              <w:rPr>
                <w:sz w:val="21"/>
              </w:rPr>
            </w:pPr>
            <w:r>
              <w:rPr>
                <w:sz w:val="21"/>
              </w:rPr>
              <w:t>项目</w:t>
            </w:r>
          </w:p>
        </w:tc>
        <w:tc>
          <w:tcPr>
            <w:tcW w:w="3957" w:type="dxa"/>
            <w:gridSpan w:val="2"/>
            <w:vAlign w:val="center"/>
          </w:tcPr>
          <w:p>
            <w:pPr>
              <w:ind w:firstLine="0" w:firstLineChars="0"/>
              <w:jc w:val="center"/>
              <w:rPr>
                <w:sz w:val="21"/>
              </w:rPr>
            </w:pPr>
            <w:r>
              <w:rPr>
                <w:rFonts w:hint="eastAsia"/>
                <w:sz w:val="21"/>
              </w:rPr>
              <w:t>按标准核算</w:t>
            </w:r>
          </w:p>
        </w:tc>
        <w:tc>
          <w:tcPr>
            <w:tcW w:w="3284" w:type="dxa"/>
            <w:vAlign w:val="center"/>
          </w:tcPr>
          <w:p>
            <w:pPr>
              <w:ind w:firstLine="0" w:firstLineChars="0"/>
              <w:jc w:val="center"/>
              <w:rPr>
                <w:sz w:val="21"/>
              </w:rPr>
            </w:pPr>
            <w:r>
              <w:rPr>
                <w:rFonts w:hint="eastAsia"/>
                <w:sz w:val="21"/>
              </w:rPr>
              <w:t>按实际排放核算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Merge w:val="continue"/>
            <w:vAlign w:val="center"/>
          </w:tcPr>
          <w:p>
            <w:pPr>
              <w:ind w:firstLine="0" w:firstLineChars="0"/>
              <w:jc w:val="center"/>
              <w:rPr>
                <w:sz w:val="21"/>
              </w:rPr>
            </w:pPr>
          </w:p>
        </w:tc>
        <w:tc>
          <w:tcPr>
            <w:tcW w:w="2062" w:type="dxa"/>
            <w:vAlign w:val="center"/>
          </w:tcPr>
          <w:p>
            <w:pPr>
              <w:ind w:firstLine="0" w:firstLineChars="0"/>
              <w:jc w:val="center"/>
              <w:rPr>
                <w:sz w:val="21"/>
              </w:rPr>
            </w:pPr>
            <w:r>
              <w:rPr>
                <w:sz w:val="21"/>
              </w:rPr>
              <w:t>NO</w:t>
            </w:r>
            <w:r>
              <w:rPr>
                <w:sz w:val="21"/>
                <w:vertAlign w:val="subscript"/>
              </w:rPr>
              <w:t>x</w:t>
            </w:r>
            <w:r>
              <w:rPr>
                <w:sz w:val="21"/>
              </w:rPr>
              <w:t>执行标准</w:t>
            </w:r>
          </w:p>
        </w:tc>
        <w:tc>
          <w:tcPr>
            <w:tcW w:w="1895" w:type="dxa"/>
            <w:vAlign w:val="center"/>
          </w:tcPr>
          <w:p>
            <w:pPr>
              <w:ind w:firstLine="0" w:firstLineChars="0"/>
              <w:jc w:val="center"/>
              <w:rPr>
                <w:sz w:val="21"/>
              </w:rPr>
            </w:pPr>
            <w:r>
              <w:rPr>
                <w:sz w:val="21"/>
              </w:rPr>
              <w:t>NO</w:t>
            </w:r>
            <w:r>
              <w:rPr>
                <w:sz w:val="21"/>
                <w:vertAlign w:val="subscript"/>
              </w:rPr>
              <w:t>x</w:t>
            </w:r>
            <w:r>
              <w:rPr>
                <w:sz w:val="21"/>
              </w:rPr>
              <w:t>排放量</w:t>
            </w:r>
            <w:r>
              <w:rPr>
                <w:rFonts w:hint="eastAsia"/>
                <w:sz w:val="21"/>
              </w:rPr>
              <w:t>*</w:t>
            </w:r>
          </w:p>
        </w:tc>
        <w:tc>
          <w:tcPr>
            <w:tcW w:w="3284" w:type="dxa"/>
            <w:vAlign w:val="center"/>
          </w:tcPr>
          <w:p>
            <w:pPr>
              <w:ind w:firstLine="0" w:firstLineChars="0"/>
              <w:jc w:val="center"/>
              <w:rPr>
                <w:sz w:val="21"/>
              </w:rPr>
            </w:pPr>
            <w:r>
              <w:rPr>
                <w:sz w:val="21"/>
              </w:rPr>
              <w:t>NO</w:t>
            </w:r>
            <w:r>
              <w:rPr>
                <w:sz w:val="21"/>
                <w:vertAlign w:val="subscript"/>
              </w:rPr>
              <w:t>x</w:t>
            </w:r>
            <w:r>
              <w:rPr>
                <w:sz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Align w:val="center"/>
          </w:tcPr>
          <w:p>
            <w:pPr>
              <w:ind w:firstLine="0" w:firstLineChars="0"/>
              <w:jc w:val="center"/>
              <w:rPr>
                <w:sz w:val="21"/>
              </w:rPr>
            </w:pPr>
            <w:r>
              <w:rPr>
                <w:rFonts w:hint="eastAsia"/>
                <w:sz w:val="21"/>
              </w:rPr>
              <w:t>超低改造</w:t>
            </w:r>
            <w:r>
              <w:rPr>
                <w:sz w:val="21"/>
              </w:rPr>
              <w:t>前</w:t>
            </w:r>
          </w:p>
        </w:tc>
        <w:tc>
          <w:tcPr>
            <w:tcW w:w="2062" w:type="dxa"/>
            <w:vAlign w:val="center"/>
          </w:tcPr>
          <w:p>
            <w:pPr>
              <w:ind w:firstLine="0" w:firstLineChars="0"/>
              <w:jc w:val="center"/>
              <w:rPr>
                <w:sz w:val="21"/>
              </w:rPr>
            </w:pPr>
            <w:r>
              <w:rPr>
                <w:rFonts w:hint="eastAsia"/>
                <w:sz w:val="21"/>
              </w:rPr>
              <w:t>20</w:t>
            </w:r>
            <w:r>
              <w:rPr>
                <w:sz w:val="21"/>
              </w:rPr>
              <w:t>0/</w:t>
            </w:r>
            <w:r>
              <w:rPr>
                <w:rFonts w:hint="eastAsia"/>
                <w:sz w:val="21"/>
              </w:rPr>
              <w:t>1</w:t>
            </w:r>
            <w:r>
              <w:rPr>
                <w:sz w:val="21"/>
              </w:rPr>
              <w:t>00 mg/m</w:t>
            </w:r>
            <w:r>
              <w:rPr>
                <w:sz w:val="21"/>
                <w:vertAlign w:val="superscript"/>
              </w:rPr>
              <w:t>3</w:t>
            </w:r>
          </w:p>
        </w:tc>
        <w:tc>
          <w:tcPr>
            <w:tcW w:w="1895" w:type="dxa"/>
            <w:vAlign w:val="center"/>
          </w:tcPr>
          <w:p>
            <w:pPr>
              <w:ind w:firstLine="0" w:firstLineChars="0"/>
              <w:jc w:val="center"/>
              <w:rPr>
                <w:sz w:val="21"/>
              </w:rPr>
            </w:pPr>
            <w:r>
              <w:rPr>
                <w:rFonts w:hint="eastAsia"/>
                <w:sz w:val="21"/>
              </w:rPr>
              <w:t>8.17</w:t>
            </w:r>
            <w:r>
              <w:rPr>
                <w:sz w:val="21"/>
              </w:rPr>
              <w:t>万</w:t>
            </w:r>
            <w:r>
              <w:rPr>
                <w:rFonts w:hint="eastAsia"/>
                <w:sz w:val="21"/>
              </w:rPr>
              <w:t>t</w:t>
            </w:r>
          </w:p>
        </w:tc>
        <w:tc>
          <w:tcPr>
            <w:tcW w:w="3284" w:type="dxa"/>
            <w:vAlign w:val="center"/>
          </w:tcPr>
          <w:p>
            <w:pPr>
              <w:pStyle w:val="3"/>
              <w:spacing w:line="360" w:lineRule="auto"/>
              <w:ind w:firstLine="0" w:firstLineChars="0"/>
              <w:rPr>
                <w:rFonts w:ascii="Times New Roman" w:eastAsia="宋体"/>
                <w:sz w:val="21"/>
              </w:rPr>
            </w:pPr>
            <w:r>
              <w:rPr>
                <w:rFonts w:hint="eastAsia" w:ascii="Times New Roman" w:eastAsia="宋体"/>
                <w:sz w:val="21"/>
              </w:rPr>
              <w:t>二污普数据：3.82万t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Align w:val="center"/>
          </w:tcPr>
          <w:p>
            <w:pPr>
              <w:ind w:firstLine="0" w:firstLineChars="0"/>
              <w:jc w:val="center"/>
              <w:rPr>
                <w:sz w:val="21"/>
              </w:rPr>
            </w:pPr>
            <w:r>
              <w:rPr>
                <w:rFonts w:hint="eastAsia"/>
                <w:sz w:val="21"/>
              </w:rPr>
              <w:t>超低改造后</w:t>
            </w:r>
          </w:p>
        </w:tc>
        <w:tc>
          <w:tcPr>
            <w:tcW w:w="2062" w:type="dxa"/>
            <w:vAlign w:val="center"/>
          </w:tcPr>
          <w:p>
            <w:pPr>
              <w:ind w:firstLine="0" w:firstLineChars="0"/>
              <w:jc w:val="center"/>
              <w:rPr>
                <w:sz w:val="21"/>
              </w:rPr>
            </w:pPr>
            <w:r>
              <w:rPr>
                <w:rFonts w:hint="eastAsia"/>
                <w:sz w:val="21"/>
              </w:rPr>
              <w:t>50</w:t>
            </w:r>
            <w:r>
              <w:rPr>
                <w:sz w:val="21"/>
              </w:rPr>
              <w:t xml:space="preserve"> mg/m</w:t>
            </w:r>
            <w:r>
              <w:rPr>
                <w:sz w:val="21"/>
                <w:vertAlign w:val="superscript"/>
              </w:rPr>
              <w:t>3</w:t>
            </w:r>
          </w:p>
        </w:tc>
        <w:tc>
          <w:tcPr>
            <w:tcW w:w="1895" w:type="dxa"/>
            <w:vAlign w:val="center"/>
          </w:tcPr>
          <w:p>
            <w:pPr>
              <w:ind w:firstLine="0" w:firstLineChars="0"/>
              <w:jc w:val="center"/>
              <w:rPr>
                <w:rFonts w:eastAsia="仿宋_GB2312"/>
                <w:sz w:val="21"/>
              </w:rPr>
            </w:pPr>
            <w:r>
              <w:rPr>
                <w:rFonts w:hint="eastAsia"/>
                <w:sz w:val="21"/>
              </w:rPr>
              <w:t>2.76万t</w:t>
            </w:r>
          </w:p>
        </w:tc>
        <w:tc>
          <w:tcPr>
            <w:tcW w:w="3284" w:type="dxa"/>
            <w:vAlign w:val="center"/>
          </w:tcPr>
          <w:p>
            <w:pPr>
              <w:pStyle w:val="3"/>
              <w:spacing w:line="360" w:lineRule="auto"/>
              <w:ind w:firstLine="0" w:firstLineChars="0"/>
              <w:rPr>
                <w:rFonts w:ascii="Times New Roman" w:eastAsia="宋体"/>
                <w:sz w:val="21"/>
              </w:rPr>
            </w:pPr>
            <w:r>
              <w:rPr>
                <w:rFonts w:ascii="Times New Roman" w:eastAsia="宋体"/>
                <w:sz w:val="21"/>
              </w:rPr>
              <w:t>排污许可报告加和数据：</w:t>
            </w:r>
            <w:r>
              <w:rPr>
                <w:rFonts w:hint="eastAsia" w:ascii="Times New Roman" w:eastAsia="宋体"/>
                <w:sz w:val="21"/>
              </w:rPr>
              <w:t>2.01万t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Align w:val="center"/>
          </w:tcPr>
          <w:p>
            <w:pPr>
              <w:ind w:firstLine="0" w:firstLineChars="0"/>
              <w:jc w:val="center"/>
              <w:rPr>
                <w:sz w:val="21"/>
              </w:rPr>
            </w:pPr>
            <w:r>
              <w:rPr>
                <w:rFonts w:hint="eastAsia"/>
                <w:sz w:val="21"/>
              </w:rPr>
              <w:t>减排情况</w:t>
            </w:r>
          </w:p>
        </w:tc>
        <w:tc>
          <w:tcPr>
            <w:tcW w:w="7241" w:type="dxa"/>
            <w:gridSpan w:val="3"/>
            <w:vAlign w:val="center"/>
          </w:tcPr>
          <w:p>
            <w:pPr>
              <w:ind w:firstLine="210" w:firstLineChars="100"/>
              <w:rPr>
                <w:sz w:val="21"/>
              </w:rPr>
            </w:pPr>
            <w:r>
              <w:rPr>
                <w:rFonts w:hint="eastAsia"/>
                <w:sz w:val="21"/>
              </w:rPr>
              <w:t>削减比例47%~66</w:t>
            </w:r>
            <w:r>
              <w:rPr>
                <w:sz w:val="21"/>
              </w:rPr>
              <w:t>%</w:t>
            </w:r>
            <w:r>
              <w:rPr>
                <w:rFonts w:hint="eastAsia"/>
                <w:sz w:val="21"/>
              </w:rPr>
              <w:t>，削减量约1.8~5.4万t。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3" w:type="dxa"/>
            <w:gridSpan w:val="4"/>
            <w:vAlign w:val="center"/>
          </w:tcPr>
          <w:p>
            <w:pPr>
              <w:ind w:firstLine="210" w:firstLineChars="100"/>
              <w:rPr>
                <w:sz w:val="21"/>
              </w:rPr>
            </w:pPr>
            <w:r>
              <w:rPr>
                <w:rFonts w:hint="eastAsia"/>
                <w:sz w:val="21"/>
              </w:rPr>
              <w:t>*为完全执行标准值的排放量的上限值。</w:t>
            </w:r>
          </w:p>
        </w:tc>
      </w:tr>
    </w:tbl>
    <w:p>
      <w:pPr>
        <w:spacing w:before="163" w:beforeLines="50"/>
        <w:ind w:firstLine="480"/>
      </w:pPr>
      <w:r>
        <w:rPr>
          <w:rFonts w:hint="eastAsia"/>
        </w:rPr>
        <w:t>实施本标准，能确保超低改造的取得的环境效益，为空气质量的持续改善提供保障。</w:t>
      </w:r>
    </w:p>
    <w:p>
      <w:pPr>
        <w:pStyle w:val="5"/>
        <w:spacing w:before="163"/>
        <w:ind w:firstLine="480"/>
      </w:pPr>
      <w:bookmarkStart w:id="163" w:name="_Toc112303167"/>
      <w:bookmarkStart w:id="164" w:name="_Toc112303502"/>
      <w:r>
        <w:rPr>
          <w:rFonts w:hint="eastAsia"/>
        </w:rPr>
        <w:t>7</w:t>
      </w:r>
      <w:r>
        <w:t xml:space="preserve">.2 </w:t>
      </w:r>
      <w:r>
        <w:rPr>
          <w:rFonts w:hint="eastAsia"/>
        </w:rPr>
        <w:t>技术</w:t>
      </w:r>
      <w:r>
        <w:t>经济分析</w:t>
      </w:r>
      <w:bookmarkEnd w:id="163"/>
      <w:bookmarkEnd w:id="164"/>
    </w:p>
    <w:p>
      <w:pPr>
        <w:pStyle w:val="6"/>
        <w:spacing w:before="163"/>
        <w:ind w:firstLine="480"/>
      </w:pPr>
      <w:bookmarkStart w:id="165" w:name="_Toc112303168"/>
      <w:r>
        <w:rPr>
          <w:rFonts w:hint="eastAsia"/>
        </w:rPr>
        <w:t>7</w:t>
      </w:r>
      <w:r>
        <w:t xml:space="preserve">.2.1 </w:t>
      </w:r>
      <w:r>
        <w:rPr>
          <w:rFonts w:hint="eastAsia"/>
        </w:rPr>
        <w:t>可达技术</w:t>
      </w:r>
      <w:bookmarkEnd w:id="165"/>
    </w:p>
    <w:p>
      <w:pPr>
        <w:ind w:firstLine="480"/>
      </w:pPr>
      <w:r>
        <w:rPr>
          <w:rFonts w:hint="eastAsia"/>
        </w:rPr>
        <w:t>根据前述分析，目前宁夏回族自治区燃煤锅炉超低排放的技术路线，见表7</w:t>
      </w:r>
      <w:r>
        <w:t>-</w:t>
      </w:r>
      <w:r>
        <w:rPr>
          <w:rFonts w:hint="eastAsia"/>
        </w:rPr>
        <w:t>4。</w:t>
      </w:r>
    </w:p>
    <w:p>
      <w:pPr>
        <w:spacing w:before="163" w:beforeLines="50"/>
        <w:ind w:firstLine="0" w:firstLineChars="0"/>
        <w:jc w:val="center"/>
      </w:pPr>
      <w:r>
        <w:rPr>
          <w:rFonts w:hint="eastAsia" w:ascii="黑体" w:hAnsi="黑体" w:eastAsia="黑体"/>
        </w:rPr>
        <w:t>表</w:t>
      </w:r>
      <w:r>
        <w:rPr>
          <w:rFonts w:ascii="黑体" w:hAnsi="黑体" w:eastAsia="黑体"/>
        </w:rPr>
        <w:t>7-</w:t>
      </w:r>
      <w:r>
        <w:rPr>
          <w:rFonts w:hint="eastAsia" w:ascii="黑体" w:hAnsi="黑体" w:eastAsia="黑体"/>
        </w:rPr>
        <w:t>4</w:t>
      </w:r>
      <w:r>
        <w:rPr>
          <w:rFonts w:ascii="黑体" w:hAnsi="黑体" w:eastAsia="黑体"/>
        </w:rPr>
        <w:t xml:space="preserve"> </w:t>
      </w:r>
      <w:r>
        <w:rPr>
          <w:rFonts w:hint="eastAsia" w:ascii="黑体" w:hAnsi="黑体" w:eastAsia="黑体"/>
        </w:rPr>
        <w:t>燃煤锅炉超低排放技术</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5940"/>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adjustRightInd w:val="0"/>
              <w:snapToGrid w:val="0"/>
              <w:ind w:firstLine="0" w:firstLineChars="0"/>
              <w:jc w:val="center"/>
              <w:rPr>
                <w:sz w:val="21"/>
              </w:rPr>
            </w:pPr>
            <w:r>
              <w:rPr>
                <w:sz w:val="21"/>
              </w:rPr>
              <w:t>污染物</w:t>
            </w:r>
          </w:p>
        </w:tc>
        <w:tc>
          <w:tcPr>
            <w:tcW w:w="5940" w:type="dxa"/>
          </w:tcPr>
          <w:p>
            <w:pPr>
              <w:adjustRightInd w:val="0"/>
              <w:snapToGrid w:val="0"/>
              <w:ind w:firstLine="0" w:firstLineChars="0"/>
              <w:jc w:val="center"/>
              <w:rPr>
                <w:sz w:val="21"/>
              </w:rPr>
            </w:pPr>
            <w:r>
              <w:rPr>
                <w:sz w:val="21"/>
              </w:rPr>
              <w:t>超低排放技术</w:t>
            </w:r>
          </w:p>
        </w:tc>
        <w:tc>
          <w:tcPr>
            <w:tcW w:w="1498" w:type="dxa"/>
          </w:tcPr>
          <w:p>
            <w:pPr>
              <w:adjustRightInd w:val="0"/>
              <w:snapToGrid w:val="0"/>
              <w:ind w:firstLine="0" w:firstLineChars="0"/>
              <w:jc w:val="center"/>
              <w:rPr>
                <w:sz w:val="21"/>
              </w:rPr>
            </w:pPr>
            <w:r>
              <w:rPr>
                <w:sz w:val="21"/>
              </w:rPr>
              <w:t>排放控制水平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pStyle w:val="2"/>
              <w:adjustRightInd w:val="0"/>
              <w:snapToGrid w:val="0"/>
              <w:spacing w:line="360" w:lineRule="auto"/>
              <w:ind w:firstLine="0" w:firstLineChars="0"/>
              <w:jc w:val="both"/>
              <w:rPr>
                <w:rFonts w:ascii="Times New Roman" w:eastAsia="宋体"/>
                <w:sz w:val="21"/>
              </w:rPr>
            </w:pPr>
            <w:r>
              <w:rPr>
                <w:rFonts w:hint="eastAsia" w:ascii="Times New Roman" w:eastAsia="宋体"/>
                <w:sz w:val="21"/>
              </w:rPr>
              <w:t>颗粒物</w:t>
            </w:r>
          </w:p>
        </w:tc>
        <w:tc>
          <w:tcPr>
            <w:tcW w:w="5940" w:type="dxa"/>
            <w:vAlign w:val="center"/>
          </w:tcPr>
          <w:p>
            <w:pPr>
              <w:pStyle w:val="2"/>
              <w:adjustRightInd w:val="0"/>
              <w:snapToGrid w:val="0"/>
              <w:spacing w:line="360" w:lineRule="auto"/>
              <w:ind w:firstLine="0" w:firstLineChars="0"/>
              <w:jc w:val="both"/>
              <w:rPr>
                <w:rFonts w:ascii="Times New Roman" w:eastAsia="宋体"/>
                <w:sz w:val="21"/>
              </w:rPr>
            </w:pPr>
            <w:r>
              <w:rPr>
                <w:rFonts w:hint="eastAsia" w:ascii="Times New Roman" w:eastAsia="宋体"/>
                <w:sz w:val="21"/>
              </w:rPr>
              <w:t>1.一次除尘：①电除尘器：低低温电除尘器、高频电源电除尘器等；②布袋除尘器：采用PPS、PTFE等滤料；③电袋复合式除尘器：强化颗粒荷电、采用高精过滤滤料、优化气流分布等</w:t>
            </w:r>
          </w:p>
          <w:p>
            <w:pPr>
              <w:pStyle w:val="2"/>
              <w:adjustRightInd w:val="0"/>
              <w:snapToGrid w:val="0"/>
              <w:spacing w:line="360" w:lineRule="auto"/>
              <w:ind w:firstLine="0" w:firstLineChars="0"/>
              <w:jc w:val="both"/>
            </w:pPr>
            <w:r>
              <w:rPr>
                <w:rFonts w:hint="eastAsia" w:ascii="Times New Roman" w:eastAsia="宋体"/>
                <w:sz w:val="21"/>
              </w:rPr>
              <w:t>2.二次除尘：湿法脱硫后采用湿式电除尘器进一步除尘</w:t>
            </w:r>
          </w:p>
        </w:tc>
        <w:tc>
          <w:tcPr>
            <w:tcW w:w="1498" w:type="dxa"/>
            <w:vAlign w:val="center"/>
          </w:tcPr>
          <w:p>
            <w:pPr>
              <w:pStyle w:val="2"/>
              <w:adjustRightInd w:val="0"/>
              <w:snapToGrid w:val="0"/>
              <w:spacing w:line="360" w:lineRule="auto"/>
              <w:ind w:firstLine="0" w:firstLineChars="0"/>
              <w:jc w:val="both"/>
              <w:rPr>
                <w:rFonts w:ascii="Times New Roman" w:eastAsia="宋体"/>
                <w:sz w:val="21"/>
              </w:rPr>
            </w:pPr>
            <w:r>
              <w:rPr>
                <w:rFonts w:hint="eastAsia" w:ascii="Times New Roman" w:eastAsia="宋体"/>
                <w:sz w:val="21"/>
              </w:rPr>
              <w:t>&lt;10 mg/m</w:t>
            </w:r>
            <w:r>
              <w:rPr>
                <w:rFonts w:hint="eastAsia" w:ascii="Times New Roman" w:eastAsia="宋体"/>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pStyle w:val="2"/>
              <w:adjustRightInd w:val="0"/>
              <w:snapToGrid w:val="0"/>
              <w:spacing w:line="360" w:lineRule="auto"/>
              <w:ind w:firstLine="0" w:firstLineChars="0"/>
              <w:jc w:val="both"/>
              <w:rPr>
                <w:rFonts w:ascii="Times New Roman" w:eastAsia="宋体"/>
                <w:sz w:val="21"/>
              </w:rPr>
            </w:pPr>
            <w:r>
              <w:rPr>
                <w:rFonts w:hint="eastAsia" w:ascii="Times New Roman" w:eastAsia="宋体"/>
                <w:sz w:val="21"/>
              </w:rPr>
              <w:t>SO</w:t>
            </w:r>
            <w:r>
              <w:rPr>
                <w:rFonts w:hint="eastAsia" w:ascii="Times New Roman" w:eastAsia="宋体"/>
                <w:sz w:val="21"/>
                <w:vertAlign w:val="subscript"/>
              </w:rPr>
              <w:t>2</w:t>
            </w:r>
          </w:p>
        </w:tc>
        <w:tc>
          <w:tcPr>
            <w:tcW w:w="5940" w:type="dxa"/>
          </w:tcPr>
          <w:p>
            <w:pPr>
              <w:pStyle w:val="2"/>
              <w:adjustRightInd w:val="0"/>
              <w:snapToGrid w:val="0"/>
              <w:spacing w:line="360" w:lineRule="auto"/>
              <w:ind w:firstLine="0" w:firstLineChars="0"/>
              <w:jc w:val="both"/>
              <w:rPr>
                <w:rFonts w:ascii="Times New Roman"/>
                <w:sz w:val="21"/>
              </w:rPr>
            </w:pPr>
            <w:r>
              <w:rPr>
                <w:rFonts w:hint="eastAsia" w:ascii="Times New Roman" w:eastAsia="宋体"/>
                <w:sz w:val="21"/>
              </w:rPr>
              <w:t>石灰石-石膏湿法脱硫：采用单塔双区、单塔一体化、双托盘等</w:t>
            </w:r>
          </w:p>
        </w:tc>
        <w:tc>
          <w:tcPr>
            <w:tcW w:w="1498" w:type="dxa"/>
          </w:tcPr>
          <w:p>
            <w:pPr>
              <w:pStyle w:val="2"/>
              <w:adjustRightInd w:val="0"/>
              <w:snapToGrid w:val="0"/>
              <w:spacing w:line="360" w:lineRule="auto"/>
              <w:ind w:firstLine="0" w:firstLineChars="0"/>
              <w:jc w:val="both"/>
              <w:rPr>
                <w:rFonts w:ascii="Times New Roman" w:eastAsia="宋体"/>
                <w:sz w:val="21"/>
              </w:rPr>
            </w:pPr>
            <w:r>
              <w:rPr>
                <w:rFonts w:hint="eastAsia" w:ascii="Times New Roman" w:eastAsia="宋体"/>
                <w:sz w:val="21"/>
              </w:rPr>
              <w:t>&lt;35 mg/m</w:t>
            </w:r>
            <w:r>
              <w:rPr>
                <w:rFonts w:hint="eastAsia" w:ascii="Times New Roman" w:eastAsia="宋体"/>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pStyle w:val="2"/>
              <w:adjustRightInd w:val="0"/>
              <w:snapToGrid w:val="0"/>
              <w:spacing w:line="360" w:lineRule="auto"/>
              <w:ind w:firstLine="0" w:firstLineChars="0"/>
              <w:jc w:val="both"/>
              <w:rPr>
                <w:rFonts w:ascii="Times New Roman" w:eastAsia="宋体"/>
                <w:sz w:val="21"/>
              </w:rPr>
            </w:pPr>
            <w:r>
              <w:rPr>
                <w:rFonts w:hint="eastAsia" w:ascii="Times New Roman" w:eastAsia="宋体"/>
                <w:sz w:val="21"/>
              </w:rPr>
              <w:t>NO</w:t>
            </w:r>
            <w:r>
              <w:rPr>
                <w:rFonts w:hint="eastAsia" w:ascii="Times New Roman" w:eastAsia="宋体"/>
                <w:sz w:val="21"/>
                <w:vertAlign w:val="subscript"/>
              </w:rPr>
              <w:t>x</w:t>
            </w:r>
          </w:p>
        </w:tc>
        <w:tc>
          <w:tcPr>
            <w:tcW w:w="5940" w:type="dxa"/>
            <w:vAlign w:val="center"/>
          </w:tcPr>
          <w:p>
            <w:pPr>
              <w:pStyle w:val="2"/>
              <w:adjustRightInd w:val="0"/>
              <w:snapToGrid w:val="0"/>
              <w:spacing w:line="360" w:lineRule="auto"/>
              <w:ind w:firstLine="0" w:firstLineChars="0"/>
              <w:jc w:val="both"/>
              <w:rPr>
                <w:rFonts w:ascii="Times New Roman" w:eastAsia="宋体"/>
                <w:sz w:val="21"/>
              </w:rPr>
            </w:pPr>
            <w:r>
              <w:rPr>
                <w:rFonts w:hint="eastAsia" w:ascii="宋体" w:hAnsi="宋体" w:eastAsia="宋体" w:cs="宋体"/>
                <w:sz w:val="21"/>
              </w:rPr>
              <w:t>①</w:t>
            </w:r>
            <w:r>
              <w:rPr>
                <w:rFonts w:hint="eastAsia" w:ascii="Times New Roman" w:eastAsia="宋体"/>
                <w:sz w:val="21"/>
              </w:rPr>
              <w:t>低氮燃烧</w:t>
            </w:r>
            <w:r>
              <w:rPr>
                <w:rFonts w:hint="eastAsia" w:ascii="仿宋" w:hAnsi="仿宋" w:eastAsia="仿宋" w:cs="仿宋"/>
                <w:sz w:val="21"/>
              </w:rPr>
              <w:t>②</w:t>
            </w:r>
            <w:r>
              <w:rPr>
                <w:rFonts w:hint="eastAsia" w:ascii="Times New Roman" w:eastAsia="宋体"/>
                <w:sz w:val="21"/>
              </w:rPr>
              <w:t>SCR脱硝技术：增加反应器催化剂层数等</w:t>
            </w:r>
            <w:r>
              <w:rPr>
                <w:rFonts w:hint="eastAsia" w:ascii="宋体" w:hAnsi="宋体" w:eastAsia="宋体" w:cs="宋体"/>
                <w:sz w:val="21"/>
              </w:rPr>
              <w:t>③</w:t>
            </w:r>
            <w:r>
              <w:rPr>
                <w:rFonts w:hint="eastAsia" w:ascii="Times New Roman" w:eastAsia="宋体"/>
                <w:sz w:val="21"/>
              </w:rPr>
              <w:t>SNCR脱硝技术</w:t>
            </w:r>
            <w:r>
              <w:rPr>
                <w:rFonts w:hint="eastAsia" w:ascii="宋体" w:hAnsi="宋体" w:eastAsia="宋体" w:cs="宋体"/>
                <w:sz w:val="21"/>
              </w:rPr>
              <w:t>④</w:t>
            </w:r>
            <w:r>
              <w:rPr>
                <w:rFonts w:hint="eastAsia" w:ascii="Times New Roman" w:eastAsia="宋体"/>
                <w:sz w:val="21"/>
              </w:rPr>
              <w:t>SCR和SNCR联合脱硝技术</w:t>
            </w:r>
          </w:p>
        </w:tc>
        <w:tc>
          <w:tcPr>
            <w:tcW w:w="1498" w:type="dxa"/>
            <w:vAlign w:val="center"/>
          </w:tcPr>
          <w:p>
            <w:pPr>
              <w:pStyle w:val="2"/>
              <w:adjustRightInd w:val="0"/>
              <w:snapToGrid w:val="0"/>
              <w:spacing w:line="360" w:lineRule="auto"/>
              <w:ind w:firstLine="0" w:firstLineChars="0"/>
              <w:jc w:val="both"/>
              <w:rPr>
                <w:rFonts w:ascii="Times New Roman" w:eastAsia="宋体"/>
                <w:sz w:val="21"/>
              </w:rPr>
            </w:pPr>
            <w:r>
              <w:rPr>
                <w:rFonts w:hint="eastAsia" w:ascii="Times New Roman" w:eastAsia="宋体"/>
                <w:sz w:val="21"/>
              </w:rPr>
              <w:t>&lt;50 mg/m</w:t>
            </w:r>
            <w:r>
              <w:rPr>
                <w:rFonts w:hint="eastAsia" w:ascii="Times New Roman" w:eastAsia="宋体"/>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9" w:type="dxa"/>
            <w:gridSpan w:val="3"/>
            <w:vAlign w:val="center"/>
          </w:tcPr>
          <w:p>
            <w:pPr>
              <w:adjustRightInd w:val="0"/>
              <w:snapToGrid w:val="0"/>
              <w:ind w:firstLine="0" w:firstLineChars="0"/>
              <w:jc w:val="left"/>
              <w:rPr>
                <w:sz w:val="21"/>
              </w:rPr>
            </w:pPr>
            <w:r>
              <w:rPr>
                <w:rFonts w:hint="eastAsia"/>
                <w:sz w:val="21"/>
              </w:rPr>
              <w:t>煤粉炉：低氮燃烧器+SCR脱硝+除尘+湿法脱硫+湿式电除尘（可选）</w:t>
            </w:r>
          </w:p>
          <w:p>
            <w:pPr>
              <w:adjustRightInd w:val="0"/>
              <w:snapToGrid w:val="0"/>
              <w:ind w:firstLine="0" w:firstLineChars="0"/>
              <w:jc w:val="left"/>
              <w:rPr>
                <w:sz w:val="21"/>
              </w:rPr>
            </w:pPr>
            <w:r>
              <w:rPr>
                <w:rFonts w:hint="eastAsia"/>
                <w:sz w:val="21"/>
              </w:rPr>
              <w:t>循环流化床锅炉：炉内脱硫（可选）+SNCR脱硝/SCR和SNCR联合脱硝+除尘+湿法脱硫+湿式电除尘（可选）</w:t>
            </w:r>
          </w:p>
        </w:tc>
      </w:tr>
    </w:tbl>
    <w:p>
      <w:pPr>
        <w:pStyle w:val="6"/>
        <w:spacing w:before="163"/>
        <w:ind w:firstLine="480"/>
      </w:pPr>
      <w:bookmarkStart w:id="166" w:name="_Toc112303169"/>
      <w:r>
        <w:rPr>
          <w:rFonts w:hint="eastAsia"/>
        </w:rPr>
        <w:t>7</w:t>
      </w:r>
      <w:r>
        <w:t xml:space="preserve">.2.2 </w:t>
      </w:r>
      <w:r>
        <w:rPr>
          <w:rFonts w:hint="eastAsia"/>
        </w:rPr>
        <w:t>超低排放改造成本</w:t>
      </w:r>
      <w:bookmarkEnd w:id="166"/>
    </w:p>
    <w:p>
      <w:pPr>
        <w:ind w:firstLine="480"/>
      </w:pPr>
      <w:r>
        <w:t>目前区内企业有组织和无组织排放方面基本可以达到标准的要求。根据调研数据，对于单机规模≥600 MW，</w:t>
      </w:r>
      <w:r>
        <w:rPr>
          <w:rFonts w:hint="eastAsia"/>
        </w:rPr>
        <w:t>平均每台燃煤</w:t>
      </w:r>
      <w:r>
        <w:t>锅炉除尘、脱硫和</w:t>
      </w:r>
      <w:r>
        <w:rPr>
          <w:rFonts w:hint="eastAsia"/>
        </w:rPr>
        <w:t>脱硝</w:t>
      </w:r>
      <w:r>
        <w:t>整体投资成本</w:t>
      </w:r>
      <w:r>
        <w:rPr>
          <w:rFonts w:hint="eastAsia"/>
        </w:rPr>
        <w:t>约</w:t>
      </w:r>
      <w:r>
        <w:t>为3.68亿元（调研样本波动范围3.65~5.36亿元）</w:t>
      </w:r>
      <w:r>
        <w:rPr>
          <w:rFonts w:hint="eastAsia"/>
        </w:rPr>
        <w:t>；</w:t>
      </w:r>
      <w:r>
        <w:t>对于300 MW≤单机规模＜600 MW，</w:t>
      </w:r>
      <w:r>
        <w:rPr>
          <w:rFonts w:hint="eastAsia"/>
        </w:rPr>
        <w:t>平均每台燃煤</w:t>
      </w:r>
      <w:r>
        <w:t>锅炉除尘、脱硫和</w:t>
      </w:r>
      <w:r>
        <w:rPr>
          <w:rFonts w:hint="eastAsia"/>
        </w:rPr>
        <w:t>脱硝</w:t>
      </w:r>
      <w:r>
        <w:t>整体投资成本</w:t>
      </w:r>
      <w:r>
        <w:rPr>
          <w:rFonts w:hint="eastAsia"/>
        </w:rPr>
        <w:t>约</w:t>
      </w:r>
      <w:r>
        <w:t>为2亿元（调研样本波动范围0.9~5亿元）。</w:t>
      </w:r>
    </w:p>
    <w:p>
      <w:pPr>
        <w:ind w:firstLine="480"/>
      </w:pPr>
      <w:r>
        <w:t>调研区内17家电厂超低的运行成本，平均每度电3.</w:t>
      </w:r>
      <w:r>
        <w:rPr>
          <w:rFonts w:hint="eastAsia"/>
        </w:rPr>
        <w:t>7</w:t>
      </w:r>
      <w:r>
        <w:t>分左右。目前宁夏上网交易电价在3元左右浮动，运行成本占比1.2%，属于可接受水平。</w:t>
      </w:r>
    </w:p>
    <w:p>
      <w:pPr>
        <w:pStyle w:val="5"/>
        <w:spacing w:before="163"/>
        <w:ind w:firstLine="480"/>
      </w:pPr>
      <w:bookmarkStart w:id="167" w:name="_Toc112303170"/>
      <w:bookmarkStart w:id="168" w:name="_Toc112303503"/>
      <w:r>
        <w:rPr>
          <w:rFonts w:hint="eastAsia"/>
        </w:rPr>
        <w:t>7</w:t>
      </w:r>
      <w:r>
        <w:t>.3 社会效益分析</w:t>
      </w:r>
      <w:bookmarkEnd w:id="167"/>
      <w:bookmarkEnd w:id="168"/>
    </w:p>
    <w:p>
      <w:pPr>
        <w:ind w:firstLine="480"/>
      </w:pPr>
      <w:r>
        <w:t>标准实施后，</w:t>
      </w:r>
      <w:r>
        <w:rPr>
          <w:rFonts w:hint="eastAsia"/>
        </w:rPr>
        <w:t>一方面有利于</w:t>
      </w:r>
      <w:r>
        <w:t>大气环境质量的持续改善，不断</w:t>
      </w:r>
      <w:r>
        <w:rPr>
          <w:rFonts w:hint="eastAsia"/>
        </w:rPr>
        <w:t>增强人民群众对</w:t>
      </w:r>
      <w:r>
        <w:t>美好生活环境的</w:t>
      </w:r>
      <w:r>
        <w:rPr>
          <w:rFonts w:hint="eastAsia"/>
        </w:rPr>
        <w:t>获得感、幸福感</w:t>
      </w:r>
      <w:r>
        <w:t>，</w:t>
      </w:r>
      <w:r>
        <w:rPr>
          <w:rFonts w:hint="eastAsia"/>
        </w:rPr>
        <w:t>取得</w:t>
      </w:r>
      <w:r>
        <w:t>较好的社会效益</w:t>
      </w:r>
      <w:r>
        <w:rPr>
          <w:rFonts w:hint="eastAsia"/>
        </w:rPr>
        <w:t>；另一方面</w:t>
      </w:r>
      <w:r>
        <w:t>有利于淘汰落后工艺和产能，优化全</w:t>
      </w:r>
      <w:r>
        <w:rPr>
          <w:rFonts w:hint="eastAsia"/>
        </w:rPr>
        <w:t>区</w:t>
      </w:r>
      <w:r>
        <w:t>产业结构和布局</w:t>
      </w:r>
      <w:bookmarkStart w:id="169" w:name="_Hlk67678479"/>
      <w:r>
        <w:rPr>
          <w:rFonts w:hint="eastAsia"/>
        </w:rPr>
        <w:t>，</w:t>
      </w:r>
      <w:r>
        <w:t>促进</w:t>
      </w:r>
      <w:r>
        <w:rPr>
          <w:rFonts w:hint="eastAsia"/>
        </w:rPr>
        <w:t>绿色低碳</w:t>
      </w:r>
      <w:r>
        <w:t>生产技术、治理技术</w:t>
      </w:r>
      <w:r>
        <w:rPr>
          <w:rFonts w:hint="eastAsia"/>
        </w:rPr>
        <w:t>的应用</w:t>
      </w:r>
      <w:r>
        <w:t>，提高区域竞争力，推动区域经济</w:t>
      </w:r>
      <w:r>
        <w:rPr>
          <w:rFonts w:hint="eastAsia"/>
        </w:rPr>
        <w:t>高质量</w:t>
      </w:r>
      <w:r>
        <w:t>发展。</w:t>
      </w:r>
      <w:bookmarkEnd w:id="169"/>
    </w:p>
    <w:sectPr>
      <w:footerReference r:id="rId12" w:type="default"/>
      <w:pgSz w:w="11907" w:h="16840"/>
      <w:pgMar w:top="1440" w:right="1701" w:bottom="1440" w:left="1701" w:header="851" w:footer="992" w:gutter="0"/>
      <w:pgNumType w:start="1"/>
      <w:cols w:space="0" w:num="1"/>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1EB853E-DF3E-48A6-8921-9513C39E4596}"/>
  </w:font>
  <w:font w:name="黑体">
    <w:panose1 w:val="02010609060101010101"/>
    <w:charset w:val="86"/>
    <w:family w:val="auto"/>
    <w:pitch w:val="default"/>
    <w:sig w:usb0="800002BF" w:usb1="38CF7CFA" w:usb2="00000016" w:usb3="00000000" w:csb0="00040001" w:csb1="00000000"/>
    <w:embedRegular r:id="rId2" w:fontKey="{1C43FC24-4E86-4B08-82DA-E7767B296B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3" w:fontKey="{B91F06A7-737D-44DB-9C90-A5153F27D970}"/>
  </w:font>
  <w:font w:name="仿宋_GB2312">
    <w:panose1 w:val="02010609030101010101"/>
    <w:charset w:val="86"/>
    <w:family w:val="modern"/>
    <w:pitch w:val="default"/>
    <w:sig w:usb0="00000001" w:usb1="080E0000" w:usb2="00000000" w:usb3="00000000" w:csb0="00040000" w:csb1="00000000"/>
    <w:embedRegular r:id="rId4" w:fontKey="{790E229E-E026-45C9-BD09-A9719F3EDB27}"/>
  </w:font>
  <w:font w:name="Serifa BT">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embedRegular r:id="rId5" w:fontKey="{F0E45864-F9FB-4526-8B82-651224941B56}"/>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6" w:fontKey="{7F3B22E0-43C7-482B-9297-6FF0BE7F0D37}"/>
  </w:font>
  <w:font w:name="微软雅黑">
    <w:panose1 w:val="020B0503020204020204"/>
    <w:charset w:val="86"/>
    <w:family w:val="swiss"/>
    <w:pitch w:val="default"/>
    <w:sig w:usb0="80000287" w:usb1="2ACF3C50" w:usb2="00000016" w:usb3="00000000" w:csb0="0004001F" w:csb1="00000000"/>
    <w:embedRegular r:id="rId7" w:fontKey="{5FE34AD3-E763-4A6D-B349-F947F4C002C8}"/>
  </w:font>
  <w:font w:name="方正仿宋_GB2312">
    <w:panose1 w:val="02000000000000000000"/>
    <w:charset w:val="86"/>
    <w:family w:val="auto"/>
    <w:pitch w:val="default"/>
    <w:sig w:usb0="A00002BF" w:usb1="184F6CFA" w:usb2="00000012" w:usb3="00000000" w:csb0="00040001" w:csb1="00000000"/>
    <w:embedRegular r:id="rId8" w:fontKey="{81129A66-314A-4A74-B0EF-0B7B4C10F98D}"/>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ind w:firstLine="360"/>
      <w:rPr>
        <w:rStyle w:val="32"/>
      </w:rPr>
    </w:pPr>
    <w:r>
      <w:fldChar w:fldCharType="begin"/>
    </w:r>
    <w:r>
      <w:rPr>
        <w:rStyle w:val="32"/>
      </w:rPr>
      <w:instrText xml:space="preserve">PAGE  </w:instrText>
    </w:r>
    <w: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ind w:firstLine="48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9828190"/>
      <w:docPartObj>
        <w:docPartGallery w:val="autotext"/>
      </w:docPartObj>
    </w:sdtPr>
    <w:sdtContent>
      <w:p>
        <w:pPr>
          <w:pStyle w:val="17"/>
          <w:ind w:firstLine="360"/>
          <w:jc w:val="center"/>
        </w:pPr>
        <w:r>
          <w:fldChar w:fldCharType="begin"/>
        </w:r>
        <w:r>
          <w:instrText xml:space="preserve">PAGE   \* MERGEFORMAT</w:instrText>
        </w:r>
        <w:r>
          <w:fldChar w:fldCharType="separate"/>
        </w:r>
        <w:r>
          <w:rPr>
            <w:lang w:val="zh-CN"/>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993F5"/>
    <w:multiLevelType w:val="singleLevel"/>
    <w:tmpl w:val="83C993F5"/>
    <w:lvl w:ilvl="0" w:tentative="0">
      <w:start w:val="7"/>
      <w:numFmt w:val="decimal"/>
      <w:suff w:val="space"/>
      <w:lvlText w:val="%1."/>
      <w:lvlJc w:val="left"/>
    </w:lvl>
  </w:abstractNum>
  <w:abstractNum w:abstractNumId="1">
    <w:nsid w:val="00000003"/>
    <w:multiLevelType w:val="multilevel"/>
    <w:tmpl w:val="00000003"/>
    <w:lvl w:ilvl="0" w:tentative="0">
      <w:start w:val="1"/>
      <w:numFmt w:val="decimal"/>
      <w:suff w:val="nothing"/>
      <w:lvlText w:val="%1"/>
      <w:lvlJc w:val="left"/>
      <w:pPr>
        <w:ind w:left="0" w:firstLine="0"/>
      </w:pPr>
      <w:rPr>
        <w:rFonts w:hint="default" w:ascii="Times New Roman" w:hAnsi="Times New Roman" w:eastAsia="宋体"/>
        <w:b/>
        <w:i w:val="0"/>
        <w:sz w:val="32"/>
      </w:rPr>
    </w:lvl>
    <w:lvl w:ilvl="1" w:tentative="0">
      <w:start w:val="1"/>
      <w:numFmt w:val="decimal"/>
      <w:suff w:val="nothing"/>
      <w:lvlText w:val="%1.%2"/>
      <w:lvlJc w:val="left"/>
      <w:pPr>
        <w:ind w:left="0" w:firstLine="0"/>
      </w:pPr>
      <w:rPr>
        <w:rFonts w:hint="default" w:ascii="Times New Roman" w:hAnsi="Times New Roman" w:eastAsia="宋体"/>
        <w:b/>
        <w:i w:val="0"/>
        <w:sz w:val="28"/>
      </w:rPr>
    </w:lvl>
    <w:lvl w:ilvl="2" w:tentative="0">
      <w:start w:val="1"/>
      <w:numFmt w:val="decimal"/>
      <w:suff w:val="nothing"/>
      <w:lvlText w:val="%1.%2.%3"/>
      <w:lvlJc w:val="left"/>
      <w:pPr>
        <w:ind w:left="0" w:firstLine="0"/>
      </w:pPr>
      <w:rPr>
        <w:rFonts w:hint="default" w:ascii="Times New Roman" w:hAnsi="Times New Roman" w:eastAsia="宋体"/>
        <w:b/>
        <w:i w:val="0"/>
        <w:sz w:val="24"/>
      </w:rPr>
    </w:lvl>
    <w:lvl w:ilvl="3" w:tentative="0">
      <w:start w:val="1"/>
      <w:numFmt w:val="decimal"/>
      <w:suff w:val="nothing"/>
      <w:lvlText w:val="%1.%2.%3.%4"/>
      <w:lvlJc w:val="left"/>
      <w:pPr>
        <w:ind w:left="568" w:firstLine="0"/>
      </w:pPr>
      <w:rPr>
        <w:rFonts w:hint="default" w:ascii="Times New Roman" w:hAnsi="Times New Roman" w:eastAsia="宋体"/>
        <w:b/>
        <w:i w:val="0"/>
        <w:sz w:val="24"/>
      </w:rPr>
    </w:lvl>
    <w:lvl w:ilvl="4" w:tentative="0">
      <w:start w:val="1"/>
      <w:numFmt w:val="decimal"/>
      <w:lvlText w:val="%1.%2.%3.%4.%5"/>
      <w:lvlJc w:val="left"/>
      <w:pPr>
        <w:ind w:left="2551" w:hanging="850"/>
      </w:pPr>
      <w:rPr>
        <w:rFonts w:hint="eastAsia"/>
      </w:rPr>
    </w:lvl>
    <w:lvl w:ilvl="5" w:tentative="0">
      <w:start w:val="1"/>
      <w:numFmt w:val="decimal"/>
      <w:pStyle w:val="54"/>
      <w:suff w:val="space"/>
      <w:lvlText w:val="表%1.%2-%6"/>
      <w:lvlJc w:val="center"/>
      <w:pPr>
        <w:ind w:left="6096" w:firstLine="0"/>
      </w:pPr>
      <w:rPr>
        <w:rFonts w:hint="default" w:ascii="Times New Roman" w:hAnsi="Times New Roman" w:eastAsia="宋体"/>
        <w:b/>
        <w:i w:val="0"/>
        <w:color w:val="auto"/>
        <w:sz w:val="24"/>
        <w:lang w:val="en-US"/>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DDE2B46"/>
    <w:multiLevelType w:val="multilevel"/>
    <w:tmpl w:val="0DDE2B46"/>
    <w:lvl w:ilvl="0" w:tentative="0">
      <w:start w:val="1"/>
      <w:numFmt w:val="lowerLetter"/>
      <w:pStyle w:val="10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3">
    <w:nsid w:val="646260FA"/>
    <w:multiLevelType w:val="multilevel"/>
    <w:tmpl w:val="646260FA"/>
    <w:lvl w:ilvl="0" w:tentative="0">
      <w:start w:val="1"/>
      <w:numFmt w:val="decimal"/>
      <w:pStyle w:val="69"/>
      <w:suff w:val="nothing"/>
      <w:lvlText w:val="表%1　"/>
      <w:lvlJc w:val="left"/>
      <w:pPr>
        <w:ind w:left="4320" w:firstLine="0"/>
      </w:pPr>
      <w:rPr>
        <w:rFonts w:hint="eastAsia" w:ascii="黑体" w:hAnsi="Times New Roman" w:eastAsia="黑体"/>
        <w:b w:val="0"/>
        <w:i w:val="0"/>
        <w:sz w:val="21"/>
      </w:rPr>
    </w:lvl>
    <w:lvl w:ilvl="1" w:tentative="0">
      <w:start w:val="1"/>
      <w:numFmt w:val="decimal"/>
      <w:lvlText w:val="%1.%2"/>
      <w:lvlJc w:val="left"/>
      <w:pPr>
        <w:tabs>
          <w:tab w:val="left" w:pos="2252"/>
        </w:tabs>
        <w:ind w:left="2252" w:hanging="567"/>
      </w:pPr>
      <w:rPr>
        <w:rFonts w:hint="eastAsia"/>
      </w:rPr>
    </w:lvl>
    <w:lvl w:ilvl="2" w:tentative="0">
      <w:start w:val="1"/>
      <w:numFmt w:val="decimal"/>
      <w:lvlText w:val="%1.%2.%3"/>
      <w:lvlJc w:val="left"/>
      <w:pPr>
        <w:tabs>
          <w:tab w:val="left" w:pos="2678"/>
        </w:tabs>
        <w:ind w:left="2678" w:hanging="567"/>
      </w:pPr>
      <w:rPr>
        <w:rFonts w:hint="eastAsia"/>
      </w:rPr>
    </w:lvl>
    <w:lvl w:ilvl="3" w:tentative="0">
      <w:start w:val="1"/>
      <w:numFmt w:val="decimal"/>
      <w:lvlText w:val="%1.%2.%3.%4"/>
      <w:lvlJc w:val="left"/>
      <w:pPr>
        <w:tabs>
          <w:tab w:val="left" w:pos="3244"/>
        </w:tabs>
        <w:ind w:left="3244" w:hanging="708"/>
      </w:pPr>
      <w:rPr>
        <w:rFonts w:hint="eastAsia"/>
      </w:rPr>
    </w:lvl>
    <w:lvl w:ilvl="4" w:tentative="0">
      <w:start w:val="1"/>
      <w:numFmt w:val="decimal"/>
      <w:lvlText w:val="%1.%2.%3.%4.%5"/>
      <w:lvlJc w:val="left"/>
      <w:pPr>
        <w:tabs>
          <w:tab w:val="left" w:pos="3811"/>
        </w:tabs>
        <w:ind w:left="3811" w:hanging="850"/>
      </w:pPr>
      <w:rPr>
        <w:rFonts w:hint="eastAsia"/>
      </w:rPr>
    </w:lvl>
    <w:lvl w:ilvl="5" w:tentative="0">
      <w:start w:val="1"/>
      <w:numFmt w:val="decimal"/>
      <w:lvlText w:val="%1.%2.%3.%4.%5.%6"/>
      <w:lvlJc w:val="left"/>
      <w:pPr>
        <w:tabs>
          <w:tab w:val="left" w:pos="4520"/>
        </w:tabs>
        <w:ind w:left="4520" w:hanging="1134"/>
      </w:pPr>
      <w:rPr>
        <w:rFonts w:hint="eastAsia"/>
      </w:rPr>
    </w:lvl>
    <w:lvl w:ilvl="6" w:tentative="0">
      <w:start w:val="1"/>
      <w:numFmt w:val="decimal"/>
      <w:lvlText w:val="%1.%2.%3.%4.%5.%6.%7"/>
      <w:lvlJc w:val="left"/>
      <w:pPr>
        <w:tabs>
          <w:tab w:val="left" w:pos="5087"/>
        </w:tabs>
        <w:ind w:left="5087" w:hanging="1276"/>
      </w:pPr>
      <w:rPr>
        <w:rFonts w:hint="eastAsia"/>
      </w:rPr>
    </w:lvl>
    <w:lvl w:ilvl="7" w:tentative="0">
      <w:start w:val="1"/>
      <w:numFmt w:val="decimal"/>
      <w:lvlText w:val="%1.%2.%3.%4.%5.%6.%7.%8"/>
      <w:lvlJc w:val="left"/>
      <w:pPr>
        <w:tabs>
          <w:tab w:val="left" w:pos="5654"/>
        </w:tabs>
        <w:ind w:left="5654" w:hanging="1418"/>
      </w:pPr>
      <w:rPr>
        <w:rFonts w:hint="eastAsia"/>
      </w:rPr>
    </w:lvl>
    <w:lvl w:ilvl="8" w:tentative="0">
      <w:start w:val="1"/>
      <w:numFmt w:val="decimal"/>
      <w:lvlText w:val="%1.%2.%3.%4.%5.%6.%7.%8.%9"/>
      <w:lvlJc w:val="left"/>
      <w:pPr>
        <w:tabs>
          <w:tab w:val="left" w:pos="6362"/>
        </w:tabs>
        <w:ind w:left="6362" w:hanging="1700"/>
      </w:pPr>
      <w:rPr>
        <w:rFonts w:hint="eastAsia"/>
      </w:rPr>
    </w:lvl>
  </w:abstractNum>
  <w:abstractNum w:abstractNumId="4">
    <w:nsid w:val="657D3FBC"/>
    <w:multiLevelType w:val="multilevel"/>
    <w:tmpl w:val="657D3FBC"/>
    <w:lvl w:ilvl="0" w:tentative="0">
      <w:start w:val="1"/>
      <w:numFmt w:val="upperLetter"/>
      <w:pStyle w:val="41"/>
      <w:suff w:val="nothing"/>
      <w:lvlText w:val="附　录　%1"/>
      <w:lvlJc w:val="left"/>
      <w:pPr>
        <w:ind w:left="0" w:firstLine="0"/>
      </w:pPr>
      <w:rPr>
        <w:rFonts w:hint="eastAsia" w:ascii="黑体" w:hAnsi="Times New Roman" w:eastAsia="黑体"/>
        <w:b w:val="0"/>
        <w:i w:val="0"/>
        <w:sz w:val="21"/>
        <w:lang w:val="en-US"/>
      </w:rPr>
    </w:lvl>
    <w:lvl w:ilvl="1" w:tentative="0">
      <w:start w:val="1"/>
      <w:numFmt w:val="decimal"/>
      <w:pStyle w:val="4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9"/>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pStyle w:val="5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4"/>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N2JhMGU2NjdkMjBjMzRjZTJjOTU3ZDEzMGQ4ZTMifQ=="/>
  </w:docVars>
  <w:rsids>
    <w:rsidRoot w:val="00172A27"/>
    <w:rsid w:val="00003390"/>
    <w:rsid w:val="00003B53"/>
    <w:rsid w:val="000065F5"/>
    <w:rsid w:val="00007691"/>
    <w:rsid w:val="00010D15"/>
    <w:rsid w:val="000119F1"/>
    <w:rsid w:val="00012AFF"/>
    <w:rsid w:val="00012DC5"/>
    <w:rsid w:val="00013A65"/>
    <w:rsid w:val="00013AD5"/>
    <w:rsid w:val="00014CEF"/>
    <w:rsid w:val="0001535B"/>
    <w:rsid w:val="00016F09"/>
    <w:rsid w:val="00017DBB"/>
    <w:rsid w:val="00022B5C"/>
    <w:rsid w:val="00027317"/>
    <w:rsid w:val="00027EE5"/>
    <w:rsid w:val="00032071"/>
    <w:rsid w:val="0003211F"/>
    <w:rsid w:val="00032877"/>
    <w:rsid w:val="00032A22"/>
    <w:rsid w:val="00033636"/>
    <w:rsid w:val="00034190"/>
    <w:rsid w:val="00040D75"/>
    <w:rsid w:val="0004416D"/>
    <w:rsid w:val="00046C76"/>
    <w:rsid w:val="00050DAA"/>
    <w:rsid w:val="0005134F"/>
    <w:rsid w:val="00051D14"/>
    <w:rsid w:val="00056C84"/>
    <w:rsid w:val="000576C8"/>
    <w:rsid w:val="0006008B"/>
    <w:rsid w:val="00060353"/>
    <w:rsid w:val="00060E60"/>
    <w:rsid w:val="00060F5D"/>
    <w:rsid w:val="00063F5A"/>
    <w:rsid w:val="000648FD"/>
    <w:rsid w:val="00064A8B"/>
    <w:rsid w:val="00065F06"/>
    <w:rsid w:val="000663D4"/>
    <w:rsid w:val="000665D1"/>
    <w:rsid w:val="0006774C"/>
    <w:rsid w:val="00067F47"/>
    <w:rsid w:val="000704C5"/>
    <w:rsid w:val="00070BB3"/>
    <w:rsid w:val="0007140A"/>
    <w:rsid w:val="00071597"/>
    <w:rsid w:val="000727F9"/>
    <w:rsid w:val="00072B69"/>
    <w:rsid w:val="00073740"/>
    <w:rsid w:val="00073A44"/>
    <w:rsid w:val="00074F24"/>
    <w:rsid w:val="000757FD"/>
    <w:rsid w:val="0007618E"/>
    <w:rsid w:val="000774F4"/>
    <w:rsid w:val="000837AF"/>
    <w:rsid w:val="00084B20"/>
    <w:rsid w:val="000871F7"/>
    <w:rsid w:val="00087582"/>
    <w:rsid w:val="00087E2F"/>
    <w:rsid w:val="00090029"/>
    <w:rsid w:val="00090CB7"/>
    <w:rsid w:val="000912E1"/>
    <w:rsid w:val="00094243"/>
    <w:rsid w:val="00094B97"/>
    <w:rsid w:val="00096881"/>
    <w:rsid w:val="000A058D"/>
    <w:rsid w:val="000A34E2"/>
    <w:rsid w:val="000A390C"/>
    <w:rsid w:val="000A45FD"/>
    <w:rsid w:val="000A688E"/>
    <w:rsid w:val="000B2C08"/>
    <w:rsid w:val="000B2CB2"/>
    <w:rsid w:val="000B33BB"/>
    <w:rsid w:val="000B4462"/>
    <w:rsid w:val="000B74C9"/>
    <w:rsid w:val="000C1772"/>
    <w:rsid w:val="000C1839"/>
    <w:rsid w:val="000C37A1"/>
    <w:rsid w:val="000C5438"/>
    <w:rsid w:val="000C6ED6"/>
    <w:rsid w:val="000D00A1"/>
    <w:rsid w:val="000D0704"/>
    <w:rsid w:val="000D0BE4"/>
    <w:rsid w:val="000D400E"/>
    <w:rsid w:val="000D4021"/>
    <w:rsid w:val="000D59FD"/>
    <w:rsid w:val="000D61A8"/>
    <w:rsid w:val="000D630E"/>
    <w:rsid w:val="000E057F"/>
    <w:rsid w:val="000E36C1"/>
    <w:rsid w:val="000E42C7"/>
    <w:rsid w:val="000E6EBC"/>
    <w:rsid w:val="000E7B14"/>
    <w:rsid w:val="000F23C1"/>
    <w:rsid w:val="000F244D"/>
    <w:rsid w:val="000F24DA"/>
    <w:rsid w:val="000F37D6"/>
    <w:rsid w:val="000F49F7"/>
    <w:rsid w:val="000F6712"/>
    <w:rsid w:val="000F696B"/>
    <w:rsid w:val="000F6E10"/>
    <w:rsid w:val="000F746F"/>
    <w:rsid w:val="000F75D3"/>
    <w:rsid w:val="0010071E"/>
    <w:rsid w:val="00101BEA"/>
    <w:rsid w:val="00102682"/>
    <w:rsid w:val="001069DE"/>
    <w:rsid w:val="0011076F"/>
    <w:rsid w:val="00110C38"/>
    <w:rsid w:val="0011554F"/>
    <w:rsid w:val="00115CEC"/>
    <w:rsid w:val="00117CEB"/>
    <w:rsid w:val="00120128"/>
    <w:rsid w:val="0012310C"/>
    <w:rsid w:val="0012525E"/>
    <w:rsid w:val="00127142"/>
    <w:rsid w:val="001275B2"/>
    <w:rsid w:val="00130ADD"/>
    <w:rsid w:val="001334F3"/>
    <w:rsid w:val="00133CA9"/>
    <w:rsid w:val="0013489A"/>
    <w:rsid w:val="00134BEF"/>
    <w:rsid w:val="001351F2"/>
    <w:rsid w:val="001364F4"/>
    <w:rsid w:val="00136D5C"/>
    <w:rsid w:val="00142D9B"/>
    <w:rsid w:val="001431D4"/>
    <w:rsid w:val="00145198"/>
    <w:rsid w:val="00151BD3"/>
    <w:rsid w:val="001523A5"/>
    <w:rsid w:val="00155B69"/>
    <w:rsid w:val="00156CE6"/>
    <w:rsid w:val="00160BB4"/>
    <w:rsid w:val="00162024"/>
    <w:rsid w:val="00163EE0"/>
    <w:rsid w:val="001661FD"/>
    <w:rsid w:val="00167498"/>
    <w:rsid w:val="00167CA1"/>
    <w:rsid w:val="00172991"/>
    <w:rsid w:val="00172A27"/>
    <w:rsid w:val="0017634F"/>
    <w:rsid w:val="001778E5"/>
    <w:rsid w:val="001800EA"/>
    <w:rsid w:val="00180571"/>
    <w:rsid w:val="0018060C"/>
    <w:rsid w:val="001832AD"/>
    <w:rsid w:val="00184E96"/>
    <w:rsid w:val="0018509C"/>
    <w:rsid w:val="00185E6B"/>
    <w:rsid w:val="001924DD"/>
    <w:rsid w:val="00192EFC"/>
    <w:rsid w:val="00193E5E"/>
    <w:rsid w:val="001957DF"/>
    <w:rsid w:val="001973CC"/>
    <w:rsid w:val="001A00F4"/>
    <w:rsid w:val="001A36C2"/>
    <w:rsid w:val="001A3C81"/>
    <w:rsid w:val="001A77BB"/>
    <w:rsid w:val="001B28AF"/>
    <w:rsid w:val="001B2A18"/>
    <w:rsid w:val="001B2FF6"/>
    <w:rsid w:val="001B4B94"/>
    <w:rsid w:val="001B4E0A"/>
    <w:rsid w:val="001B4F33"/>
    <w:rsid w:val="001C12E3"/>
    <w:rsid w:val="001C29C6"/>
    <w:rsid w:val="001C2C45"/>
    <w:rsid w:val="001C6397"/>
    <w:rsid w:val="001C6DF8"/>
    <w:rsid w:val="001C7026"/>
    <w:rsid w:val="001D2186"/>
    <w:rsid w:val="001D3669"/>
    <w:rsid w:val="001D36A1"/>
    <w:rsid w:val="001D3D26"/>
    <w:rsid w:val="001D5126"/>
    <w:rsid w:val="001E082A"/>
    <w:rsid w:val="001E0865"/>
    <w:rsid w:val="001E0C67"/>
    <w:rsid w:val="001E451C"/>
    <w:rsid w:val="001E6CA3"/>
    <w:rsid w:val="001E741C"/>
    <w:rsid w:val="001F02D1"/>
    <w:rsid w:val="001F3342"/>
    <w:rsid w:val="001F4EF1"/>
    <w:rsid w:val="001F622F"/>
    <w:rsid w:val="002032B4"/>
    <w:rsid w:val="00203DC3"/>
    <w:rsid w:val="0020477C"/>
    <w:rsid w:val="00204E60"/>
    <w:rsid w:val="002065A9"/>
    <w:rsid w:val="002077EA"/>
    <w:rsid w:val="00207D44"/>
    <w:rsid w:val="00210B35"/>
    <w:rsid w:val="00211C40"/>
    <w:rsid w:val="00213317"/>
    <w:rsid w:val="0021362B"/>
    <w:rsid w:val="0021382B"/>
    <w:rsid w:val="0021477D"/>
    <w:rsid w:val="00217D67"/>
    <w:rsid w:val="0022048A"/>
    <w:rsid w:val="00221C7D"/>
    <w:rsid w:val="002224F5"/>
    <w:rsid w:val="00222796"/>
    <w:rsid w:val="002248C9"/>
    <w:rsid w:val="00224B02"/>
    <w:rsid w:val="002261E4"/>
    <w:rsid w:val="0022687A"/>
    <w:rsid w:val="00227E65"/>
    <w:rsid w:val="0023179D"/>
    <w:rsid w:val="002323A1"/>
    <w:rsid w:val="00233CBB"/>
    <w:rsid w:val="002348DE"/>
    <w:rsid w:val="00234BC1"/>
    <w:rsid w:val="00234C31"/>
    <w:rsid w:val="00235071"/>
    <w:rsid w:val="00235FA8"/>
    <w:rsid w:val="00236450"/>
    <w:rsid w:val="002406DA"/>
    <w:rsid w:val="0024160C"/>
    <w:rsid w:val="00243745"/>
    <w:rsid w:val="00247CED"/>
    <w:rsid w:val="0025297E"/>
    <w:rsid w:val="00253540"/>
    <w:rsid w:val="00254302"/>
    <w:rsid w:val="00255C59"/>
    <w:rsid w:val="00257C14"/>
    <w:rsid w:val="00260178"/>
    <w:rsid w:val="00260A89"/>
    <w:rsid w:val="0026470D"/>
    <w:rsid w:val="00265877"/>
    <w:rsid w:val="00265AD0"/>
    <w:rsid w:val="002673A8"/>
    <w:rsid w:val="002674A2"/>
    <w:rsid w:val="002702CE"/>
    <w:rsid w:val="0027346D"/>
    <w:rsid w:val="00273628"/>
    <w:rsid w:val="002737CB"/>
    <w:rsid w:val="00274712"/>
    <w:rsid w:val="00276FA7"/>
    <w:rsid w:val="0027782E"/>
    <w:rsid w:val="0028178C"/>
    <w:rsid w:val="0028509D"/>
    <w:rsid w:val="00286ED3"/>
    <w:rsid w:val="00292474"/>
    <w:rsid w:val="00292ABD"/>
    <w:rsid w:val="00292CC4"/>
    <w:rsid w:val="00292E4B"/>
    <w:rsid w:val="002932AF"/>
    <w:rsid w:val="0029396F"/>
    <w:rsid w:val="00294402"/>
    <w:rsid w:val="00294DBA"/>
    <w:rsid w:val="0029645B"/>
    <w:rsid w:val="002A0436"/>
    <w:rsid w:val="002A2C99"/>
    <w:rsid w:val="002A5966"/>
    <w:rsid w:val="002A7498"/>
    <w:rsid w:val="002B02EA"/>
    <w:rsid w:val="002B2D6B"/>
    <w:rsid w:val="002B3710"/>
    <w:rsid w:val="002B4097"/>
    <w:rsid w:val="002B4624"/>
    <w:rsid w:val="002B4EB4"/>
    <w:rsid w:val="002B56E1"/>
    <w:rsid w:val="002B6909"/>
    <w:rsid w:val="002B7E67"/>
    <w:rsid w:val="002C3742"/>
    <w:rsid w:val="002C3E77"/>
    <w:rsid w:val="002C46E9"/>
    <w:rsid w:val="002C5446"/>
    <w:rsid w:val="002C7408"/>
    <w:rsid w:val="002C77DB"/>
    <w:rsid w:val="002C7AAA"/>
    <w:rsid w:val="002D172C"/>
    <w:rsid w:val="002D240A"/>
    <w:rsid w:val="002D4289"/>
    <w:rsid w:val="002D4AD8"/>
    <w:rsid w:val="002D4DE0"/>
    <w:rsid w:val="002D61E9"/>
    <w:rsid w:val="002D6650"/>
    <w:rsid w:val="002E4B05"/>
    <w:rsid w:val="002E5B48"/>
    <w:rsid w:val="002E5B9B"/>
    <w:rsid w:val="002E7737"/>
    <w:rsid w:val="002F036E"/>
    <w:rsid w:val="002F2E18"/>
    <w:rsid w:val="002F3F85"/>
    <w:rsid w:val="002F4EAE"/>
    <w:rsid w:val="002F5219"/>
    <w:rsid w:val="00304F52"/>
    <w:rsid w:val="00305B77"/>
    <w:rsid w:val="00307640"/>
    <w:rsid w:val="0031474E"/>
    <w:rsid w:val="00315C3E"/>
    <w:rsid w:val="003179EE"/>
    <w:rsid w:val="00321550"/>
    <w:rsid w:val="00322E8A"/>
    <w:rsid w:val="00322EF5"/>
    <w:rsid w:val="00327735"/>
    <w:rsid w:val="00332163"/>
    <w:rsid w:val="0033268B"/>
    <w:rsid w:val="00332C62"/>
    <w:rsid w:val="00341800"/>
    <w:rsid w:val="00341C1D"/>
    <w:rsid w:val="00343965"/>
    <w:rsid w:val="00343D36"/>
    <w:rsid w:val="00345FE8"/>
    <w:rsid w:val="003465CC"/>
    <w:rsid w:val="00346661"/>
    <w:rsid w:val="00353988"/>
    <w:rsid w:val="00353B01"/>
    <w:rsid w:val="00354D12"/>
    <w:rsid w:val="003565EF"/>
    <w:rsid w:val="0036235E"/>
    <w:rsid w:val="00363746"/>
    <w:rsid w:val="00364820"/>
    <w:rsid w:val="003649E7"/>
    <w:rsid w:val="0036524F"/>
    <w:rsid w:val="00367677"/>
    <w:rsid w:val="00370573"/>
    <w:rsid w:val="00375262"/>
    <w:rsid w:val="0037775D"/>
    <w:rsid w:val="003807EB"/>
    <w:rsid w:val="0038291B"/>
    <w:rsid w:val="00383E2F"/>
    <w:rsid w:val="003840CE"/>
    <w:rsid w:val="00390C12"/>
    <w:rsid w:val="00391F67"/>
    <w:rsid w:val="00392BE0"/>
    <w:rsid w:val="003979E1"/>
    <w:rsid w:val="00397BB2"/>
    <w:rsid w:val="003A04DF"/>
    <w:rsid w:val="003A2168"/>
    <w:rsid w:val="003A2C32"/>
    <w:rsid w:val="003A3F0A"/>
    <w:rsid w:val="003A655E"/>
    <w:rsid w:val="003A7403"/>
    <w:rsid w:val="003B5931"/>
    <w:rsid w:val="003B5AE6"/>
    <w:rsid w:val="003C2C93"/>
    <w:rsid w:val="003C7204"/>
    <w:rsid w:val="003C7CCB"/>
    <w:rsid w:val="003D0E77"/>
    <w:rsid w:val="003D2077"/>
    <w:rsid w:val="003D3A0D"/>
    <w:rsid w:val="003D517C"/>
    <w:rsid w:val="003D6206"/>
    <w:rsid w:val="003D7AF8"/>
    <w:rsid w:val="003E1649"/>
    <w:rsid w:val="003E17C7"/>
    <w:rsid w:val="003E1C1C"/>
    <w:rsid w:val="003E2899"/>
    <w:rsid w:val="003E4A3F"/>
    <w:rsid w:val="003E5FEB"/>
    <w:rsid w:val="003E638D"/>
    <w:rsid w:val="003F16AC"/>
    <w:rsid w:val="003F7525"/>
    <w:rsid w:val="004004CD"/>
    <w:rsid w:val="0040172A"/>
    <w:rsid w:val="00405783"/>
    <w:rsid w:val="00405B80"/>
    <w:rsid w:val="004108D3"/>
    <w:rsid w:val="00410C8C"/>
    <w:rsid w:val="004112EA"/>
    <w:rsid w:val="00411BB4"/>
    <w:rsid w:val="00412F1B"/>
    <w:rsid w:val="0041326F"/>
    <w:rsid w:val="00416001"/>
    <w:rsid w:val="004175F9"/>
    <w:rsid w:val="00420678"/>
    <w:rsid w:val="004247C5"/>
    <w:rsid w:val="004247E3"/>
    <w:rsid w:val="00426A3F"/>
    <w:rsid w:val="00432147"/>
    <w:rsid w:val="00433889"/>
    <w:rsid w:val="004341EB"/>
    <w:rsid w:val="004351A2"/>
    <w:rsid w:val="00442EBA"/>
    <w:rsid w:val="00442F4C"/>
    <w:rsid w:val="00446A83"/>
    <w:rsid w:val="0045219A"/>
    <w:rsid w:val="00452298"/>
    <w:rsid w:val="00452E14"/>
    <w:rsid w:val="0045502C"/>
    <w:rsid w:val="004563B7"/>
    <w:rsid w:val="004563D6"/>
    <w:rsid w:val="0045799F"/>
    <w:rsid w:val="004600F9"/>
    <w:rsid w:val="00460DF1"/>
    <w:rsid w:val="00461340"/>
    <w:rsid w:val="004614A5"/>
    <w:rsid w:val="00462DC0"/>
    <w:rsid w:val="004634FD"/>
    <w:rsid w:val="00463ADA"/>
    <w:rsid w:val="00464378"/>
    <w:rsid w:val="00464E7A"/>
    <w:rsid w:val="00467E38"/>
    <w:rsid w:val="00470C81"/>
    <w:rsid w:val="0047399C"/>
    <w:rsid w:val="00474503"/>
    <w:rsid w:val="00481D7E"/>
    <w:rsid w:val="004820C1"/>
    <w:rsid w:val="00485611"/>
    <w:rsid w:val="00486CD4"/>
    <w:rsid w:val="00487AE6"/>
    <w:rsid w:val="00490FF9"/>
    <w:rsid w:val="004918B4"/>
    <w:rsid w:val="00493E76"/>
    <w:rsid w:val="00494E6C"/>
    <w:rsid w:val="00495331"/>
    <w:rsid w:val="004A0579"/>
    <w:rsid w:val="004B26E9"/>
    <w:rsid w:val="004B619D"/>
    <w:rsid w:val="004B65B0"/>
    <w:rsid w:val="004B6D73"/>
    <w:rsid w:val="004B6E8A"/>
    <w:rsid w:val="004C098A"/>
    <w:rsid w:val="004C18CC"/>
    <w:rsid w:val="004D0858"/>
    <w:rsid w:val="004D21FA"/>
    <w:rsid w:val="004D677B"/>
    <w:rsid w:val="004D68A9"/>
    <w:rsid w:val="004D6F78"/>
    <w:rsid w:val="004D72A1"/>
    <w:rsid w:val="004D79E1"/>
    <w:rsid w:val="004E0630"/>
    <w:rsid w:val="004E0D36"/>
    <w:rsid w:val="004E4BED"/>
    <w:rsid w:val="004E5622"/>
    <w:rsid w:val="004E5705"/>
    <w:rsid w:val="004F2F3C"/>
    <w:rsid w:val="004F4FE8"/>
    <w:rsid w:val="004F63F2"/>
    <w:rsid w:val="004F7582"/>
    <w:rsid w:val="00500142"/>
    <w:rsid w:val="0050281A"/>
    <w:rsid w:val="00504BFB"/>
    <w:rsid w:val="00505C9E"/>
    <w:rsid w:val="00505D82"/>
    <w:rsid w:val="005074A5"/>
    <w:rsid w:val="00507FAC"/>
    <w:rsid w:val="005119DD"/>
    <w:rsid w:val="00516C5A"/>
    <w:rsid w:val="00517AA6"/>
    <w:rsid w:val="005208FE"/>
    <w:rsid w:val="00520F6E"/>
    <w:rsid w:val="0052185D"/>
    <w:rsid w:val="00521C47"/>
    <w:rsid w:val="00522415"/>
    <w:rsid w:val="005226AC"/>
    <w:rsid w:val="005227CA"/>
    <w:rsid w:val="00523D6C"/>
    <w:rsid w:val="005257BF"/>
    <w:rsid w:val="00526B0F"/>
    <w:rsid w:val="005275F4"/>
    <w:rsid w:val="005276EA"/>
    <w:rsid w:val="0053097C"/>
    <w:rsid w:val="00532FB3"/>
    <w:rsid w:val="00535FA3"/>
    <w:rsid w:val="00540F7A"/>
    <w:rsid w:val="005425B4"/>
    <w:rsid w:val="00542CF9"/>
    <w:rsid w:val="00543E9A"/>
    <w:rsid w:val="005441DC"/>
    <w:rsid w:val="005445E2"/>
    <w:rsid w:val="00545B38"/>
    <w:rsid w:val="00547B10"/>
    <w:rsid w:val="0055251C"/>
    <w:rsid w:val="00555393"/>
    <w:rsid w:val="00555584"/>
    <w:rsid w:val="00557778"/>
    <w:rsid w:val="00562854"/>
    <w:rsid w:val="00564361"/>
    <w:rsid w:val="00565839"/>
    <w:rsid w:val="00565DFA"/>
    <w:rsid w:val="00567F3B"/>
    <w:rsid w:val="0057385F"/>
    <w:rsid w:val="005746CF"/>
    <w:rsid w:val="00575CCB"/>
    <w:rsid w:val="00576D7C"/>
    <w:rsid w:val="00580183"/>
    <w:rsid w:val="00580792"/>
    <w:rsid w:val="00581412"/>
    <w:rsid w:val="00582EBC"/>
    <w:rsid w:val="005838FA"/>
    <w:rsid w:val="0058523F"/>
    <w:rsid w:val="005854E4"/>
    <w:rsid w:val="00586A5E"/>
    <w:rsid w:val="00587546"/>
    <w:rsid w:val="0059353A"/>
    <w:rsid w:val="005950C9"/>
    <w:rsid w:val="00596764"/>
    <w:rsid w:val="005A3CCF"/>
    <w:rsid w:val="005A7F0A"/>
    <w:rsid w:val="005B0DB8"/>
    <w:rsid w:val="005B0F26"/>
    <w:rsid w:val="005B1429"/>
    <w:rsid w:val="005B2005"/>
    <w:rsid w:val="005B323B"/>
    <w:rsid w:val="005B55B9"/>
    <w:rsid w:val="005C44C3"/>
    <w:rsid w:val="005C663B"/>
    <w:rsid w:val="005D0097"/>
    <w:rsid w:val="005D037D"/>
    <w:rsid w:val="005D157C"/>
    <w:rsid w:val="005D1C23"/>
    <w:rsid w:val="005D2520"/>
    <w:rsid w:val="005D45C2"/>
    <w:rsid w:val="005E00A5"/>
    <w:rsid w:val="005E0B6E"/>
    <w:rsid w:val="005E75EB"/>
    <w:rsid w:val="005F2F5A"/>
    <w:rsid w:val="005F71FE"/>
    <w:rsid w:val="005F748F"/>
    <w:rsid w:val="00600241"/>
    <w:rsid w:val="00602B22"/>
    <w:rsid w:val="00602C7A"/>
    <w:rsid w:val="006033D8"/>
    <w:rsid w:val="0060630C"/>
    <w:rsid w:val="00606519"/>
    <w:rsid w:val="00610669"/>
    <w:rsid w:val="00611766"/>
    <w:rsid w:val="00613DBB"/>
    <w:rsid w:val="00614AAF"/>
    <w:rsid w:val="00615080"/>
    <w:rsid w:val="00615ACD"/>
    <w:rsid w:val="00615DA8"/>
    <w:rsid w:val="00615E4B"/>
    <w:rsid w:val="006167AE"/>
    <w:rsid w:val="00616F8A"/>
    <w:rsid w:val="006203F6"/>
    <w:rsid w:val="00620AF0"/>
    <w:rsid w:val="00623D97"/>
    <w:rsid w:val="00624BB6"/>
    <w:rsid w:val="0063060D"/>
    <w:rsid w:val="006309AD"/>
    <w:rsid w:val="0063262F"/>
    <w:rsid w:val="0063495D"/>
    <w:rsid w:val="006353D8"/>
    <w:rsid w:val="00635E16"/>
    <w:rsid w:val="006404D0"/>
    <w:rsid w:val="00641455"/>
    <w:rsid w:val="006430E6"/>
    <w:rsid w:val="0064438F"/>
    <w:rsid w:val="00645777"/>
    <w:rsid w:val="00647EBA"/>
    <w:rsid w:val="00650AD5"/>
    <w:rsid w:val="00651148"/>
    <w:rsid w:val="0065248A"/>
    <w:rsid w:val="00655D33"/>
    <w:rsid w:val="00664491"/>
    <w:rsid w:val="006644C3"/>
    <w:rsid w:val="00671789"/>
    <w:rsid w:val="00675B0F"/>
    <w:rsid w:val="00676225"/>
    <w:rsid w:val="00676A3B"/>
    <w:rsid w:val="00676D63"/>
    <w:rsid w:val="006779D8"/>
    <w:rsid w:val="0068023B"/>
    <w:rsid w:val="006804A0"/>
    <w:rsid w:val="00681211"/>
    <w:rsid w:val="00681A64"/>
    <w:rsid w:val="00684C27"/>
    <w:rsid w:val="00690120"/>
    <w:rsid w:val="00692A03"/>
    <w:rsid w:val="00693174"/>
    <w:rsid w:val="00693C9C"/>
    <w:rsid w:val="00695219"/>
    <w:rsid w:val="00695653"/>
    <w:rsid w:val="006A02F4"/>
    <w:rsid w:val="006A16BF"/>
    <w:rsid w:val="006A29EF"/>
    <w:rsid w:val="006A3DDF"/>
    <w:rsid w:val="006A504B"/>
    <w:rsid w:val="006A6D40"/>
    <w:rsid w:val="006B2F07"/>
    <w:rsid w:val="006B6954"/>
    <w:rsid w:val="006B7CE4"/>
    <w:rsid w:val="006C179B"/>
    <w:rsid w:val="006C2BF8"/>
    <w:rsid w:val="006C2FB5"/>
    <w:rsid w:val="006C3206"/>
    <w:rsid w:val="006C4551"/>
    <w:rsid w:val="006C54DE"/>
    <w:rsid w:val="006C6D35"/>
    <w:rsid w:val="006D28EA"/>
    <w:rsid w:val="006D5405"/>
    <w:rsid w:val="006E0B37"/>
    <w:rsid w:val="006E7976"/>
    <w:rsid w:val="006F11D1"/>
    <w:rsid w:val="006F1F76"/>
    <w:rsid w:val="006F2C14"/>
    <w:rsid w:val="006F2C41"/>
    <w:rsid w:val="006F42DE"/>
    <w:rsid w:val="006F674E"/>
    <w:rsid w:val="0070028C"/>
    <w:rsid w:val="0070030B"/>
    <w:rsid w:val="007044E4"/>
    <w:rsid w:val="007063A7"/>
    <w:rsid w:val="00711DAF"/>
    <w:rsid w:val="00711F41"/>
    <w:rsid w:val="00712EA8"/>
    <w:rsid w:val="00714F10"/>
    <w:rsid w:val="00716006"/>
    <w:rsid w:val="0071778B"/>
    <w:rsid w:val="00721FA1"/>
    <w:rsid w:val="0072491C"/>
    <w:rsid w:val="00727590"/>
    <w:rsid w:val="00727D26"/>
    <w:rsid w:val="00732DE7"/>
    <w:rsid w:val="00733022"/>
    <w:rsid w:val="007344DD"/>
    <w:rsid w:val="00736988"/>
    <w:rsid w:val="00737184"/>
    <w:rsid w:val="007412E3"/>
    <w:rsid w:val="00747493"/>
    <w:rsid w:val="00747A3E"/>
    <w:rsid w:val="00747EE7"/>
    <w:rsid w:val="00751C38"/>
    <w:rsid w:val="00753152"/>
    <w:rsid w:val="0075324E"/>
    <w:rsid w:val="0075648C"/>
    <w:rsid w:val="0075770B"/>
    <w:rsid w:val="007671B3"/>
    <w:rsid w:val="00767247"/>
    <w:rsid w:val="0077075B"/>
    <w:rsid w:val="00772BA8"/>
    <w:rsid w:val="00774017"/>
    <w:rsid w:val="00775626"/>
    <w:rsid w:val="00775D92"/>
    <w:rsid w:val="00776AEA"/>
    <w:rsid w:val="00777DDC"/>
    <w:rsid w:val="0078113E"/>
    <w:rsid w:val="00781442"/>
    <w:rsid w:val="00781EF5"/>
    <w:rsid w:val="0078442B"/>
    <w:rsid w:val="007854E8"/>
    <w:rsid w:val="007907F0"/>
    <w:rsid w:val="00791AF1"/>
    <w:rsid w:val="00793108"/>
    <w:rsid w:val="0079326F"/>
    <w:rsid w:val="007A1C55"/>
    <w:rsid w:val="007A311F"/>
    <w:rsid w:val="007A3AD6"/>
    <w:rsid w:val="007A4133"/>
    <w:rsid w:val="007A5E3D"/>
    <w:rsid w:val="007A658F"/>
    <w:rsid w:val="007A6DC6"/>
    <w:rsid w:val="007A6E1A"/>
    <w:rsid w:val="007A6E3D"/>
    <w:rsid w:val="007B4190"/>
    <w:rsid w:val="007B5438"/>
    <w:rsid w:val="007B5BDE"/>
    <w:rsid w:val="007B7916"/>
    <w:rsid w:val="007C3155"/>
    <w:rsid w:val="007C33BF"/>
    <w:rsid w:val="007C4588"/>
    <w:rsid w:val="007C5ABA"/>
    <w:rsid w:val="007C5D9A"/>
    <w:rsid w:val="007D01C6"/>
    <w:rsid w:val="007D02C3"/>
    <w:rsid w:val="007D3589"/>
    <w:rsid w:val="007D5BE0"/>
    <w:rsid w:val="007D608D"/>
    <w:rsid w:val="007E0AB1"/>
    <w:rsid w:val="007E2782"/>
    <w:rsid w:val="007E4916"/>
    <w:rsid w:val="007F3295"/>
    <w:rsid w:val="007F413F"/>
    <w:rsid w:val="007F4368"/>
    <w:rsid w:val="007F4423"/>
    <w:rsid w:val="007F4647"/>
    <w:rsid w:val="007F480B"/>
    <w:rsid w:val="00802188"/>
    <w:rsid w:val="00803A64"/>
    <w:rsid w:val="00803EF7"/>
    <w:rsid w:val="00805454"/>
    <w:rsid w:val="00805876"/>
    <w:rsid w:val="0080592A"/>
    <w:rsid w:val="00805F1C"/>
    <w:rsid w:val="008075C2"/>
    <w:rsid w:val="00807D7F"/>
    <w:rsid w:val="008110A5"/>
    <w:rsid w:val="00812BBA"/>
    <w:rsid w:val="00812BC7"/>
    <w:rsid w:val="00814101"/>
    <w:rsid w:val="008155E3"/>
    <w:rsid w:val="00816E45"/>
    <w:rsid w:val="008177C9"/>
    <w:rsid w:val="008204BB"/>
    <w:rsid w:val="00821B33"/>
    <w:rsid w:val="00822B39"/>
    <w:rsid w:val="008231DC"/>
    <w:rsid w:val="0082333D"/>
    <w:rsid w:val="00824252"/>
    <w:rsid w:val="00824EB2"/>
    <w:rsid w:val="00826162"/>
    <w:rsid w:val="00826630"/>
    <w:rsid w:val="00832E30"/>
    <w:rsid w:val="00835E88"/>
    <w:rsid w:val="0083624B"/>
    <w:rsid w:val="00836C2D"/>
    <w:rsid w:val="00837CFC"/>
    <w:rsid w:val="008424B4"/>
    <w:rsid w:val="0084473A"/>
    <w:rsid w:val="00844D64"/>
    <w:rsid w:val="00845720"/>
    <w:rsid w:val="00850D12"/>
    <w:rsid w:val="008527A1"/>
    <w:rsid w:val="008563BD"/>
    <w:rsid w:val="00856A27"/>
    <w:rsid w:val="008612E0"/>
    <w:rsid w:val="008643B1"/>
    <w:rsid w:val="0086585E"/>
    <w:rsid w:val="00872C5B"/>
    <w:rsid w:val="00875ECF"/>
    <w:rsid w:val="008764FF"/>
    <w:rsid w:val="00877146"/>
    <w:rsid w:val="00881BCF"/>
    <w:rsid w:val="00882231"/>
    <w:rsid w:val="0088246C"/>
    <w:rsid w:val="0088315A"/>
    <w:rsid w:val="008832FE"/>
    <w:rsid w:val="0088741A"/>
    <w:rsid w:val="008876FE"/>
    <w:rsid w:val="00887FAF"/>
    <w:rsid w:val="008930CE"/>
    <w:rsid w:val="00893615"/>
    <w:rsid w:val="0089376C"/>
    <w:rsid w:val="00894B14"/>
    <w:rsid w:val="008961DF"/>
    <w:rsid w:val="008973D7"/>
    <w:rsid w:val="00897C41"/>
    <w:rsid w:val="008A0CB9"/>
    <w:rsid w:val="008A1303"/>
    <w:rsid w:val="008A677A"/>
    <w:rsid w:val="008B5EEA"/>
    <w:rsid w:val="008B6B96"/>
    <w:rsid w:val="008C00BA"/>
    <w:rsid w:val="008C42B5"/>
    <w:rsid w:val="008C7E0F"/>
    <w:rsid w:val="008C7EEC"/>
    <w:rsid w:val="008D0B90"/>
    <w:rsid w:val="008D2600"/>
    <w:rsid w:val="008D301B"/>
    <w:rsid w:val="008D75AC"/>
    <w:rsid w:val="008E0BC3"/>
    <w:rsid w:val="008E442B"/>
    <w:rsid w:val="008E5C5F"/>
    <w:rsid w:val="008E7175"/>
    <w:rsid w:val="008F1F66"/>
    <w:rsid w:val="008F4F0A"/>
    <w:rsid w:val="008F5273"/>
    <w:rsid w:val="008F6858"/>
    <w:rsid w:val="009002B0"/>
    <w:rsid w:val="00901E28"/>
    <w:rsid w:val="00901ED3"/>
    <w:rsid w:val="009037E8"/>
    <w:rsid w:val="0090674C"/>
    <w:rsid w:val="0091090A"/>
    <w:rsid w:val="00912181"/>
    <w:rsid w:val="0091589E"/>
    <w:rsid w:val="009158F0"/>
    <w:rsid w:val="009168D2"/>
    <w:rsid w:val="0091701A"/>
    <w:rsid w:val="00920596"/>
    <w:rsid w:val="00920F2B"/>
    <w:rsid w:val="00922A83"/>
    <w:rsid w:val="00922F18"/>
    <w:rsid w:val="00926720"/>
    <w:rsid w:val="009322E8"/>
    <w:rsid w:val="00932623"/>
    <w:rsid w:val="00934E7D"/>
    <w:rsid w:val="0093598B"/>
    <w:rsid w:val="00935FEA"/>
    <w:rsid w:val="009368E0"/>
    <w:rsid w:val="00940644"/>
    <w:rsid w:val="00942430"/>
    <w:rsid w:val="00943E95"/>
    <w:rsid w:val="0094697D"/>
    <w:rsid w:val="00946BFA"/>
    <w:rsid w:val="009477C5"/>
    <w:rsid w:val="0095229C"/>
    <w:rsid w:val="00952962"/>
    <w:rsid w:val="00954967"/>
    <w:rsid w:val="00955384"/>
    <w:rsid w:val="00955A23"/>
    <w:rsid w:val="00955EC7"/>
    <w:rsid w:val="009564BE"/>
    <w:rsid w:val="00962836"/>
    <w:rsid w:val="00963FF1"/>
    <w:rsid w:val="00966C15"/>
    <w:rsid w:val="009674B0"/>
    <w:rsid w:val="009702C1"/>
    <w:rsid w:val="00970892"/>
    <w:rsid w:val="009711AD"/>
    <w:rsid w:val="00976418"/>
    <w:rsid w:val="00977970"/>
    <w:rsid w:val="00981570"/>
    <w:rsid w:val="009849CD"/>
    <w:rsid w:val="00985232"/>
    <w:rsid w:val="009879E1"/>
    <w:rsid w:val="00991D83"/>
    <w:rsid w:val="00991EE1"/>
    <w:rsid w:val="00992076"/>
    <w:rsid w:val="00992E75"/>
    <w:rsid w:val="00993046"/>
    <w:rsid w:val="00993C7B"/>
    <w:rsid w:val="00995DA9"/>
    <w:rsid w:val="00996174"/>
    <w:rsid w:val="009A1998"/>
    <w:rsid w:val="009A381C"/>
    <w:rsid w:val="009A40D6"/>
    <w:rsid w:val="009A4825"/>
    <w:rsid w:val="009A4877"/>
    <w:rsid w:val="009A558F"/>
    <w:rsid w:val="009A5ABF"/>
    <w:rsid w:val="009A7CED"/>
    <w:rsid w:val="009B2D6F"/>
    <w:rsid w:val="009B5DFB"/>
    <w:rsid w:val="009C0B78"/>
    <w:rsid w:val="009C1065"/>
    <w:rsid w:val="009C2146"/>
    <w:rsid w:val="009C286F"/>
    <w:rsid w:val="009C2AD5"/>
    <w:rsid w:val="009C7F61"/>
    <w:rsid w:val="009D2425"/>
    <w:rsid w:val="009D2A40"/>
    <w:rsid w:val="009D51CC"/>
    <w:rsid w:val="009D5231"/>
    <w:rsid w:val="009D5460"/>
    <w:rsid w:val="009D5961"/>
    <w:rsid w:val="009E0B59"/>
    <w:rsid w:val="009E4E93"/>
    <w:rsid w:val="009E4F78"/>
    <w:rsid w:val="009E5BE9"/>
    <w:rsid w:val="009E5C6D"/>
    <w:rsid w:val="009E6F0B"/>
    <w:rsid w:val="009F0045"/>
    <w:rsid w:val="009F18B0"/>
    <w:rsid w:val="009F2E79"/>
    <w:rsid w:val="009F33B4"/>
    <w:rsid w:val="009F5A7D"/>
    <w:rsid w:val="009F6F31"/>
    <w:rsid w:val="00A03BDD"/>
    <w:rsid w:val="00A109A1"/>
    <w:rsid w:val="00A125DC"/>
    <w:rsid w:val="00A13C04"/>
    <w:rsid w:val="00A13D01"/>
    <w:rsid w:val="00A153BC"/>
    <w:rsid w:val="00A15E67"/>
    <w:rsid w:val="00A171BB"/>
    <w:rsid w:val="00A214C4"/>
    <w:rsid w:val="00A21B1F"/>
    <w:rsid w:val="00A23613"/>
    <w:rsid w:val="00A26083"/>
    <w:rsid w:val="00A31427"/>
    <w:rsid w:val="00A31EF3"/>
    <w:rsid w:val="00A324AC"/>
    <w:rsid w:val="00A33698"/>
    <w:rsid w:val="00A35C9E"/>
    <w:rsid w:val="00A368D7"/>
    <w:rsid w:val="00A409D3"/>
    <w:rsid w:val="00A41A7F"/>
    <w:rsid w:val="00A46717"/>
    <w:rsid w:val="00A47E61"/>
    <w:rsid w:val="00A52128"/>
    <w:rsid w:val="00A52291"/>
    <w:rsid w:val="00A5251A"/>
    <w:rsid w:val="00A5589A"/>
    <w:rsid w:val="00A55AFD"/>
    <w:rsid w:val="00A56FD7"/>
    <w:rsid w:val="00A574BA"/>
    <w:rsid w:val="00A616CF"/>
    <w:rsid w:val="00A617E0"/>
    <w:rsid w:val="00A632CE"/>
    <w:rsid w:val="00A63665"/>
    <w:rsid w:val="00A64B6D"/>
    <w:rsid w:val="00A65881"/>
    <w:rsid w:val="00A66A1E"/>
    <w:rsid w:val="00A66A7F"/>
    <w:rsid w:val="00A66F7F"/>
    <w:rsid w:val="00A70919"/>
    <w:rsid w:val="00A757A9"/>
    <w:rsid w:val="00A7785A"/>
    <w:rsid w:val="00A85A34"/>
    <w:rsid w:val="00A86CA1"/>
    <w:rsid w:val="00A91099"/>
    <w:rsid w:val="00A91690"/>
    <w:rsid w:val="00A91C76"/>
    <w:rsid w:val="00AA636A"/>
    <w:rsid w:val="00AA65CF"/>
    <w:rsid w:val="00AA73B0"/>
    <w:rsid w:val="00AB6304"/>
    <w:rsid w:val="00AC082D"/>
    <w:rsid w:val="00AC0ACC"/>
    <w:rsid w:val="00AC2658"/>
    <w:rsid w:val="00AC4010"/>
    <w:rsid w:val="00AC6208"/>
    <w:rsid w:val="00AC688F"/>
    <w:rsid w:val="00AC6A83"/>
    <w:rsid w:val="00AD3AB6"/>
    <w:rsid w:val="00AD508B"/>
    <w:rsid w:val="00AD65F7"/>
    <w:rsid w:val="00AD7ED7"/>
    <w:rsid w:val="00AE24CB"/>
    <w:rsid w:val="00AE3D96"/>
    <w:rsid w:val="00AE4365"/>
    <w:rsid w:val="00AF5E28"/>
    <w:rsid w:val="00AF5F14"/>
    <w:rsid w:val="00B0075A"/>
    <w:rsid w:val="00B02A79"/>
    <w:rsid w:val="00B03190"/>
    <w:rsid w:val="00B03F8A"/>
    <w:rsid w:val="00B113FA"/>
    <w:rsid w:val="00B11B66"/>
    <w:rsid w:val="00B123B7"/>
    <w:rsid w:val="00B13B3D"/>
    <w:rsid w:val="00B1482A"/>
    <w:rsid w:val="00B15425"/>
    <w:rsid w:val="00B17B52"/>
    <w:rsid w:val="00B17BA9"/>
    <w:rsid w:val="00B20350"/>
    <w:rsid w:val="00B21C5F"/>
    <w:rsid w:val="00B22559"/>
    <w:rsid w:val="00B22F4F"/>
    <w:rsid w:val="00B23AE3"/>
    <w:rsid w:val="00B25358"/>
    <w:rsid w:val="00B26BDD"/>
    <w:rsid w:val="00B27F1C"/>
    <w:rsid w:val="00B27F6D"/>
    <w:rsid w:val="00B3293C"/>
    <w:rsid w:val="00B32DD1"/>
    <w:rsid w:val="00B339A1"/>
    <w:rsid w:val="00B34F25"/>
    <w:rsid w:val="00B35160"/>
    <w:rsid w:val="00B35816"/>
    <w:rsid w:val="00B40DD1"/>
    <w:rsid w:val="00B41078"/>
    <w:rsid w:val="00B41815"/>
    <w:rsid w:val="00B424C9"/>
    <w:rsid w:val="00B43BD0"/>
    <w:rsid w:val="00B471EA"/>
    <w:rsid w:val="00B500A7"/>
    <w:rsid w:val="00B51539"/>
    <w:rsid w:val="00B52CE3"/>
    <w:rsid w:val="00B53ECF"/>
    <w:rsid w:val="00B53EDD"/>
    <w:rsid w:val="00B55569"/>
    <w:rsid w:val="00B55CC8"/>
    <w:rsid w:val="00B56F9F"/>
    <w:rsid w:val="00B57741"/>
    <w:rsid w:val="00B5798D"/>
    <w:rsid w:val="00B57BF4"/>
    <w:rsid w:val="00B57F76"/>
    <w:rsid w:val="00B60294"/>
    <w:rsid w:val="00B62B0A"/>
    <w:rsid w:val="00B62B2E"/>
    <w:rsid w:val="00B660A7"/>
    <w:rsid w:val="00B67C49"/>
    <w:rsid w:val="00B73B11"/>
    <w:rsid w:val="00B73B58"/>
    <w:rsid w:val="00B75B04"/>
    <w:rsid w:val="00B75E8F"/>
    <w:rsid w:val="00B7685A"/>
    <w:rsid w:val="00B81895"/>
    <w:rsid w:val="00B82ECA"/>
    <w:rsid w:val="00B8483D"/>
    <w:rsid w:val="00B85198"/>
    <w:rsid w:val="00B85F3C"/>
    <w:rsid w:val="00B94573"/>
    <w:rsid w:val="00B95E41"/>
    <w:rsid w:val="00B97B62"/>
    <w:rsid w:val="00BA07C2"/>
    <w:rsid w:val="00BA0DC4"/>
    <w:rsid w:val="00BA2ED6"/>
    <w:rsid w:val="00BA60C4"/>
    <w:rsid w:val="00BA7BA5"/>
    <w:rsid w:val="00BB1A0D"/>
    <w:rsid w:val="00BB1FAE"/>
    <w:rsid w:val="00BB5BE2"/>
    <w:rsid w:val="00BB5BFB"/>
    <w:rsid w:val="00BB613E"/>
    <w:rsid w:val="00BB629C"/>
    <w:rsid w:val="00BC132E"/>
    <w:rsid w:val="00BC7151"/>
    <w:rsid w:val="00BC733A"/>
    <w:rsid w:val="00BC7ED9"/>
    <w:rsid w:val="00BD03D1"/>
    <w:rsid w:val="00BD40E0"/>
    <w:rsid w:val="00BD5821"/>
    <w:rsid w:val="00BE0A10"/>
    <w:rsid w:val="00BE19DE"/>
    <w:rsid w:val="00BE2276"/>
    <w:rsid w:val="00BE34DA"/>
    <w:rsid w:val="00BE57D5"/>
    <w:rsid w:val="00BF0757"/>
    <w:rsid w:val="00BF2C13"/>
    <w:rsid w:val="00BF3CB2"/>
    <w:rsid w:val="00BF3F26"/>
    <w:rsid w:val="00BF43EE"/>
    <w:rsid w:val="00BF491B"/>
    <w:rsid w:val="00BF6AA7"/>
    <w:rsid w:val="00BF7749"/>
    <w:rsid w:val="00C01B46"/>
    <w:rsid w:val="00C01BBD"/>
    <w:rsid w:val="00C01ED0"/>
    <w:rsid w:val="00C02EB3"/>
    <w:rsid w:val="00C04C26"/>
    <w:rsid w:val="00C05EBD"/>
    <w:rsid w:val="00C073EE"/>
    <w:rsid w:val="00C076E1"/>
    <w:rsid w:val="00C07D6E"/>
    <w:rsid w:val="00C10C56"/>
    <w:rsid w:val="00C11DFA"/>
    <w:rsid w:val="00C12C78"/>
    <w:rsid w:val="00C136CA"/>
    <w:rsid w:val="00C1529E"/>
    <w:rsid w:val="00C234B4"/>
    <w:rsid w:val="00C2433D"/>
    <w:rsid w:val="00C24581"/>
    <w:rsid w:val="00C25C3D"/>
    <w:rsid w:val="00C263DA"/>
    <w:rsid w:val="00C26D74"/>
    <w:rsid w:val="00C278C5"/>
    <w:rsid w:val="00C27F53"/>
    <w:rsid w:val="00C33A00"/>
    <w:rsid w:val="00C33E23"/>
    <w:rsid w:val="00C366A8"/>
    <w:rsid w:val="00C36ED2"/>
    <w:rsid w:val="00C37828"/>
    <w:rsid w:val="00C41389"/>
    <w:rsid w:val="00C46684"/>
    <w:rsid w:val="00C4696F"/>
    <w:rsid w:val="00C47030"/>
    <w:rsid w:val="00C47556"/>
    <w:rsid w:val="00C479D5"/>
    <w:rsid w:val="00C52513"/>
    <w:rsid w:val="00C5325D"/>
    <w:rsid w:val="00C532EE"/>
    <w:rsid w:val="00C60FE2"/>
    <w:rsid w:val="00C61D9E"/>
    <w:rsid w:val="00C6469A"/>
    <w:rsid w:val="00C64946"/>
    <w:rsid w:val="00C67D9C"/>
    <w:rsid w:val="00C7030B"/>
    <w:rsid w:val="00C707E1"/>
    <w:rsid w:val="00C70FFC"/>
    <w:rsid w:val="00C726A8"/>
    <w:rsid w:val="00C73F30"/>
    <w:rsid w:val="00C761DB"/>
    <w:rsid w:val="00C7783E"/>
    <w:rsid w:val="00C82F5C"/>
    <w:rsid w:val="00C840C9"/>
    <w:rsid w:val="00C8475E"/>
    <w:rsid w:val="00C85F2E"/>
    <w:rsid w:val="00C93CDA"/>
    <w:rsid w:val="00C94C4F"/>
    <w:rsid w:val="00C957BD"/>
    <w:rsid w:val="00C96A9D"/>
    <w:rsid w:val="00CA179B"/>
    <w:rsid w:val="00CA609C"/>
    <w:rsid w:val="00CB071C"/>
    <w:rsid w:val="00CB1033"/>
    <w:rsid w:val="00CB18B0"/>
    <w:rsid w:val="00CB2E16"/>
    <w:rsid w:val="00CB3EC6"/>
    <w:rsid w:val="00CB5DF0"/>
    <w:rsid w:val="00CC296E"/>
    <w:rsid w:val="00CC312C"/>
    <w:rsid w:val="00CC6591"/>
    <w:rsid w:val="00CC6E1A"/>
    <w:rsid w:val="00CD0B66"/>
    <w:rsid w:val="00CD30EC"/>
    <w:rsid w:val="00CD3FFA"/>
    <w:rsid w:val="00CD4049"/>
    <w:rsid w:val="00CD44F7"/>
    <w:rsid w:val="00CD465C"/>
    <w:rsid w:val="00CD54DD"/>
    <w:rsid w:val="00CD6FA1"/>
    <w:rsid w:val="00CD7338"/>
    <w:rsid w:val="00CD76C3"/>
    <w:rsid w:val="00CE2967"/>
    <w:rsid w:val="00CE2FB5"/>
    <w:rsid w:val="00CE5DB7"/>
    <w:rsid w:val="00CE6E6B"/>
    <w:rsid w:val="00CF0F4B"/>
    <w:rsid w:val="00CF2765"/>
    <w:rsid w:val="00CF452B"/>
    <w:rsid w:val="00CF53D2"/>
    <w:rsid w:val="00CF5B91"/>
    <w:rsid w:val="00D0070A"/>
    <w:rsid w:val="00D03C74"/>
    <w:rsid w:val="00D0484B"/>
    <w:rsid w:val="00D0512D"/>
    <w:rsid w:val="00D05422"/>
    <w:rsid w:val="00D05E95"/>
    <w:rsid w:val="00D12414"/>
    <w:rsid w:val="00D15682"/>
    <w:rsid w:val="00D203E7"/>
    <w:rsid w:val="00D214C9"/>
    <w:rsid w:val="00D2171C"/>
    <w:rsid w:val="00D22C94"/>
    <w:rsid w:val="00D23BF3"/>
    <w:rsid w:val="00D24640"/>
    <w:rsid w:val="00D25DF0"/>
    <w:rsid w:val="00D30AFB"/>
    <w:rsid w:val="00D30BBE"/>
    <w:rsid w:val="00D33042"/>
    <w:rsid w:val="00D33A41"/>
    <w:rsid w:val="00D342D2"/>
    <w:rsid w:val="00D40771"/>
    <w:rsid w:val="00D40FAB"/>
    <w:rsid w:val="00D43A20"/>
    <w:rsid w:val="00D43CE7"/>
    <w:rsid w:val="00D4526E"/>
    <w:rsid w:val="00D464D8"/>
    <w:rsid w:val="00D46EFE"/>
    <w:rsid w:val="00D50DDB"/>
    <w:rsid w:val="00D54871"/>
    <w:rsid w:val="00D548AD"/>
    <w:rsid w:val="00D55762"/>
    <w:rsid w:val="00D56838"/>
    <w:rsid w:val="00D56ACD"/>
    <w:rsid w:val="00D57C7D"/>
    <w:rsid w:val="00D60FFA"/>
    <w:rsid w:val="00D622B9"/>
    <w:rsid w:val="00D633FB"/>
    <w:rsid w:val="00D64074"/>
    <w:rsid w:val="00D647AB"/>
    <w:rsid w:val="00D65355"/>
    <w:rsid w:val="00D701AF"/>
    <w:rsid w:val="00D703E7"/>
    <w:rsid w:val="00D70A51"/>
    <w:rsid w:val="00D71D26"/>
    <w:rsid w:val="00D74C84"/>
    <w:rsid w:val="00D750AE"/>
    <w:rsid w:val="00D76911"/>
    <w:rsid w:val="00D7738A"/>
    <w:rsid w:val="00D77681"/>
    <w:rsid w:val="00D77A07"/>
    <w:rsid w:val="00D77AC5"/>
    <w:rsid w:val="00D8488A"/>
    <w:rsid w:val="00D86BFC"/>
    <w:rsid w:val="00D9240B"/>
    <w:rsid w:val="00D95641"/>
    <w:rsid w:val="00D96334"/>
    <w:rsid w:val="00DA04AE"/>
    <w:rsid w:val="00DA31FA"/>
    <w:rsid w:val="00DA3407"/>
    <w:rsid w:val="00DA3CCB"/>
    <w:rsid w:val="00DA58F7"/>
    <w:rsid w:val="00DA59F4"/>
    <w:rsid w:val="00DA607A"/>
    <w:rsid w:val="00DB0C95"/>
    <w:rsid w:val="00DB29B2"/>
    <w:rsid w:val="00DB5115"/>
    <w:rsid w:val="00DC0721"/>
    <w:rsid w:val="00DC2811"/>
    <w:rsid w:val="00DC2B5E"/>
    <w:rsid w:val="00DC67C8"/>
    <w:rsid w:val="00DC75AA"/>
    <w:rsid w:val="00DD0521"/>
    <w:rsid w:val="00DD05C2"/>
    <w:rsid w:val="00DD06EA"/>
    <w:rsid w:val="00DD16E0"/>
    <w:rsid w:val="00DD181E"/>
    <w:rsid w:val="00DD242F"/>
    <w:rsid w:val="00DD3BEA"/>
    <w:rsid w:val="00DD7ADE"/>
    <w:rsid w:val="00DE0B0B"/>
    <w:rsid w:val="00DE0CDA"/>
    <w:rsid w:val="00DE16EC"/>
    <w:rsid w:val="00DE214C"/>
    <w:rsid w:val="00DE5843"/>
    <w:rsid w:val="00DE7AA6"/>
    <w:rsid w:val="00DF0FED"/>
    <w:rsid w:val="00DF16C2"/>
    <w:rsid w:val="00DF7B2B"/>
    <w:rsid w:val="00E003A5"/>
    <w:rsid w:val="00E04641"/>
    <w:rsid w:val="00E0627C"/>
    <w:rsid w:val="00E064EE"/>
    <w:rsid w:val="00E10EBC"/>
    <w:rsid w:val="00E11004"/>
    <w:rsid w:val="00E13D0F"/>
    <w:rsid w:val="00E15D69"/>
    <w:rsid w:val="00E17CF3"/>
    <w:rsid w:val="00E21FDE"/>
    <w:rsid w:val="00E222F0"/>
    <w:rsid w:val="00E26BF4"/>
    <w:rsid w:val="00E2783E"/>
    <w:rsid w:val="00E33B2D"/>
    <w:rsid w:val="00E40348"/>
    <w:rsid w:val="00E405A9"/>
    <w:rsid w:val="00E41235"/>
    <w:rsid w:val="00E45CAE"/>
    <w:rsid w:val="00E5062D"/>
    <w:rsid w:val="00E51461"/>
    <w:rsid w:val="00E53570"/>
    <w:rsid w:val="00E56228"/>
    <w:rsid w:val="00E5728E"/>
    <w:rsid w:val="00E61A14"/>
    <w:rsid w:val="00E620C3"/>
    <w:rsid w:val="00E656D2"/>
    <w:rsid w:val="00E6699D"/>
    <w:rsid w:val="00E704A2"/>
    <w:rsid w:val="00E71620"/>
    <w:rsid w:val="00E717DE"/>
    <w:rsid w:val="00E7392E"/>
    <w:rsid w:val="00E73C00"/>
    <w:rsid w:val="00E74D2B"/>
    <w:rsid w:val="00E75242"/>
    <w:rsid w:val="00E761D2"/>
    <w:rsid w:val="00E767D7"/>
    <w:rsid w:val="00E76DD6"/>
    <w:rsid w:val="00E81278"/>
    <w:rsid w:val="00E81309"/>
    <w:rsid w:val="00E8297C"/>
    <w:rsid w:val="00E82EEC"/>
    <w:rsid w:val="00E83766"/>
    <w:rsid w:val="00E83A66"/>
    <w:rsid w:val="00E83B73"/>
    <w:rsid w:val="00E84B25"/>
    <w:rsid w:val="00E8676F"/>
    <w:rsid w:val="00E87AE4"/>
    <w:rsid w:val="00E91CC0"/>
    <w:rsid w:val="00E92A44"/>
    <w:rsid w:val="00E93730"/>
    <w:rsid w:val="00E94DF5"/>
    <w:rsid w:val="00E954E0"/>
    <w:rsid w:val="00E973E0"/>
    <w:rsid w:val="00EA1FC8"/>
    <w:rsid w:val="00EA32C5"/>
    <w:rsid w:val="00EA4828"/>
    <w:rsid w:val="00EA4BB7"/>
    <w:rsid w:val="00EA5548"/>
    <w:rsid w:val="00EA6C6D"/>
    <w:rsid w:val="00EB2859"/>
    <w:rsid w:val="00EB2F09"/>
    <w:rsid w:val="00EB3A7E"/>
    <w:rsid w:val="00EB64F1"/>
    <w:rsid w:val="00EB7DC4"/>
    <w:rsid w:val="00EC10DC"/>
    <w:rsid w:val="00EC222B"/>
    <w:rsid w:val="00EC2582"/>
    <w:rsid w:val="00EC2F06"/>
    <w:rsid w:val="00EC4E76"/>
    <w:rsid w:val="00ED2250"/>
    <w:rsid w:val="00ED2B8D"/>
    <w:rsid w:val="00ED33E7"/>
    <w:rsid w:val="00ED34CA"/>
    <w:rsid w:val="00ED4743"/>
    <w:rsid w:val="00ED63B8"/>
    <w:rsid w:val="00ED7140"/>
    <w:rsid w:val="00ED7756"/>
    <w:rsid w:val="00EE0AC2"/>
    <w:rsid w:val="00EE49FA"/>
    <w:rsid w:val="00EE4E88"/>
    <w:rsid w:val="00EE54D6"/>
    <w:rsid w:val="00EE5E15"/>
    <w:rsid w:val="00EE6600"/>
    <w:rsid w:val="00EE7273"/>
    <w:rsid w:val="00EF08AB"/>
    <w:rsid w:val="00EF223C"/>
    <w:rsid w:val="00EF2B01"/>
    <w:rsid w:val="00EF3027"/>
    <w:rsid w:val="00EF3154"/>
    <w:rsid w:val="00EF427D"/>
    <w:rsid w:val="00EF767C"/>
    <w:rsid w:val="00F0111D"/>
    <w:rsid w:val="00F05C5F"/>
    <w:rsid w:val="00F1081B"/>
    <w:rsid w:val="00F15F9D"/>
    <w:rsid w:val="00F16D87"/>
    <w:rsid w:val="00F17716"/>
    <w:rsid w:val="00F17A7F"/>
    <w:rsid w:val="00F25A66"/>
    <w:rsid w:val="00F26024"/>
    <w:rsid w:val="00F30F56"/>
    <w:rsid w:val="00F32F5C"/>
    <w:rsid w:val="00F36904"/>
    <w:rsid w:val="00F379F1"/>
    <w:rsid w:val="00F40739"/>
    <w:rsid w:val="00F40922"/>
    <w:rsid w:val="00F40BC9"/>
    <w:rsid w:val="00F41CDD"/>
    <w:rsid w:val="00F44956"/>
    <w:rsid w:val="00F44CA3"/>
    <w:rsid w:val="00F465B0"/>
    <w:rsid w:val="00F46C03"/>
    <w:rsid w:val="00F50F4C"/>
    <w:rsid w:val="00F51AEA"/>
    <w:rsid w:val="00F51ED4"/>
    <w:rsid w:val="00F520AB"/>
    <w:rsid w:val="00F55ED9"/>
    <w:rsid w:val="00F575A3"/>
    <w:rsid w:val="00F603C5"/>
    <w:rsid w:val="00F61626"/>
    <w:rsid w:val="00F61DFB"/>
    <w:rsid w:val="00F61F7E"/>
    <w:rsid w:val="00F62DC4"/>
    <w:rsid w:val="00F62EC7"/>
    <w:rsid w:val="00F64415"/>
    <w:rsid w:val="00F64895"/>
    <w:rsid w:val="00F65396"/>
    <w:rsid w:val="00F71CCF"/>
    <w:rsid w:val="00F724DF"/>
    <w:rsid w:val="00F7411D"/>
    <w:rsid w:val="00F74449"/>
    <w:rsid w:val="00F74D35"/>
    <w:rsid w:val="00F74D90"/>
    <w:rsid w:val="00F76DB0"/>
    <w:rsid w:val="00F76F7E"/>
    <w:rsid w:val="00F80AA9"/>
    <w:rsid w:val="00F822BD"/>
    <w:rsid w:val="00F85D05"/>
    <w:rsid w:val="00F90789"/>
    <w:rsid w:val="00F91FFA"/>
    <w:rsid w:val="00F92D08"/>
    <w:rsid w:val="00F92ECB"/>
    <w:rsid w:val="00F93286"/>
    <w:rsid w:val="00F95D70"/>
    <w:rsid w:val="00FA18AD"/>
    <w:rsid w:val="00FA294F"/>
    <w:rsid w:val="00FA2A5C"/>
    <w:rsid w:val="00FA3C8F"/>
    <w:rsid w:val="00FA3D6C"/>
    <w:rsid w:val="00FA4E3A"/>
    <w:rsid w:val="00FB0088"/>
    <w:rsid w:val="00FB16BA"/>
    <w:rsid w:val="00FB23F5"/>
    <w:rsid w:val="00FB2CE7"/>
    <w:rsid w:val="00FB5100"/>
    <w:rsid w:val="00FB5207"/>
    <w:rsid w:val="00FB572D"/>
    <w:rsid w:val="00FB5B57"/>
    <w:rsid w:val="00FC0599"/>
    <w:rsid w:val="00FC0DD4"/>
    <w:rsid w:val="00FC0F26"/>
    <w:rsid w:val="00FC156F"/>
    <w:rsid w:val="00FC19F5"/>
    <w:rsid w:val="00FD0644"/>
    <w:rsid w:val="00FD1D43"/>
    <w:rsid w:val="00FD2963"/>
    <w:rsid w:val="00FD51FB"/>
    <w:rsid w:val="00FD586A"/>
    <w:rsid w:val="00FD6290"/>
    <w:rsid w:val="00FD6629"/>
    <w:rsid w:val="00FE085C"/>
    <w:rsid w:val="00FE3CDB"/>
    <w:rsid w:val="00FE465C"/>
    <w:rsid w:val="00FE4DDB"/>
    <w:rsid w:val="00FE575A"/>
    <w:rsid w:val="00FE75C2"/>
    <w:rsid w:val="00FF1740"/>
    <w:rsid w:val="00FF42C0"/>
    <w:rsid w:val="00FF4F76"/>
    <w:rsid w:val="00FF6D2F"/>
    <w:rsid w:val="00FF74B6"/>
    <w:rsid w:val="00FF7A42"/>
    <w:rsid w:val="0107719D"/>
    <w:rsid w:val="01127C7F"/>
    <w:rsid w:val="011450D9"/>
    <w:rsid w:val="011B36E5"/>
    <w:rsid w:val="013F42B9"/>
    <w:rsid w:val="014754E1"/>
    <w:rsid w:val="015671BE"/>
    <w:rsid w:val="01740762"/>
    <w:rsid w:val="0179794B"/>
    <w:rsid w:val="018D560A"/>
    <w:rsid w:val="01B60C12"/>
    <w:rsid w:val="01D5795C"/>
    <w:rsid w:val="01E54E56"/>
    <w:rsid w:val="01E61EA4"/>
    <w:rsid w:val="01EC2E4C"/>
    <w:rsid w:val="01FC4A9B"/>
    <w:rsid w:val="022B7236"/>
    <w:rsid w:val="024219CA"/>
    <w:rsid w:val="02513C98"/>
    <w:rsid w:val="02521E78"/>
    <w:rsid w:val="02837A99"/>
    <w:rsid w:val="02864A9E"/>
    <w:rsid w:val="029909A2"/>
    <w:rsid w:val="02B97C4B"/>
    <w:rsid w:val="02BF0F71"/>
    <w:rsid w:val="02C4179D"/>
    <w:rsid w:val="02C72F14"/>
    <w:rsid w:val="02D932CA"/>
    <w:rsid w:val="02D95D2C"/>
    <w:rsid w:val="02DE4D66"/>
    <w:rsid w:val="02DF3653"/>
    <w:rsid w:val="02E87015"/>
    <w:rsid w:val="02EE3156"/>
    <w:rsid w:val="02F80CFF"/>
    <w:rsid w:val="030B7C3A"/>
    <w:rsid w:val="03244908"/>
    <w:rsid w:val="03277F43"/>
    <w:rsid w:val="032E5078"/>
    <w:rsid w:val="035772AC"/>
    <w:rsid w:val="03621929"/>
    <w:rsid w:val="036A2431"/>
    <w:rsid w:val="036B7AA1"/>
    <w:rsid w:val="037B2F01"/>
    <w:rsid w:val="038A3636"/>
    <w:rsid w:val="038E32A8"/>
    <w:rsid w:val="038F6A7E"/>
    <w:rsid w:val="03B81742"/>
    <w:rsid w:val="03C27B77"/>
    <w:rsid w:val="03CF1392"/>
    <w:rsid w:val="03CF55FF"/>
    <w:rsid w:val="03EB49BF"/>
    <w:rsid w:val="03EF118B"/>
    <w:rsid w:val="03F814DE"/>
    <w:rsid w:val="040A50D8"/>
    <w:rsid w:val="042001EB"/>
    <w:rsid w:val="04450DDA"/>
    <w:rsid w:val="04794398"/>
    <w:rsid w:val="047B5E22"/>
    <w:rsid w:val="04843EB1"/>
    <w:rsid w:val="048827B1"/>
    <w:rsid w:val="048F799C"/>
    <w:rsid w:val="04D50624"/>
    <w:rsid w:val="04E0031B"/>
    <w:rsid w:val="05112A2D"/>
    <w:rsid w:val="05180C1D"/>
    <w:rsid w:val="052D2750"/>
    <w:rsid w:val="053066B9"/>
    <w:rsid w:val="053C5AC9"/>
    <w:rsid w:val="05433B7E"/>
    <w:rsid w:val="05450773"/>
    <w:rsid w:val="055A6EB0"/>
    <w:rsid w:val="05651CFD"/>
    <w:rsid w:val="056903AE"/>
    <w:rsid w:val="05883AF0"/>
    <w:rsid w:val="058D7D65"/>
    <w:rsid w:val="05974CA9"/>
    <w:rsid w:val="05B622F7"/>
    <w:rsid w:val="05C02A95"/>
    <w:rsid w:val="05C857FD"/>
    <w:rsid w:val="05D63C3B"/>
    <w:rsid w:val="05EB1E07"/>
    <w:rsid w:val="05EF502F"/>
    <w:rsid w:val="05F9776D"/>
    <w:rsid w:val="06017B20"/>
    <w:rsid w:val="061824BD"/>
    <w:rsid w:val="061D608F"/>
    <w:rsid w:val="0644020E"/>
    <w:rsid w:val="064D70C2"/>
    <w:rsid w:val="064F329E"/>
    <w:rsid w:val="066519B1"/>
    <w:rsid w:val="06882AE5"/>
    <w:rsid w:val="068D5B84"/>
    <w:rsid w:val="06A55A36"/>
    <w:rsid w:val="06B10916"/>
    <w:rsid w:val="06BE14DC"/>
    <w:rsid w:val="06C41682"/>
    <w:rsid w:val="06C56F71"/>
    <w:rsid w:val="06CA7B30"/>
    <w:rsid w:val="06FA2FD4"/>
    <w:rsid w:val="07027B2C"/>
    <w:rsid w:val="07206DE0"/>
    <w:rsid w:val="072B71EA"/>
    <w:rsid w:val="073400E4"/>
    <w:rsid w:val="074A4E6C"/>
    <w:rsid w:val="07533A60"/>
    <w:rsid w:val="07535236"/>
    <w:rsid w:val="07545C8A"/>
    <w:rsid w:val="075C3086"/>
    <w:rsid w:val="07694B21"/>
    <w:rsid w:val="077735D6"/>
    <w:rsid w:val="07877719"/>
    <w:rsid w:val="07912B64"/>
    <w:rsid w:val="07970ECD"/>
    <w:rsid w:val="07A200A1"/>
    <w:rsid w:val="07A45E52"/>
    <w:rsid w:val="07C366DA"/>
    <w:rsid w:val="07D06877"/>
    <w:rsid w:val="07FF615D"/>
    <w:rsid w:val="08192331"/>
    <w:rsid w:val="08265822"/>
    <w:rsid w:val="08373E73"/>
    <w:rsid w:val="08397576"/>
    <w:rsid w:val="083A1069"/>
    <w:rsid w:val="08454143"/>
    <w:rsid w:val="08491CD1"/>
    <w:rsid w:val="084E15B6"/>
    <w:rsid w:val="08726435"/>
    <w:rsid w:val="087B7999"/>
    <w:rsid w:val="087C3AF4"/>
    <w:rsid w:val="0888224B"/>
    <w:rsid w:val="088D6F0D"/>
    <w:rsid w:val="08AA2AC8"/>
    <w:rsid w:val="08BB6EE1"/>
    <w:rsid w:val="092240BE"/>
    <w:rsid w:val="092C49EB"/>
    <w:rsid w:val="09360C32"/>
    <w:rsid w:val="093D67DA"/>
    <w:rsid w:val="0940444C"/>
    <w:rsid w:val="09430A73"/>
    <w:rsid w:val="09453405"/>
    <w:rsid w:val="094D736A"/>
    <w:rsid w:val="09581589"/>
    <w:rsid w:val="09612F7E"/>
    <w:rsid w:val="09613943"/>
    <w:rsid w:val="096D7870"/>
    <w:rsid w:val="097731D3"/>
    <w:rsid w:val="09886E92"/>
    <w:rsid w:val="09AC01FC"/>
    <w:rsid w:val="09AD5C92"/>
    <w:rsid w:val="09C63D16"/>
    <w:rsid w:val="09CE7168"/>
    <w:rsid w:val="09ED0F82"/>
    <w:rsid w:val="0A050291"/>
    <w:rsid w:val="0A145EE9"/>
    <w:rsid w:val="0A183C5C"/>
    <w:rsid w:val="0A1E00BB"/>
    <w:rsid w:val="0A2160C7"/>
    <w:rsid w:val="0A246733"/>
    <w:rsid w:val="0A2A3545"/>
    <w:rsid w:val="0A2F40E2"/>
    <w:rsid w:val="0A5226D3"/>
    <w:rsid w:val="0A5331D0"/>
    <w:rsid w:val="0A743668"/>
    <w:rsid w:val="0A76399C"/>
    <w:rsid w:val="0A8D5AE2"/>
    <w:rsid w:val="0A972D5C"/>
    <w:rsid w:val="0AB01ABD"/>
    <w:rsid w:val="0ACA4204"/>
    <w:rsid w:val="0AD25466"/>
    <w:rsid w:val="0AEF74FA"/>
    <w:rsid w:val="0AF51121"/>
    <w:rsid w:val="0AFB6898"/>
    <w:rsid w:val="0B100BBB"/>
    <w:rsid w:val="0B1019B6"/>
    <w:rsid w:val="0B180595"/>
    <w:rsid w:val="0B244F44"/>
    <w:rsid w:val="0B27418B"/>
    <w:rsid w:val="0B400868"/>
    <w:rsid w:val="0B57732B"/>
    <w:rsid w:val="0B6578E9"/>
    <w:rsid w:val="0B6603D4"/>
    <w:rsid w:val="0B705B2E"/>
    <w:rsid w:val="0B8F223F"/>
    <w:rsid w:val="0B942354"/>
    <w:rsid w:val="0B9523FC"/>
    <w:rsid w:val="0B9974C5"/>
    <w:rsid w:val="0BB10C0E"/>
    <w:rsid w:val="0BB53065"/>
    <w:rsid w:val="0BB53476"/>
    <w:rsid w:val="0BC768EC"/>
    <w:rsid w:val="0BE14D4C"/>
    <w:rsid w:val="0BE3203F"/>
    <w:rsid w:val="0BEB310F"/>
    <w:rsid w:val="0BED3AE3"/>
    <w:rsid w:val="0C1B248A"/>
    <w:rsid w:val="0C291B2E"/>
    <w:rsid w:val="0C311678"/>
    <w:rsid w:val="0C357B3C"/>
    <w:rsid w:val="0C3B765D"/>
    <w:rsid w:val="0C4B089F"/>
    <w:rsid w:val="0C606821"/>
    <w:rsid w:val="0C755DCF"/>
    <w:rsid w:val="0C8128E6"/>
    <w:rsid w:val="0C9A74F0"/>
    <w:rsid w:val="0CA60714"/>
    <w:rsid w:val="0CAD5016"/>
    <w:rsid w:val="0CB81324"/>
    <w:rsid w:val="0CBE2BF8"/>
    <w:rsid w:val="0CC160A4"/>
    <w:rsid w:val="0CF75934"/>
    <w:rsid w:val="0CF827CF"/>
    <w:rsid w:val="0D314E4F"/>
    <w:rsid w:val="0D357705"/>
    <w:rsid w:val="0D497F82"/>
    <w:rsid w:val="0D52210B"/>
    <w:rsid w:val="0D652884"/>
    <w:rsid w:val="0D6618C8"/>
    <w:rsid w:val="0D723C28"/>
    <w:rsid w:val="0DB97932"/>
    <w:rsid w:val="0DC67672"/>
    <w:rsid w:val="0DC7775B"/>
    <w:rsid w:val="0DCB729F"/>
    <w:rsid w:val="0DEA4E09"/>
    <w:rsid w:val="0E2E5E95"/>
    <w:rsid w:val="0E5B6ACD"/>
    <w:rsid w:val="0E646E5F"/>
    <w:rsid w:val="0E6818BF"/>
    <w:rsid w:val="0E732691"/>
    <w:rsid w:val="0E75741F"/>
    <w:rsid w:val="0E8818CA"/>
    <w:rsid w:val="0E984B25"/>
    <w:rsid w:val="0E9B4C74"/>
    <w:rsid w:val="0E9C66AD"/>
    <w:rsid w:val="0EAA28B3"/>
    <w:rsid w:val="0EAA5E17"/>
    <w:rsid w:val="0EBB0B37"/>
    <w:rsid w:val="0ECB0AB9"/>
    <w:rsid w:val="0ECB6177"/>
    <w:rsid w:val="0EE878B8"/>
    <w:rsid w:val="0EEA005A"/>
    <w:rsid w:val="0EEA640C"/>
    <w:rsid w:val="0EEF28C4"/>
    <w:rsid w:val="0F024E02"/>
    <w:rsid w:val="0F096B8F"/>
    <w:rsid w:val="0F0B1410"/>
    <w:rsid w:val="0F0C76FF"/>
    <w:rsid w:val="0F0D5D61"/>
    <w:rsid w:val="0F137F80"/>
    <w:rsid w:val="0F246A4D"/>
    <w:rsid w:val="0F38429E"/>
    <w:rsid w:val="0F3A7E97"/>
    <w:rsid w:val="0F423A73"/>
    <w:rsid w:val="0F500093"/>
    <w:rsid w:val="0F5036D5"/>
    <w:rsid w:val="0F5D034E"/>
    <w:rsid w:val="0F6F0EEF"/>
    <w:rsid w:val="0F8102C3"/>
    <w:rsid w:val="0F83232D"/>
    <w:rsid w:val="0FA70601"/>
    <w:rsid w:val="0FD81755"/>
    <w:rsid w:val="0FE53B66"/>
    <w:rsid w:val="0FEA4443"/>
    <w:rsid w:val="0FF00777"/>
    <w:rsid w:val="0FF61080"/>
    <w:rsid w:val="0FF65577"/>
    <w:rsid w:val="0FFC0867"/>
    <w:rsid w:val="100110D6"/>
    <w:rsid w:val="100B3015"/>
    <w:rsid w:val="100F5B98"/>
    <w:rsid w:val="102F78C2"/>
    <w:rsid w:val="103C64FB"/>
    <w:rsid w:val="104F548B"/>
    <w:rsid w:val="10781861"/>
    <w:rsid w:val="1095600A"/>
    <w:rsid w:val="10994ED3"/>
    <w:rsid w:val="10B10172"/>
    <w:rsid w:val="10B13ED1"/>
    <w:rsid w:val="10D03E78"/>
    <w:rsid w:val="10E8620F"/>
    <w:rsid w:val="11182297"/>
    <w:rsid w:val="111B49AE"/>
    <w:rsid w:val="111E7395"/>
    <w:rsid w:val="11263EF8"/>
    <w:rsid w:val="11284C27"/>
    <w:rsid w:val="112B4C4B"/>
    <w:rsid w:val="11326722"/>
    <w:rsid w:val="113D49C6"/>
    <w:rsid w:val="11541D75"/>
    <w:rsid w:val="1170484C"/>
    <w:rsid w:val="117917EB"/>
    <w:rsid w:val="118243E5"/>
    <w:rsid w:val="11AA7A82"/>
    <w:rsid w:val="11AF57F7"/>
    <w:rsid w:val="11DC2F0F"/>
    <w:rsid w:val="11E674BA"/>
    <w:rsid w:val="12092A50"/>
    <w:rsid w:val="124065FC"/>
    <w:rsid w:val="12451629"/>
    <w:rsid w:val="124F4062"/>
    <w:rsid w:val="1263731F"/>
    <w:rsid w:val="126412D8"/>
    <w:rsid w:val="12654420"/>
    <w:rsid w:val="1276347C"/>
    <w:rsid w:val="127D1368"/>
    <w:rsid w:val="12803AEA"/>
    <w:rsid w:val="1287095A"/>
    <w:rsid w:val="12A97E1D"/>
    <w:rsid w:val="12B9484D"/>
    <w:rsid w:val="12C45FAA"/>
    <w:rsid w:val="12C51215"/>
    <w:rsid w:val="12DB79B0"/>
    <w:rsid w:val="12FD378B"/>
    <w:rsid w:val="131810A8"/>
    <w:rsid w:val="13217B59"/>
    <w:rsid w:val="132533E9"/>
    <w:rsid w:val="13361E87"/>
    <w:rsid w:val="13435D07"/>
    <w:rsid w:val="134D52B4"/>
    <w:rsid w:val="13502F1E"/>
    <w:rsid w:val="135B2A43"/>
    <w:rsid w:val="138B2057"/>
    <w:rsid w:val="139D58DB"/>
    <w:rsid w:val="13AA167A"/>
    <w:rsid w:val="13AA3D63"/>
    <w:rsid w:val="13AE76C7"/>
    <w:rsid w:val="13B73A0D"/>
    <w:rsid w:val="13C436C0"/>
    <w:rsid w:val="13C93BF6"/>
    <w:rsid w:val="13E83661"/>
    <w:rsid w:val="14003BFE"/>
    <w:rsid w:val="14007B4B"/>
    <w:rsid w:val="14143F1E"/>
    <w:rsid w:val="14255AB4"/>
    <w:rsid w:val="14537D9F"/>
    <w:rsid w:val="147B3560"/>
    <w:rsid w:val="147E08FF"/>
    <w:rsid w:val="148B615B"/>
    <w:rsid w:val="149966C3"/>
    <w:rsid w:val="14A172BA"/>
    <w:rsid w:val="14A71C98"/>
    <w:rsid w:val="14A92377"/>
    <w:rsid w:val="14B401EF"/>
    <w:rsid w:val="14B90252"/>
    <w:rsid w:val="14D17C9E"/>
    <w:rsid w:val="14DA62E1"/>
    <w:rsid w:val="14DF3E1C"/>
    <w:rsid w:val="14E27824"/>
    <w:rsid w:val="14F70A1B"/>
    <w:rsid w:val="1511239A"/>
    <w:rsid w:val="15526A12"/>
    <w:rsid w:val="155D49CE"/>
    <w:rsid w:val="156243DA"/>
    <w:rsid w:val="15766F68"/>
    <w:rsid w:val="15816239"/>
    <w:rsid w:val="159C55EB"/>
    <w:rsid w:val="159E4B86"/>
    <w:rsid w:val="15A44480"/>
    <w:rsid w:val="15BE60B2"/>
    <w:rsid w:val="15CE3EFC"/>
    <w:rsid w:val="15EA699E"/>
    <w:rsid w:val="16045E15"/>
    <w:rsid w:val="16252274"/>
    <w:rsid w:val="16287123"/>
    <w:rsid w:val="16436F46"/>
    <w:rsid w:val="165130E5"/>
    <w:rsid w:val="165133F0"/>
    <w:rsid w:val="16691205"/>
    <w:rsid w:val="166F6E2F"/>
    <w:rsid w:val="16777470"/>
    <w:rsid w:val="16A30FD9"/>
    <w:rsid w:val="16A52E05"/>
    <w:rsid w:val="16AF7E55"/>
    <w:rsid w:val="16B15B3A"/>
    <w:rsid w:val="16B821B6"/>
    <w:rsid w:val="16BC1123"/>
    <w:rsid w:val="16CC76A5"/>
    <w:rsid w:val="16CE2019"/>
    <w:rsid w:val="16E02C6B"/>
    <w:rsid w:val="16E31569"/>
    <w:rsid w:val="16E53EF6"/>
    <w:rsid w:val="16FB2460"/>
    <w:rsid w:val="17095D86"/>
    <w:rsid w:val="170B0748"/>
    <w:rsid w:val="170D5C77"/>
    <w:rsid w:val="171E2A2B"/>
    <w:rsid w:val="174D7349"/>
    <w:rsid w:val="17584BFC"/>
    <w:rsid w:val="17595158"/>
    <w:rsid w:val="17627A90"/>
    <w:rsid w:val="176D2C91"/>
    <w:rsid w:val="17777412"/>
    <w:rsid w:val="178C734E"/>
    <w:rsid w:val="17A421A7"/>
    <w:rsid w:val="17B119BB"/>
    <w:rsid w:val="17B23903"/>
    <w:rsid w:val="17C42D6B"/>
    <w:rsid w:val="17C829F8"/>
    <w:rsid w:val="17C85DEA"/>
    <w:rsid w:val="17C87761"/>
    <w:rsid w:val="17CA0F12"/>
    <w:rsid w:val="17DD53D8"/>
    <w:rsid w:val="17F60BB5"/>
    <w:rsid w:val="180048E0"/>
    <w:rsid w:val="180665B4"/>
    <w:rsid w:val="18172694"/>
    <w:rsid w:val="1819508A"/>
    <w:rsid w:val="181D49EB"/>
    <w:rsid w:val="18261509"/>
    <w:rsid w:val="182A7829"/>
    <w:rsid w:val="182E0248"/>
    <w:rsid w:val="183C3E0E"/>
    <w:rsid w:val="1861564A"/>
    <w:rsid w:val="186B6165"/>
    <w:rsid w:val="18831968"/>
    <w:rsid w:val="18963039"/>
    <w:rsid w:val="18B13B36"/>
    <w:rsid w:val="18C57BD3"/>
    <w:rsid w:val="18D31F92"/>
    <w:rsid w:val="18DB6187"/>
    <w:rsid w:val="18E547EB"/>
    <w:rsid w:val="18EC1E4D"/>
    <w:rsid w:val="18F82B18"/>
    <w:rsid w:val="19022B14"/>
    <w:rsid w:val="19030EA4"/>
    <w:rsid w:val="19037399"/>
    <w:rsid w:val="19057114"/>
    <w:rsid w:val="19152FE4"/>
    <w:rsid w:val="191B28FA"/>
    <w:rsid w:val="19232A17"/>
    <w:rsid w:val="192D6971"/>
    <w:rsid w:val="194154D3"/>
    <w:rsid w:val="19430B83"/>
    <w:rsid w:val="195E1998"/>
    <w:rsid w:val="19686C36"/>
    <w:rsid w:val="19715D8C"/>
    <w:rsid w:val="1981139A"/>
    <w:rsid w:val="198E11DB"/>
    <w:rsid w:val="19AB02DE"/>
    <w:rsid w:val="19B46060"/>
    <w:rsid w:val="19BF4330"/>
    <w:rsid w:val="19C27370"/>
    <w:rsid w:val="1A12722D"/>
    <w:rsid w:val="1A2405E4"/>
    <w:rsid w:val="1A276A3A"/>
    <w:rsid w:val="1A62182B"/>
    <w:rsid w:val="1A623B60"/>
    <w:rsid w:val="1A656F9A"/>
    <w:rsid w:val="1A6F795B"/>
    <w:rsid w:val="1A952E37"/>
    <w:rsid w:val="1AAE39F7"/>
    <w:rsid w:val="1AAE3E48"/>
    <w:rsid w:val="1AAE793C"/>
    <w:rsid w:val="1AB23F8E"/>
    <w:rsid w:val="1ABC2D52"/>
    <w:rsid w:val="1ABE7775"/>
    <w:rsid w:val="1AC741F0"/>
    <w:rsid w:val="1AEF1007"/>
    <w:rsid w:val="1AF322AA"/>
    <w:rsid w:val="1AF60361"/>
    <w:rsid w:val="1AF64D60"/>
    <w:rsid w:val="1B0521DC"/>
    <w:rsid w:val="1B1C257D"/>
    <w:rsid w:val="1B201D45"/>
    <w:rsid w:val="1B2D353D"/>
    <w:rsid w:val="1B3148DD"/>
    <w:rsid w:val="1B43263B"/>
    <w:rsid w:val="1B4B2D0A"/>
    <w:rsid w:val="1B4D2F44"/>
    <w:rsid w:val="1B512C22"/>
    <w:rsid w:val="1B517CBB"/>
    <w:rsid w:val="1B5F5207"/>
    <w:rsid w:val="1B637ED1"/>
    <w:rsid w:val="1B80417D"/>
    <w:rsid w:val="1B825959"/>
    <w:rsid w:val="1B880079"/>
    <w:rsid w:val="1B8F101E"/>
    <w:rsid w:val="1B972AC5"/>
    <w:rsid w:val="1BAD44A4"/>
    <w:rsid w:val="1BAF1948"/>
    <w:rsid w:val="1BB4539C"/>
    <w:rsid w:val="1BB70D51"/>
    <w:rsid w:val="1BC7629A"/>
    <w:rsid w:val="1BD72DE9"/>
    <w:rsid w:val="1C04642A"/>
    <w:rsid w:val="1C0A116C"/>
    <w:rsid w:val="1C0C79F9"/>
    <w:rsid w:val="1C143E08"/>
    <w:rsid w:val="1C1E37E5"/>
    <w:rsid w:val="1C2B33F1"/>
    <w:rsid w:val="1C385EBF"/>
    <w:rsid w:val="1C67105B"/>
    <w:rsid w:val="1C6A4C3B"/>
    <w:rsid w:val="1C6A662E"/>
    <w:rsid w:val="1C7F018D"/>
    <w:rsid w:val="1C83236A"/>
    <w:rsid w:val="1C941587"/>
    <w:rsid w:val="1C9B0009"/>
    <w:rsid w:val="1CA13DA6"/>
    <w:rsid w:val="1CA17A17"/>
    <w:rsid w:val="1CAC1783"/>
    <w:rsid w:val="1CE851D8"/>
    <w:rsid w:val="1CED1CDF"/>
    <w:rsid w:val="1CF4442D"/>
    <w:rsid w:val="1CF57F6F"/>
    <w:rsid w:val="1CFD7872"/>
    <w:rsid w:val="1D0825DE"/>
    <w:rsid w:val="1D2C374A"/>
    <w:rsid w:val="1D2F07EE"/>
    <w:rsid w:val="1D3533D1"/>
    <w:rsid w:val="1D3A7205"/>
    <w:rsid w:val="1D45788E"/>
    <w:rsid w:val="1D475FF4"/>
    <w:rsid w:val="1D4D3757"/>
    <w:rsid w:val="1D527B3D"/>
    <w:rsid w:val="1D6A58BF"/>
    <w:rsid w:val="1D894B72"/>
    <w:rsid w:val="1D8C3AA9"/>
    <w:rsid w:val="1D9C6312"/>
    <w:rsid w:val="1DA20EB3"/>
    <w:rsid w:val="1DAB790C"/>
    <w:rsid w:val="1DD16D73"/>
    <w:rsid w:val="1DE24D7B"/>
    <w:rsid w:val="1DF12C31"/>
    <w:rsid w:val="1E00422D"/>
    <w:rsid w:val="1E0861EE"/>
    <w:rsid w:val="1E0E2CD6"/>
    <w:rsid w:val="1E333361"/>
    <w:rsid w:val="1E3758D8"/>
    <w:rsid w:val="1E46452A"/>
    <w:rsid w:val="1E4E6561"/>
    <w:rsid w:val="1E6E0A76"/>
    <w:rsid w:val="1E7E0496"/>
    <w:rsid w:val="1E985998"/>
    <w:rsid w:val="1EA07A8B"/>
    <w:rsid w:val="1EBC568C"/>
    <w:rsid w:val="1ECC50A3"/>
    <w:rsid w:val="1ED70D40"/>
    <w:rsid w:val="1EDA4978"/>
    <w:rsid w:val="1EDF67CE"/>
    <w:rsid w:val="1EE106DD"/>
    <w:rsid w:val="1F10615F"/>
    <w:rsid w:val="1F20230F"/>
    <w:rsid w:val="1F274BE6"/>
    <w:rsid w:val="1F2C34BF"/>
    <w:rsid w:val="1F347C79"/>
    <w:rsid w:val="1F493153"/>
    <w:rsid w:val="1F4F1AAE"/>
    <w:rsid w:val="1F597549"/>
    <w:rsid w:val="1F7418CF"/>
    <w:rsid w:val="1F747D8D"/>
    <w:rsid w:val="1F914E45"/>
    <w:rsid w:val="1F9D24C7"/>
    <w:rsid w:val="1FA03BAD"/>
    <w:rsid w:val="1FAB6660"/>
    <w:rsid w:val="1FAE5452"/>
    <w:rsid w:val="1FB06AC9"/>
    <w:rsid w:val="1FC27333"/>
    <w:rsid w:val="1FE67D19"/>
    <w:rsid w:val="1FEA0243"/>
    <w:rsid w:val="1FF34828"/>
    <w:rsid w:val="1FF539E0"/>
    <w:rsid w:val="1FF95A35"/>
    <w:rsid w:val="20011EA7"/>
    <w:rsid w:val="2006175F"/>
    <w:rsid w:val="20096ECE"/>
    <w:rsid w:val="200B3956"/>
    <w:rsid w:val="200D6F7D"/>
    <w:rsid w:val="20134E24"/>
    <w:rsid w:val="201A4E1B"/>
    <w:rsid w:val="20497FD0"/>
    <w:rsid w:val="20546F41"/>
    <w:rsid w:val="20574EF6"/>
    <w:rsid w:val="20696DE0"/>
    <w:rsid w:val="20711CD8"/>
    <w:rsid w:val="20875F0E"/>
    <w:rsid w:val="208E55BC"/>
    <w:rsid w:val="20991620"/>
    <w:rsid w:val="20B74314"/>
    <w:rsid w:val="20BB769C"/>
    <w:rsid w:val="20BD4B05"/>
    <w:rsid w:val="20BF67AA"/>
    <w:rsid w:val="20C25B0E"/>
    <w:rsid w:val="20DC5983"/>
    <w:rsid w:val="20EE5D1A"/>
    <w:rsid w:val="21034C8A"/>
    <w:rsid w:val="210C1A01"/>
    <w:rsid w:val="210F3D65"/>
    <w:rsid w:val="21103852"/>
    <w:rsid w:val="2121025E"/>
    <w:rsid w:val="214579E9"/>
    <w:rsid w:val="215C2BDF"/>
    <w:rsid w:val="216C1028"/>
    <w:rsid w:val="216F157F"/>
    <w:rsid w:val="217B46DF"/>
    <w:rsid w:val="21836615"/>
    <w:rsid w:val="21952DE0"/>
    <w:rsid w:val="21A53A9C"/>
    <w:rsid w:val="21AC33BF"/>
    <w:rsid w:val="21AC478C"/>
    <w:rsid w:val="21AF3A9B"/>
    <w:rsid w:val="21B13A59"/>
    <w:rsid w:val="21BD30C5"/>
    <w:rsid w:val="21C1060C"/>
    <w:rsid w:val="21C910FC"/>
    <w:rsid w:val="21D44A8C"/>
    <w:rsid w:val="21E64CC2"/>
    <w:rsid w:val="220F65E7"/>
    <w:rsid w:val="221124F9"/>
    <w:rsid w:val="22121425"/>
    <w:rsid w:val="22134D03"/>
    <w:rsid w:val="222405B1"/>
    <w:rsid w:val="22584C27"/>
    <w:rsid w:val="22651096"/>
    <w:rsid w:val="22672A7A"/>
    <w:rsid w:val="226739C7"/>
    <w:rsid w:val="226A2F24"/>
    <w:rsid w:val="22783455"/>
    <w:rsid w:val="22916682"/>
    <w:rsid w:val="22986C6C"/>
    <w:rsid w:val="229B68BF"/>
    <w:rsid w:val="229C7C1C"/>
    <w:rsid w:val="22AC0FF2"/>
    <w:rsid w:val="22AC546F"/>
    <w:rsid w:val="22AD4D5D"/>
    <w:rsid w:val="2315725F"/>
    <w:rsid w:val="233049E5"/>
    <w:rsid w:val="23336B13"/>
    <w:rsid w:val="23380F41"/>
    <w:rsid w:val="233D0626"/>
    <w:rsid w:val="234418A5"/>
    <w:rsid w:val="234D5BC4"/>
    <w:rsid w:val="23822AE0"/>
    <w:rsid w:val="239A07F2"/>
    <w:rsid w:val="239E07A7"/>
    <w:rsid w:val="23A40BD5"/>
    <w:rsid w:val="23C92C6D"/>
    <w:rsid w:val="23F834D0"/>
    <w:rsid w:val="23FB0EDD"/>
    <w:rsid w:val="24422DCF"/>
    <w:rsid w:val="245E20D2"/>
    <w:rsid w:val="24623308"/>
    <w:rsid w:val="247346AE"/>
    <w:rsid w:val="248151F1"/>
    <w:rsid w:val="24A27ABA"/>
    <w:rsid w:val="24A30BB1"/>
    <w:rsid w:val="24AF4B65"/>
    <w:rsid w:val="24B000FE"/>
    <w:rsid w:val="24B04C8E"/>
    <w:rsid w:val="24B47048"/>
    <w:rsid w:val="24E441A7"/>
    <w:rsid w:val="24F16FE2"/>
    <w:rsid w:val="24F5112A"/>
    <w:rsid w:val="24FB29C0"/>
    <w:rsid w:val="2521407B"/>
    <w:rsid w:val="2542320E"/>
    <w:rsid w:val="25574731"/>
    <w:rsid w:val="25680A12"/>
    <w:rsid w:val="256C410D"/>
    <w:rsid w:val="25711FEF"/>
    <w:rsid w:val="258B21D2"/>
    <w:rsid w:val="25901E2F"/>
    <w:rsid w:val="25943EDB"/>
    <w:rsid w:val="25B04901"/>
    <w:rsid w:val="25B102D9"/>
    <w:rsid w:val="25B225B5"/>
    <w:rsid w:val="25D05A26"/>
    <w:rsid w:val="25D162DA"/>
    <w:rsid w:val="25E63E12"/>
    <w:rsid w:val="25FB08D2"/>
    <w:rsid w:val="25FD382C"/>
    <w:rsid w:val="25FE04A3"/>
    <w:rsid w:val="25FF5EE2"/>
    <w:rsid w:val="26062878"/>
    <w:rsid w:val="26085542"/>
    <w:rsid w:val="261C1207"/>
    <w:rsid w:val="262070FA"/>
    <w:rsid w:val="26314F39"/>
    <w:rsid w:val="26346E79"/>
    <w:rsid w:val="264C7FCF"/>
    <w:rsid w:val="267437B9"/>
    <w:rsid w:val="2678235C"/>
    <w:rsid w:val="267B51A1"/>
    <w:rsid w:val="2683425E"/>
    <w:rsid w:val="269A78CF"/>
    <w:rsid w:val="26AB55C9"/>
    <w:rsid w:val="26C12A55"/>
    <w:rsid w:val="26C16B80"/>
    <w:rsid w:val="26CD5CF7"/>
    <w:rsid w:val="26CE4B19"/>
    <w:rsid w:val="26D42A60"/>
    <w:rsid w:val="26FF72A8"/>
    <w:rsid w:val="27041E88"/>
    <w:rsid w:val="270A4A35"/>
    <w:rsid w:val="270F4527"/>
    <w:rsid w:val="27112821"/>
    <w:rsid w:val="271642E8"/>
    <w:rsid w:val="27254B0E"/>
    <w:rsid w:val="273E29FC"/>
    <w:rsid w:val="274C70B5"/>
    <w:rsid w:val="27546046"/>
    <w:rsid w:val="27590FA7"/>
    <w:rsid w:val="276F71E0"/>
    <w:rsid w:val="27757587"/>
    <w:rsid w:val="2789102A"/>
    <w:rsid w:val="27AD5857"/>
    <w:rsid w:val="27AD5C2C"/>
    <w:rsid w:val="27B654E2"/>
    <w:rsid w:val="27BC6FD1"/>
    <w:rsid w:val="27D477CF"/>
    <w:rsid w:val="27E76FA1"/>
    <w:rsid w:val="27E87B48"/>
    <w:rsid w:val="27EA3606"/>
    <w:rsid w:val="27F729BB"/>
    <w:rsid w:val="28107B8F"/>
    <w:rsid w:val="281F1A88"/>
    <w:rsid w:val="28282984"/>
    <w:rsid w:val="28330284"/>
    <w:rsid w:val="28371361"/>
    <w:rsid w:val="28432670"/>
    <w:rsid w:val="284555EB"/>
    <w:rsid w:val="28474009"/>
    <w:rsid w:val="28480EA8"/>
    <w:rsid w:val="285F64C3"/>
    <w:rsid w:val="28661755"/>
    <w:rsid w:val="287E3306"/>
    <w:rsid w:val="28810876"/>
    <w:rsid w:val="289E16F9"/>
    <w:rsid w:val="28AD6854"/>
    <w:rsid w:val="28C90C79"/>
    <w:rsid w:val="28CA409B"/>
    <w:rsid w:val="28D42864"/>
    <w:rsid w:val="28DF1934"/>
    <w:rsid w:val="28E07C19"/>
    <w:rsid w:val="28EA38A2"/>
    <w:rsid w:val="28FC171D"/>
    <w:rsid w:val="29054AF4"/>
    <w:rsid w:val="29100BB9"/>
    <w:rsid w:val="2931340A"/>
    <w:rsid w:val="294B4D31"/>
    <w:rsid w:val="294B7273"/>
    <w:rsid w:val="2958271C"/>
    <w:rsid w:val="296068DF"/>
    <w:rsid w:val="297647C3"/>
    <w:rsid w:val="29877929"/>
    <w:rsid w:val="29A3709D"/>
    <w:rsid w:val="29A66AB2"/>
    <w:rsid w:val="29B36C7B"/>
    <w:rsid w:val="29BD2F1B"/>
    <w:rsid w:val="29C11AF4"/>
    <w:rsid w:val="29D432E2"/>
    <w:rsid w:val="29EE4DA0"/>
    <w:rsid w:val="29F15D80"/>
    <w:rsid w:val="29F30256"/>
    <w:rsid w:val="29F33B31"/>
    <w:rsid w:val="29F56816"/>
    <w:rsid w:val="2A0238CD"/>
    <w:rsid w:val="2A121432"/>
    <w:rsid w:val="2A19087D"/>
    <w:rsid w:val="2A1B44FD"/>
    <w:rsid w:val="2A1C5924"/>
    <w:rsid w:val="2A3A4953"/>
    <w:rsid w:val="2A3B266C"/>
    <w:rsid w:val="2A4B5E71"/>
    <w:rsid w:val="2A4D1A34"/>
    <w:rsid w:val="2A5F7946"/>
    <w:rsid w:val="2A6B749E"/>
    <w:rsid w:val="2A79595E"/>
    <w:rsid w:val="2AA010E2"/>
    <w:rsid w:val="2AAE2FEE"/>
    <w:rsid w:val="2AB01C26"/>
    <w:rsid w:val="2ABB31B8"/>
    <w:rsid w:val="2AC86A5C"/>
    <w:rsid w:val="2AFD37F7"/>
    <w:rsid w:val="2B0D53B5"/>
    <w:rsid w:val="2B172B8D"/>
    <w:rsid w:val="2B18174F"/>
    <w:rsid w:val="2B234F4D"/>
    <w:rsid w:val="2B355615"/>
    <w:rsid w:val="2B3D15E3"/>
    <w:rsid w:val="2B420801"/>
    <w:rsid w:val="2B5415F3"/>
    <w:rsid w:val="2B5579C9"/>
    <w:rsid w:val="2B557AC6"/>
    <w:rsid w:val="2B5873CD"/>
    <w:rsid w:val="2B5B07C9"/>
    <w:rsid w:val="2B5E7E96"/>
    <w:rsid w:val="2B836D8B"/>
    <w:rsid w:val="2B9546C4"/>
    <w:rsid w:val="2B9A6932"/>
    <w:rsid w:val="2BA03A27"/>
    <w:rsid w:val="2BD17ACF"/>
    <w:rsid w:val="2BD347CD"/>
    <w:rsid w:val="2BEA53BD"/>
    <w:rsid w:val="2BEA5E99"/>
    <w:rsid w:val="2C13045C"/>
    <w:rsid w:val="2C180570"/>
    <w:rsid w:val="2C1A2020"/>
    <w:rsid w:val="2C23562F"/>
    <w:rsid w:val="2C33718A"/>
    <w:rsid w:val="2C38511F"/>
    <w:rsid w:val="2C446106"/>
    <w:rsid w:val="2C474EFA"/>
    <w:rsid w:val="2C4F1ADF"/>
    <w:rsid w:val="2C53565F"/>
    <w:rsid w:val="2C561F7C"/>
    <w:rsid w:val="2C5C7A15"/>
    <w:rsid w:val="2C860373"/>
    <w:rsid w:val="2C9F3C5A"/>
    <w:rsid w:val="2CA525E9"/>
    <w:rsid w:val="2CF14B76"/>
    <w:rsid w:val="2CF36FAB"/>
    <w:rsid w:val="2CFD17B0"/>
    <w:rsid w:val="2D033DBA"/>
    <w:rsid w:val="2D1A7254"/>
    <w:rsid w:val="2D272761"/>
    <w:rsid w:val="2D2A23C7"/>
    <w:rsid w:val="2D345140"/>
    <w:rsid w:val="2D471DEA"/>
    <w:rsid w:val="2D5F39CA"/>
    <w:rsid w:val="2D741678"/>
    <w:rsid w:val="2D7E37EC"/>
    <w:rsid w:val="2D850E77"/>
    <w:rsid w:val="2D8773E7"/>
    <w:rsid w:val="2D945140"/>
    <w:rsid w:val="2D9B3EC6"/>
    <w:rsid w:val="2D9D248E"/>
    <w:rsid w:val="2DA66F5A"/>
    <w:rsid w:val="2DB118BF"/>
    <w:rsid w:val="2DBC1372"/>
    <w:rsid w:val="2DD46A8A"/>
    <w:rsid w:val="2DDA5B71"/>
    <w:rsid w:val="2DE77FBC"/>
    <w:rsid w:val="2DE87803"/>
    <w:rsid w:val="2DF92782"/>
    <w:rsid w:val="2E0407A1"/>
    <w:rsid w:val="2E044D57"/>
    <w:rsid w:val="2E295F44"/>
    <w:rsid w:val="2E364797"/>
    <w:rsid w:val="2E370E7D"/>
    <w:rsid w:val="2E37233E"/>
    <w:rsid w:val="2E4563B0"/>
    <w:rsid w:val="2E5D0C29"/>
    <w:rsid w:val="2E800A1C"/>
    <w:rsid w:val="2E8919E6"/>
    <w:rsid w:val="2E9247C4"/>
    <w:rsid w:val="2E9D4919"/>
    <w:rsid w:val="2EA61BD6"/>
    <w:rsid w:val="2EA75B70"/>
    <w:rsid w:val="2EA9512F"/>
    <w:rsid w:val="2EB64936"/>
    <w:rsid w:val="2EBA04E8"/>
    <w:rsid w:val="2EBA7F88"/>
    <w:rsid w:val="2EED0C17"/>
    <w:rsid w:val="2F033EFB"/>
    <w:rsid w:val="2F215CFD"/>
    <w:rsid w:val="2F222D64"/>
    <w:rsid w:val="2F2F430D"/>
    <w:rsid w:val="2F356409"/>
    <w:rsid w:val="2F3934FF"/>
    <w:rsid w:val="2F424F07"/>
    <w:rsid w:val="2F4A2358"/>
    <w:rsid w:val="2F5E3226"/>
    <w:rsid w:val="2F6F7725"/>
    <w:rsid w:val="2F7639D0"/>
    <w:rsid w:val="2F931FB8"/>
    <w:rsid w:val="2FB00657"/>
    <w:rsid w:val="2FB52ED2"/>
    <w:rsid w:val="2FBD532C"/>
    <w:rsid w:val="2FC34033"/>
    <w:rsid w:val="2FCD41A1"/>
    <w:rsid w:val="2FCE01FA"/>
    <w:rsid w:val="2FD47A92"/>
    <w:rsid w:val="2FE44967"/>
    <w:rsid w:val="2FE720E0"/>
    <w:rsid w:val="2FE7619A"/>
    <w:rsid w:val="2FF83BDF"/>
    <w:rsid w:val="2FFD031A"/>
    <w:rsid w:val="30021A67"/>
    <w:rsid w:val="30051C7A"/>
    <w:rsid w:val="30095C69"/>
    <w:rsid w:val="301F31FF"/>
    <w:rsid w:val="30325BD0"/>
    <w:rsid w:val="30353F45"/>
    <w:rsid w:val="304E141D"/>
    <w:rsid w:val="305278AA"/>
    <w:rsid w:val="305E55DE"/>
    <w:rsid w:val="30927D26"/>
    <w:rsid w:val="3095134A"/>
    <w:rsid w:val="30A018E8"/>
    <w:rsid w:val="30A45E40"/>
    <w:rsid w:val="30C7393C"/>
    <w:rsid w:val="30D917E9"/>
    <w:rsid w:val="30E45E57"/>
    <w:rsid w:val="30EA557B"/>
    <w:rsid w:val="31006F24"/>
    <w:rsid w:val="311E760F"/>
    <w:rsid w:val="3126011E"/>
    <w:rsid w:val="31277A68"/>
    <w:rsid w:val="312F2F2F"/>
    <w:rsid w:val="313C646C"/>
    <w:rsid w:val="313E3769"/>
    <w:rsid w:val="314A151F"/>
    <w:rsid w:val="3162117A"/>
    <w:rsid w:val="316A227C"/>
    <w:rsid w:val="31772AF1"/>
    <w:rsid w:val="317738ED"/>
    <w:rsid w:val="317739FD"/>
    <w:rsid w:val="31807EB0"/>
    <w:rsid w:val="31811B3A"/>
    <w:rsid w:val="31837B53"/>
    <w:rsid w:val="31A8728E"/>
    <w:rsid w:val="31BD76BC"/>
    <w:rsid w:val="31BE1C1D"/>
    <w:rsid w:val="31CC751D"/>
    <w:rsid w:val="31D06DDE"/>
    <w:rsid w:val="31E1733A"/>
    <w:rsid w:val="31E25152"/>
    <w:rsid w:val="320576C8"/>
    <w:rsid w:val="320A6ED6"/>
    <w:rsid w:val="320D0A29"/>
    <w:rsid w:val="320D4F96"/>
    <w:rsid w:val="320F68A6"/>
    <w:rsid w:val="321D3171"/>
    <w:rsid w:val="322C2CAE"/>
    <w:rsid w:val="322E7BDD"/>
    <w:rsid w:val="322F32F6"/>
    <w:rsid w:val="324B3B20"/>
    <w:rsid w:val="325359C1"/>
    <w:rsid w:val="325F09E2"/>
    <w:rsid w:val="32680AB7"/>
    <w:rsid w:val="328F77B1"/>
    <w:rsid w:val="32A957AA"/>
    <w:rsid w:val="32AD5CB0"/>
    <w:rsid w:val="32AE3916"/>
    <w:rsid w:val="32CF31DB"/>
    <w:rsid w:val="32D01871"/>
    <w:rsid w:val="32D95BA0"/>
    <w:rsid w:val="32E04E77"/>
    <w:rsid w:val="32E67C79"/>
    <w:rsid w:val="331110B8"/>
    <w:rsid w:val="33380FB5"/>
    <w:rsid w:val="335D2249"/>
    <w:rsid w:val="335E0101"/>
    <w:rsid w:val="336321A0"/>
    <w:rsid w:val="336C5808"/>
    <w:rsid w:val="33A13CD4"/>
    <w:rsid w:val="33A93566"/>
    <w:rsid w:val="33B36EA0"/>
    <w:rsid w:val="33B61CF1"/>
    <w:rsid w:val="33C97363"/>
    <w:rsid w:val="33D20F95"/>
    <w:rsid w:val="33D45E88"/>
    <w:rsid w:val="33E918F7"/>
    <w:rsid w:val="33EA6DAF"/>
    <w:rsid w:val="34021CFA"/>
    <w:rsid w:val="34062157"/>
    <w:rsid w:val="341542BB"/>
    <w:rsid w:val="341C652F"/>
    <w:rsid w:val="34382E64"/>
    <w:rsid w:val="344C1534"/>
    <w:rsid w:val="345D7B99"/>
    <w:rsid w:val="34626138"/>
    <w:rsid w:val="346B0503"/>
    <w:rsid w:val="34722748"/>
    <w:rsid w:val="34795A0E"/>
    <w:rsid w:val="34854533"/>
    <w:rsid w:val="348D131E"/>
    <w:rsid w:val="34C90E0E"/>
    <w:rsid w:val="34D416D9"/>
    <w:rsid w:val="34E16F3C"/>
    <w:rsid w:val="34E64658"/>
    <w:rsid w:val="34E67413"/>
    <w:rsid w:val="34FB5D12"/>
    <w:rsid w:val="350F351C"/>
    <w:rsid w:val="35231A78"/>
    <w:rsid w:val="3531567E"/>
    <w:rsid w:val="35407728"/>
    <w:rsid w:val="354A556A"/>
    <w:rsid w:val="3550326C"/>
    <w:rsid w:val="355A38C7"/>
    <w:rsid w:val="35656800"/>
    <w:rsid w:val="356829AE"/>
    <w:rsid w:val="357D09E0"/>
    <w:rsid w:val="358C078B"/>
    <w:rsid w:val="359454E3"/>
    <w:rsid w:val="35957FDB"/>
    <w:rsid w:val="359A03EF"/>
    <w:rsid w:val="35AD4E09"/>
    <w:rsid w:val="35AE3D12"/>
    <w:rsid w:val="35B231C9"/>
    <w:rsid w:val="35BF6D6E"/>
    <w:rsid w:val="35BF73C5"/>
    <w:rsid w:val="35CC1D42"/>
    <w:rsid w:val="35D01C98"/>
    <w:rsid w:val="35D41A88"/>
    <w:rsid w:val="35D474F3"/>
    <w:rsid w:val="35E45B57"/>
    <w:rsid w:val="35ED2407"/>
    <w:rsid w:val="35F67D33"/>
    <w:rsid w:val="35F810E4"/>
    <w:rsid w:val="36116355"/>
    <w:rsid w:val="36144B21"/>
    <w:rsid w:val="36233B95"/>
    <w:rsid w:val="3623612E"/>
    <w:rsid w:val="36322065"/>
    <w:rsid w:val="36326761"/>
    <w:rsid w:val="36451712"/>
    <w:rsid w:val="36470E39"/>
    <w:rsid w:val="3650121A"/>
    <w:rsid w:val="36543EC0"/>
    <w:rsid w:val="36571D12"/>
    <w:rsid w:val="36795D50"/>
    <w:rsid w:val="367A49B3"/>
    <w:rsid w:val="36851400"/>
    <w:rsid w:val="36930740"/>
    <w:rsid w:val="36962D86"/>
    <w:rsid w:val="36BA5F66"/>
    <w:rsid w:val="36D448DD"/>
    <w:rsid w:val="36D75528"/>
    <w:rsid w:val="36D94FE9"/>
    <w:rsid w:val="36E159CC"/>
    <w:rsid w:val="36F3795B"/>
    <w:rsid w:val="36FD470B"/>
    <w:rsid w:val="37045A9C"/>
    <w:rsid w:val="37193FB0"/>
    <w:rsid w:val="37275ECE"/>
    <w:rsid w:val="37363044"/>
    <w:rsid w:val="373F7EDE"/>
    <w:rsid w:val="37437921"/>
    <w:rsid w:val="376A789C"/>
    <w:rsid w:val="377011B6"/>
    <w:rsid w:val="377C2FE5"/>
    <w:rsid w:val="379A206B"/>
    <w:rsid w:val="379A50B1"/>
    <w:rsid w:val="37B16297"/>
    <w:rsid w:val="37B407D0"/>
    <w:rsid w:val="37E02B91"/>
    <w:rsid w:val="37F24080"/>
    <w:rsid w:val="381A3189"/>
    <w:rsid w:val="38221A8F"/>
    <w:rsid w:val="38413D8A"/>
    <w:rsid w:val="38434F42"/>
    <w:rsid w:val="385A616A"/>
    <w:rsid w:val="385C22AB"/>
    <w:rsid w:val="38625C25"/>
    <w:rsid w:val="3869470F"/>
    <w:rsid w:val="386E3513"/>
    <w:rsid w:val="38916B78"/>
    <w:rsid w:val="38974BF8"/>
    <w:rsid w:val="38A405EA"/>
    <w:rsid w:val="38A924B8"/>
    <w:rsid w:val="38AA1922"/>
    <w:rsid w:val="38B92E69"/>
    <w:rsid w:val="38C643D6"/>
    <w:rsid w:val="392B6D44"/>
    <w:rsid w:val="39843AE3"/>
    <w:rsid w:val="3997357D"/>
    <w:rsid w:val="399F57D3"/>
    <w:rsid w:val="39A10386"/>
    <w:rsid w:val="39A85B55"/>
    <w:rsid w:val="39AD5C90"/>
    <w:rsid w:val="39D720A8"/>
    <w:rsid w:val="39E56C50"/>
    <w:rsid w:val="39F11FAE"/>
    <w:rsid w:val="39F13C95"/>
    <w:rsid w:val="3A100B30"/>
    <w:rsid w:val="3A127B7B"/>
    <w:rsid w:val="3A136346"/>
    <w:rsid w:val="3A201AE5"/>
    <w:rsid w:val="3A2D040B"/>
    <w:rsid w:val="3A3A7DB1"/>
    <w:rsid w:val="3A674EC2"/>
    <w:rsid w:val="3A962807"/>
    <w:rsid w:val="3A9D16C6"/>
    <w:rsid w:val="3AB02E0B"/>
    <w:rsid w:val="3AC078F1"/>
    <w:rsid w:val="3AD72B73"/>
    <w:rsid w:val="3AE61203"/>
    <w:rsid w:val="3AE95A01"/>
    <w:rsid w:val="3AF6717F"/>
    <w:rsid w:val="3AFD312A"/>
    <w:rsid w:val="3B16075D"/>
    <w:rsid w:val="3B2A02D7"/>
    <w:rsid w:val="3B30297D"/>
    <w:rsid w:val="3B3806A1"/>
    <w:rsid w:val="3B546F95"/>
    <w:rsid w:val="3B60475A"/>
    <w:rsid w:val="3B7F585E"/>
    <w:rsid w:val="3B837795"/>
    <w:rsid w:val="3B865836"/>
    <w:rsid w:val="3B87047D"/>
    <w:rsid w:val="3B996945"/>
    <w:rsid w:val="3BD43299"/>
    <w:rsid w:val="3BD51BCD"/>
    <w:rsid w:val="3BDF127C"/>
    <w:rsid w:val="3BE706B7"/>
    <w:rsid w:val="3BEC6799"/>
    <w:rsid w:val="3C01619F"/>
    <w:rsid w:val="3C101B81"/>
    <w:rsid w:val="3C184B3C"/>
    <w:rsid w:val="3C1E7CE2"/>
    <w:rsid w:val="3C354BE4"/>
    <w:rsid w:val="3C392AFB"/>
    <w:rsid w:val="3C605C8F"/>
    <w:rsid w:val="3C7A1613"/>
    <w:rsid w:val="3C805325"/>
    <w:rsid w:val="3C9C101C"/>
    <w:rsid w:val="3CA50F7E"/>
    <w:rsid w:val="3CAA6B3C"/>
    <w:rsid w:val="3CB8416D"/>
    <w:rsid w:val="3CBC1E89"/>
    <w:rsid w:val="3CDE2E33"/>
    <w:rsid w:val="3CE2438E"/>
    <w:rsid w:val="3D06579A"/>
    <w:rsid w:val="3D1D75EA"/>
    <w:rsid w:val="3D1E026C"/>
    <w:rsid w:val="3D2C6875"/>
    <w:rsid w:val="3D2E736C"/>
    <w:rsid w:val="3D3D7572"/>
    <w:rsid w:val="3D427D1D"/>
    <w:rsid w:val="3D483969"/>
    <w:rsid w:val="3D4F6418"/>
    <w:rsid w:val="3D692570"/>
    <w:rsid w:val="3D6E32B1"/>
    <w:rsid w:val="3D7511EF"/>
    <w:rsid w:val="3D7D5032"/>
    <w:rsid w:val="3D8371B1"/>
    <w:rsid w:val="3D9E1BC6"/>
    <w:rsid w:val="3DAD14D1"/>
    <w:rsid w:val="3DBB56A2"/>
    <w:rsid w:val="3DBE6274"/>
    <w:rsid w:val="3DC334C8"/>
    <w:rsid w:val="3DCA2986"/>
    <w:rsid w:val="3DD2065E"/>
    <w:rsid w:val="3DDF6D9D"/>
    <w:rsid w:val="3DE8454D"/>
    <w:rsid w:val="3DF26091"/>
    <w:rsid w:val="3DFB7E4A"/>
    <w:rsid w:val="3DFE46DE"/>
    <w:rsid w:val="3E065F14"/>
    <w:rsid w:val="3E0C358C"/>
    <w:rsid w:val="3E0C7889"/>
    <w:rsid w:val="3E0E5B79"/>
    <w:rsid w:val="3E18654E"/>
    <w:rsid w:val="3E1A3D73"/>
    <w:rsid w:val="3E222C28"/>
    <w:rsid w:val="3E352E03"/>
    <w:rsid w:val="3E506C84"/>
    <w:rsid w:val="3E6675C1"/>
    <w:rsid w:val="3E6E500A"/>
    <w:rsid w:val="3E744E48"/>
    <w:rsid w:val="3E955984"/>
    <w:rsid w:val="3E9B3AC3"/>
    <w:rsid w:val="3EA2193F"/>
    <w:rsid w:val="3EC97D84"/>
    <w:rsid w:val="3ED008E7"/>
    <w:rsid w:val="3ED33FAF"/>
    <w:rsid w:val="3EF51C76"/>
    <w:rsid w:val="3EF944AC"/>
    <w:rsid w:val="3EFB1E4A"/>
    <w:rsid w:val="3F061FF4"/>
    <w:rsid w:val="3F0D78EA"/>
    <w:rsid w:val="3F1A1436"/>
    <w:rsid w:val="3F2150FA"/>
    <w:rsid w:val="3F250F2C"/>
    <w:rsid w:val="3F383DF9"/>
    <w:rsid w:val="3F474A80"/>
    <w:rsid w:val="3F4B07B2"/>
    <w:rsid w:val="3F5179AF"/>
    <w:rsid w:val="3F55041C"/>
    <w:rsid w:val="3F550621"/>
    <w:rsid w:val="3F5E5A37"/>
    <w:rsid w:val="3F6A31B1"/>
    <w:rsid w:val="3F861BBA"/>
    <w:rsid w:val="3F863337"/>
    <w:rsid w:val="3F8649A6"/>
    <w:rsid w:val="3F886387"/>
    <w:rsid w:val="3FE453D6"/>
    <w:rsid w:val="3FEA3B59"/>
    <w:rsid w:val="40097460"/>
    <w:rsid w:val="401C15C5"/>
    <w:rsid w:val="402C0D1E"/>
    <w:rsid w:val="404F1182"/>
    <w:rsid w:val="405533BD"/>
    <w:rsid w:val="405613CD"/>
    <w:rsid w:val="406626BD"/>
    <w:rsid w:val="40677F76"/>
    <w:rsid w:val="406E3A27"/>
    <w:rsid w:val="40807D02"/>
    <w:rsid w:val="408A673D"/>
    <w:rsid w:val="4090549D"/>
    <w:rsid w:val="40A73DCC"/>
    <w:rsid w:val="40AF6E11"/>
    <w:rsid w:val="40C455DC"/>
    <w:rsid w:val="40CD5770"/>
    <w:rsid w:val="40CF72F9"/>
    <w:rsid w:val="40DB01A2"/>
    <w:rsid w:val="41117827"/>
    <w:rsid w:val="411918A4"/>
    <w:rsid w:val="4127247A"/>
    <w:rsid w:val="41382DAA"/>
    <w:rsid w:val="4138746F"/>
    <w:rsid w:val="415273D8"/>
    <w:rsid w:val="41644A51"/>
    <w:rsid w:val="41653267"/>
    <w:rsid w:val="416C18DC"/>
    <w:rsid w:val="41911452"/>
    <w:rsid w:val="41961BDA"/>
    <w:rsid w:val="41B00D80"/>
    <w:rsid w:val="41B56BC0"/>
    <w:rsid w:val="41BC4F24"/>
    <w:rsid w:val="41D76CA8"/>
    <w:rsid w:val="41E60C72"/>
    <w:rsid w:val="41E945B2"/>
    <w:rsid w:val="420110A7"/>
    <w:rsid w:val="420C35E8"/>
    <w:rsid w:val="421649BD"/>
    <w:rsid w:val="421D6A0B"/>
    <w:rsid w:val="421E4A5A"/>
    <w:rsid w:val="42375B44"/>
    <w:rsid w:val="42417A64"/>
    <w:rsid w:val="425122BA"/>
    <w:rsid w:val="42863FFD"/>
    <w:rsid w:val="42895F3C"/>
    <w:rsid w:val="428E6003"/>
    <w:rsid w:val="4292636D"/>
    <w:rsid w:val="42942FA9"/>
    <w:rsid w:val="429E5F70"/>
    <w:rsid w:val="429F0B04"/>
    <w:rsid w:val="42B51E22"/>
    <w:rsid w:val="42B863C9"/>
    <w:rsid w:val="42F80070"/>
    <w:rsid w:val="430A063E"/>
    <w:rsid w:val="430C5157"/>
    <w:rsid w:val="432B2BCD"/>
    <w:rsid w:val="43367C41"/>
    <w:rsid w:val="43427837"/>
    <w:rsid w:val="43491824"/>
    <w:rsid w:val="43672F0A"/>
    <w:rsid w:val="436C4039"/>
    <w:rsid w:val="436E2C23"/>
    <w:rsid w:val="43732E1F"/>
    <w:rsid w:val="437A7043"/>
    <w:rsid w:val="437C749B"/>
    <w:rsid w:val="437D42C0"/>
    <w:rsid w:val="438A4FFE"/>
    <w:rsid w:val="43911E67"/>
    <w:rsid w:val="43930A97"/>
    <w:rsid w:val="439D1A56"/>
    <w:rsid w:val="43A77E69"/>
    <w:rsid w:val="43AE018D"/>
    <w:rsid w:val="43B0133A"/>
    <w:rsid w:val="43C052A4"/>
    <w:rsid w:val="43D34539"/>
    <w:rsid w:val="43DA1358"/>
    <w:rsid w:val="440C56F0"/>
    <w:rsid w:val="440C6706"/>
    <w:rsid w:val="442715FE"/>
    <w:rsid w:val="443668FB"/>
    <w:rsid w:val="446310B8"/>
    <w:rsid w:val="446967AC"/>
    <w:rsid w:val="446A6BE6"/>
    <w:rsid w:val="44702D20"/>
    <w:rsid w:val="44703136"/>
    <w:rsid w:val="44963271"/>
    <w:rsid w:val="449C7364"/>
    <w:rsid w:val="44B31BCB"/>
    <w:rsid w:val="44B91126"/>
    <w:rsid w:val="44B955AE"/>
    <w:rsid w:val="44C93015"/>
    <w:rsid w:val="44E34ED1"/>
    <w:rsid w:val="44E9304F"/>
    <w:rsid w:val="44F37B51"/>
    <w:rsid w:val="44FA392C"/>
    <w:rsid w:val="4500366D"/>
    <w:rsid w:val="45027D35"/>
    <w:rsid w:val="450C4918"/>
    <w:rsid w:val="451A59A5"/>
    <w:rsid w:val="451E7E15"/>
    <w:rsid w:val="45261156"/>
    <w:rsid w:val="453A6B04"/>
    <w:rsid w:val="45521829"/>
    <w:rsid w:val="4554537B"/>
    <w:rsid w:val="45647D9F"/>
    <w:rsid w:val="45952042"/>
    <w:rsid w:val="459858CA"/>
    <w:rsid w:val="45A26A31"/>
    <w:rsid w:val="45D51BE0"/>
    <w:rsid w:val="460F2584"/>
    <w:rsid w:val="4610652D"/>
    <w:rsid w:val="463F4F87"/>
    <w:rsid w:val="465C0193"/>
    <w:rsid w:val="467111F6"/>
    <w:rsid w:val="46763771"/>
    <w:rsid w:val="467A2E7E"/>
    <w:rsid w:val="468D0975"/>
    <w:rsid w:val="469B48BB"/>
    <w:rsid w:val="46B3676A"/>
    <w:rsid w:val="46B57204"/>
    <w:rsid w:val="46D04B28"/>
    <w:rsid w:val="46EF77DF"/>
    <w:rsid w:val="46F57FF2"/>
    <w:rsid w:val="470A753A"/>
    <w:rsid w:val="47240BE1"/>
    <w:rsid w:val="47474FC0"/>
    <w:rsid w:val="474C78C5"/>
    <w:rsid w:val="474E725A"/>
    <w:rsid w:val="47795FC7"/>
    <w:rsid w:val="479C378C"/>
    <w:rsid w:val="47AB12C0"/>
    <w:rsid w:val="47AC34A4"/>
    <w:rsid w:val="47AF2908"/>
    <w:rsid w:val="47BD713C"/>
    <w:rsid w:val="47DE4842"/>
    <w:rsid w:val="47E268F3"/>
    <w:rsid w:val="47F64FE4"/>
    <w:rsid w:val="47F8209F"/>
    <w:rsid w:val="48051442"/>
    <w:rsid w:val="48071C9C"/>
    <w:rsid w:val="480F06CB"/>
    <w:rsid w:val="481432FE"/>
    <w:rsid w:val="484B690E"/>
    <w:rsid w:val="485F74C4"/>
    <w:rsid w:val="48627E02"/>
    <w:rsid w:val="488B2751"/>
    <w:rsid w:val="48924A28"/>
    <w:rsid w:val="48A33EBF"/>
    <w:rsid w:val="48B9142E"/>
    <w:rsid w:val="48C710B2"/>
    <w:rsid w:val="48C84188"/>
    <w:rsid w:val="48DE3C20"/>
    <w:rsid w:val="48E32214"/>
    <w:rsid w:val="48EB5DC3"/>
    <w:rsid w:val="48F0363F"/>
    <w:rsid w:val="49011AE4"/>
    <w:rsid w:val="490521AA"/>
    <w:rsid w:val="49056D80"/>
    <w:rsid w:val="491C55D8"/>
    <w:rsid w:val="4920543A"/>
    <w:rsid w:val="49226AA2"/>
    <w:rsid w:val="492D42CF"/>
    <w:rsid w:val="493C3CC9"/>
    <w:rsid w:val="495E276B"/>
    <w:rsid w:val="495E2B44"/>
    <w:rsid w:val="49703BF4"/>
    <w:rsid w:val="49724EA3"/>
    <w:rsid w:val="49794065"/>
    <w:rsid w:val="49862012"/>
    <w:rsid w:val="49913C38"/>
    <w:rsid w:val="49A446FD"/>
    <w:rsid w:val="49AB1A47"/>
    <w:rsid w:val="49B35B03"/>
    <w:rsid w:val="49B8205A"/>
    <w:rsid w:val="49BB0ECB"/>
    <w:rsid w:val="49D034F2"/>
    <w:rsid w:val="49D576DC"/>
    <w:rsid w:val="49D9471A"/>
    <w:rsid w:val="49E83DCF"/>
    <w:rsid w:val="49EA56C1"/>
    <w:rsid w:val="49FD08A6"/>
    <w:rsid w:val="4A043C00"/>
    <w:rsid w:val="4A0851B9"/>
    <w:rsid w:val="4A123BA9"/>
    <w:rsid w:val="4A164E01"/>
    <w:rsid w:val="4A3879C0"/>
    <w:rsid w:val="4A6E2C9F"/>
    <w:rsid w:val="4A955EB3"/>
    <w:rsid w:val="4A9B01C8"/>
    <w:rsid w:val="4AB50B13"/>
    <w:rsid w:val="4AC14959"/>
    <w:rsid w:val="4AD54184"/>
    <w:rsid w:val="4ADE7385"/>
    <w:rsid w:val="4AE31F90"/>
    <w:rsid w:val="4AE64448"/>
    <w:rsid w:val="4AEC176E"/>
    <w:rsid w:val="4B0275E3"/>
    <w:rsid w:val="4B202357"/>
    <w:rsid w:val="4B2A263B"/>
    <w:rsid w:val="4B3921C6"/>
    <w:rsid w:val="4B420483"/>
    <w:rsid w:val="4B4620D1"/>
    <w:rsid w:val="4B665BA9"/>
    <w:rsid w:val="4B857446"/>
    <w:rsid w:val="4B8822B6"/>
    <w:rsid w:val="4B981E98"/>
    <w:rsid w:val="4B9C21AE"/>
    <w:rsid w:val="4B9E1E47"/>
    <w:rsid w:val="4BA15802"/>
    <w:rsid w:val="4BA43B99"/>
    <w:rsid w:val="4BA864A3"/>
    <w:rsid w:val="4BC53462"/>
    <w:rsid w:val="4BC932FF"/>
    <w:rsid w:val="4BD20249"/>
    <w:rsid w:val="4BEB208F"/>
    <w:rsid w:val="4BF66DCB"/>
    <w:rsid w:val="4C04070C"/>
    <w:rsid w:val="4C050932"/>
    <w:rsid w:val="4C0D5763"/>
    <w:rsid w:val="4C0E2767"/>
    <w:rsid w:val="4C0F7B99"/>
    <w:rsid w:val="4C1058AD"/>
    <w:rsid w:val="4C3055F8"/>
    <w:rsid w:val="4C4374AB"/>
    <w:rsid w:val="4C472965"/>
    <w:rsid w:val="4C606C64"/>
    <w:rsid w:val="4C612FCA"/>
    <w:rsid w:val="4C680274"/>
    <w:rsid w:val="4C795B43"/>
    <w:rsid w:val="4C7A3C53"/>
    <w:rsid w:val="4C7D1EDE"/>
    <w:rsid w:val="4C866E19"/>
    <w:rsid w:val="4C911E40"/>
    <w:rsid w:val="4CA33EF2"/>
    <w:rsid w:val="4CA41BD6"/>
    <w:rsid w:val="4CAB4E37"/>
    <w:rsid w:val="4CB60366"/>
    <w:rsid w:val="4CBA73D6"/>
    <w:rsid w:val="4CBB2AF3"/>
    <w:rsid w:val="4CC1756D"/>
    <w:rsid w:val="4CC444DB"/>
    <w:rsid w:val="4CD65230"/>
    <w:rsid w:val="4CE82E54"/>
    <w:rsid w:val="4CED5C9A"/>
    <w:rsid w:val="4D053905"/>
    <w:rsid w:val="4D0900C6"/>
    <w:rsid w:val="4D0B4899"/>
    <w:rsid w:val="4D0D19A2"/>
    <w:rsid w:val="4D142B3C"/>
    <w:rsid w:val="4D1D40B8"/>
    <w:rsid w:val="4D1F0CEC"/>
    <w:rsid w:val="4D203E71"/>
    <w:rsid w:val="4D203ED0"/>
    <w:rsid w:val="4D217A97"/>
    <w:rsid w:val="4D230E92"/>
    <w:rsid w:val="4D2471B6"/>
    <w:rsid w:val="4D304B62"/>
    <w:rsid w:val="4D376B9C"/>
    <w:rsid w:val="4D3D2250"/>
    <w:rsid w:val="4D6633B2"/>
    <w:rsid w:val="4D8157BD"/>
    <w:rsid w:val="4DB64D6F"/>
    <w:rsid w:val="4DBA7D90"/>
    <w:rsid w:val="4DC6565A"/>
    <w:rsid w:val="4DCC278E"/>
    <w:rsid w:val="4DCF4F79"/>
    <w:rsid w:val="4DD506E4"/>
    <w:rsid w:val="4DE14278"/>
    <w:rsid w:val="4DE54DB5"/>
    <w:rsid w:val="4DF65AAD"/>
    <w:rsid w:val="4E286ACD"/>
    <w:rsid w:val="4E377EC6"/>
    <w:rsid w:val="4E4E6E70"/>
    <w:rsid w:val="4E565986"/>
    <w:rsid w:val="4E5913D2"/>
    <w:rsid w:val="4E69232D"/>
    <w:rsid w:val="4E784679"/>
    <w:rsid w:val="4E7A42C5"/>
    <w:rsid w:val="4E915D6D"/>
    <w:rsid w:val="4E976783"/>
    <w:rsid w:val="4EA73395"/>
    <w:rsid w:val="4EA85E9F"/>
    <w:rsid w:val="4EAF240C"/>
    <w:rsid w:val="4ED62021"/>
    <w:rsid w:val="4EDB16B4"/>
    <w:rsid w:val="4EDF3A2C"/>
    <w:rsid w:val="4EE71234"/>
    <w:rsid w:val="4EE96A77"/>
    <w:rsid w:val="4EF01AA6"/>
    <w:rsid w:val="4EF74532"/>
    <w:rsid w:val="4EF80E6E"/>
    <w:rsid w:val="4EFC250F"/>
    <w:rsid w:val="4F2C7140"/>
    <w:rsid w:val="4F314156"/>
    <w:rsid w:val="4F3A19DA"/>
    <w:rsid w:val="4F544BB3"/>
    <w:rsid w:val="4F566BF6"/>
    <w:rsid w:val="4F5B4F7A"/>
    <w:rsid w:val="4F6F067F"/>
    <w:rsid w:val="4F735398"/>
    <w:rsid w:val="4F95175F"/>
    <w:rsid w:val="4FA743BF"/>
    <w:rsid w:val="4FB04699"/>
    <w:rsid w:val="4FB83D0C"/>
    <w:rsid w:val="4FC660DA"/>
    <w:rsid w:val="4FCD6487"/>
    <w:rsid w:val="4FCF7DFD"/>
    <w:rsid w:val="4FD60547"/>
    <w:rsid w:val="4FD853AE"/>
    <w:rsid w:val="4FE56C67"/>
    <w:rsid w:val="4FE90AD1"/>
    <w:rsid w:val="4FEF5899"/>
    <w:rsid w:val="4FFA3496"/>
    <w:rsid w:val="50137DD1"/>
    <w:rsid w:val="501C7767"/>
    <w:rsid w:val="503A3878"/>
    <w:rsid w:val="503A65A4"/>
    <w:rsid w:val="50424AA1"/>
    <w:rsid w:val="506204F2"/>
    <w:rsid w:val="508376AA"/>
    <w:rsid w:val="508C4AE6"/>
    <w:rsid w:val="508D6182"/>
    <w:rsid w:val="50B00342"/>
    <w:rsid w:val="50B61F83"/>
    <w:rsid w:val="50C74394"/>
    <w:rsid w:val="50CE3C61"/>
    <w:rsid w:val="50D878C3"/>
    <w:rsid w:val="50D92DA0"/>
    <w:rsid w:val="50F97279"/>
    <w:rsid w:val="51097153"/>
    <w:rsid w:val="51102C0C"/>
    <w:rsid w:val="511C2518"/>
    <w:rsid w:val="513B754D"/>
    <w:rsid w:val="5147093D"/>
    <w:rsid w:val="514B6615"/>
    <w:rsid w:val="51590707"/>
    <w:rsid w:val="518608DF"/>
    <w:rsid w:val="5195373D"/>
    <w:rsid w:val="519C00A3"/>
    <w:rsid w:val="51A5259A"/>
    <w:rsid w:val="51A832F2"/>
    <w:rsid w:val="51E43429"/>
    <w:rsid w:val="51EF612A"/>
    <w:rsid w:val="51F30382"/>
    <w:rsid w:val="52187118"/>
    <w:rsid w:val="52201D28"/>
    <w:rsid w:val="52421118"/>
    <w:rsid w:val="52471562"/>
    <w:rsid w:val="524B165C"/>
    <w:rsid w:val="525160B7"/>
    <w:rsid w:val="52533026"/>
    <w:rsid w:val="52584C51"/>
    <w:rsid w:val="525D6F39"/>
    <w:rsid w:val="526345DA"/>
    <w:rsid w:val="526B4879"/>
    <w:rsid w:val="52754124"/>
    <w:rsid w:val="52A05EDE"/>
    <w:rsid w:val="52A37F8B"/>
    <w:rsid w:val="52BD7681"/>
    <w:rsid w:val="52CF3D2B"/>
    <w:rsid w:val="52D3516C"/>
    <w:rsid w:val="52D37C12"/>
    <w:rsid w:val="52EA4A21"/>
    <w:rsid w:val="52FC54A8"/>
    <w:rsid w:val="5307366D"/>
    <w:rsid w:val="530C16F2"/>
    <w:rsid w:val="531920D0"/>
    <w:rsid w:val="534F3B8D"/>
    <w:rsid w:val="53A20ACC"/>
    <w:rsid w:val="53C37F57"/>
    <w:rsid w:val="53C45EA8"/>
    <w:rsid w:val="53DC13EF"/>
    <w:rsid w:val="53DD6530"/>
    <w:rsid w:val="53F17E1C"/>
    <w:rsid w:val="53FD00F7"/>
    <w:rsid w:val="54127F79"/>
    <w:rsid w:val="54213A68"/>
    <w:rsid w:val="542235C2"/>
    <w:rsid w:val="5427249C"/>
    <w:rsid w:val="543069CE"/>
    <w:rsid w:val="5437548F"/>
    <w:rsid w:val="543E1AF6"/>
    <w:rsid w:val="544858BE"/>
    <w:rsid w:val="54626E37"/>
    <w:rsid w:val="54692D43"/>
    <w:rsid w:val="547477B2"/>
    <w:rsid w:val="54763DA0"/>
    <w:rsid w:val="547D1975"/>
    <w:rsid w:val="548954DF"/>
    <w:rsid w:val="54912F4A"/>
    <w:rsid w:val="54917CFE"/>
    <w:rsid w:val="54973F96"/>
    <w:rsid w:val="54992D2A"/>
    <w:rsid w:val="549E3F04"/>
    <w:rsid w:val="54A16B8C"/>
    <w:rsid w:val="54B12999"/>
    <w:rsid w:val="54D25047"/>
    <w:rsid w:val="54F32C8A"/>
    <w:rsid w:val="54FA19F6"/>
    <w:rsid w:val="54FF1BCF"/>
    <w:rsid w:val="550567D5"/>
    <w:rsid w:val="550B444A"/>
    <w:rsid w:val="551639DC"/>
    <w:rsid w:val="552166C7"/>
    <w:rsid w:val="5526760E"/>
    <w:rsid w:val="552D5876"/>
    <w:rsid w:val="5547696F"/>
    <w:rsid w:val="55533E01"/>
    <w:rsid w:val="55567170"/>
    <w:rsid w:val="55577468"/>
    <w:rsid w:val="555C1128"/>
    <w:rsid w:val="556452B8"/>
    <w:rsid w:val="55715C86"/>
    <w:rsid w:val="5578565C"/>
    <w:rsid w:val="55862D4D"/>
    <w:rsid w:val="55BC586E"/>
    <w:rsid w:val="55CE1454"/>
    <w:rsid w:val="55CF5239"/>
    <w:rsid w:val="55D7770B"/>
    <w:rsid w:val="55E42B26"/>
    <w:rsid w:val="55E6474D"/>
    <w:rsid w:val="55EA556F"/>
    <w:rsid w:val="55FA799B"/>
    <w:rsid w:val="560162AB"/>
    <w:rsid w:val="56071EB6"/>
    <w:rsid w:val="5609463D"/>
    <w:rsid w:val="56196E72"/>
    <w:rsid w:val="562D2708"/>
    <w:rsid w:val="562E6A06"/>
    <w:rsid w:val="563D0230"/>
    <w:rsid w:val="5642271B"/>
    <w:rsid w:val="5648208D"/>
    <w:rsid w:val="565217AE"/>
    <w:rsid w:val="56527205"/>
    <w:rsid w:val="56591A63"/>
    <w:rsid w:val="56A4364E"/>
    <w:rsid w:val="56B92215"/>
    <w:rsid w:val="56C421A0"/>
    <w:rsid w:val="56CE7DDE"/>
    <w:rsid w:val="56DB0803"/>
    <w:rsid w:val="56DC3392"/>
    <w:rsid w:val="56E37C18"/>
    <w:rsid w:val="56EF68FE"/>
    <w:rsid w:val="56FD1542"/>
    <w:rsid w:val="56FF2AD0"/>
    <w:rsid w:val="57332112"/>
    <w:rsid w:val="573524CB"/>
    <w:rsid w:val="57402F3B"/>
    <w:rsid w:val="574D2A60"/>
    <w:rsid w:val="575467A7"/>
    <w:rsid w:val="57575275"/>
    <w:rsid w:val="576B0F3E"/>
    <w:rsid w:val="57804341"/>
    <w:rsid w:val="57811071"/>
    <w:rsid w:val="57825DCA"/>
    <w:rsid w:val="579B2395"/>
    <w:rsid w:val="579B610D"/>
    <w:rsid w:val="57BF76F7"/>
    <w:rsid w:val="57CC383E"/>
    <w:rsid w:val="57D048AB"/>
    <w:rsid w:val="57D8069E"/>
    <w:rsid w:val="57E52039"/>
    <w:rsid w:val="57E869D1"/>
    <w:rsid w:val="57FE511C"/>
    <w:rsid w:val="58030BC3"/>
    <w:rsid w:val="580431E6"/>
    <w:rsid w:val="582D372F"/>
    <w:rsid w:val="583B7977"/>
    <w:rsid w:val="583F6C30"/>
    <w:rsid w:val="584079A9"/>
    <w:rsid w:val="584177E3"/>
    <w:rsid w:val="584C4209"/>
    <w:rsid w:val="58530EBD"/>
    <w:rsid w:val="585B58C2"/>
    <w:rsid w:val="58600BB9"/>
    <w:rsid w:val="586A65C9"/>
    <w:rsid w:val="586C1308"/>
    <w:rsid w:val="5871163E"/>
    <w:rsid w:val="58734B16"/>
    <w:rsid w:val="588F49AB"/>
    <w:rsid w:val="58A0086A"/>
    <w:rsid w:val="58B46910"/>
    <w:rsid w:val="58D22AEB"/>
    <w:rsid w:val="59047E36"/>
    <w:rsid w:val="590B7BC5"/>
    <w:rsid w:val="59127449"/>
    <w:rsid w:val="59256662"/>
    <w:rsid w:val="5930177F"/>
    <w:rsid w:val="59400385"/>
    <w:rsid w:val="59413D44"/>
    <w:rsid w:val="59436EEB"/>
    <w:rsid w:val="59503A6B"/>
    <w:rsid w:val="59590F80"/>
    <w:rsid w:val="595B5BAE"/>
    <w:rsid w:val="59760C54"/>
    <w:rsid w:val="5982647E"/>
    <w:rsid w:val="59857717"/>
    <w:rsid w:val="598F0D24"/>
    <w:rsid w:val="59961CE4"/>
    <w:rsid w:val="59A068D3"/>
    <w:rsid w:val="59A07E21"/>
    <w:rsid w:val="59B747AB"/>
    <w:rsid w:val="59BB454F"/>
    <w:rsid w:val="59D0735E"/>
    <w:rsid w:val="59D839DF"/>
    <w:rsid w:val="59DC28DF"/>
    <w:rsid w:val="59E36F44"/>
    <w:rsid w:val="59EA1808"/>
    <w:rsid w:val="59EB6379"/>
    <w:rsid w:val="59F73BE3"/>
    <w:rsid w:val="5A2821AA"/>
    <w:rsid w:val="5A427E74"/>
    <w:rsid w:val="5A48321D"/>
    <w:rsid w:val="5A64723E"/>
    <w:rsid w:val="5A70165E"/>
    <w:rsid w:val="5A792BE5"/>
    <w:rsid w:val="5A8069CF"/>
    <w:rsid w:val="5A815C69"/>
    <w:rsid w:val="5A900721"/>
    <w:rsid w:val="5A907EEE"/>
    <w:rsid w:val="5A954DF3"/>
    <w:rsid w:val="5AAC4FF4"/>
    <w:rsid w:val="5AB12FBC"/>
    <w:rsid w:val="5ABF65E8"/>
    <w:rsid w:val="5AC304D5"/>
    <w:rsid w:val="5AC35890"/>
    <w:rsid w:val="5AE02F84"/>
    <w:rsid w:val="5AE671A8"/>
    <w:rsid w:val="5AE74099"/>
    <w:rsid w:val="5AEC0024"/>
    <w:rsid w:val="5AF50F40"/>
    <w:rsid w:val="5AF54C38"/>
    <w:rsid w:val="5B003304"/>
    <w:rsid w:val="5B013B2A"/>
    <w:rsid w:val="5B4812AC"/>
    <w:rsid w:val="5B4C0888"/>
    <w:rsid w:val="5B5D46FB"/>
    <w:rsid w:val="5B701702"/>
    <w:rsid w:val="5B7667AA"/>
    <w:rsid w:val="5B820DB6"/>
    <w:rsid w:val="5B8D39A4"/>
    <w:rsid w:val="5B9B7619"/>
    <w:rsid w:val="5BAE201A"/>
    <w:rsid w:val="5BC67CAD"/>
    <w:rsid w:val="5BC93944"/>
    <w:rsid w:val="5BC971BC"/>
    <w:rsid w:val="5BD143D1"/>
    <w:rsid w:val="5BD939EF"/>
    <w:rsid w:val="5C0D6BEC"/>
    <w:rsid w:val="5C1F2373"/>
    <w:rsid w:val="5C320129"/>
    <w:rsid w:val="5C3556EA"/>
    <w:rsid w:val="5C4014CE"/>
    <w:rsid w:val="5C4B09D3"/>
    <w:rsid w:val="5C57033A"/>
    <w:rsid w:val="5C584DCC"/>
    <w:rsid w:val="5C71238E"/>
    <w:rsid w:val="5C8671B5"/>
    <w:rsid w:val="5C8F0D58"/>
    <w:rsid w:val="5C9275ED"/>
    <w:rsid w:val="5C9C0A1D"/>
    <w:rsid w:val="5CAC5602"/>
    <w:rsid w:val="5CC83DFA"/>
    <w:rsid w:val="5CD30A3D"/>
    <w:rsid w:val="5CDB7ABE"/>
    <w:rsid w:val="5CDC2FE9"/>
    <w:rsid w:val="5CDD6B31"/>
    <w:rsid w:val="5CE81DCF"/>
    <w:rsid w:val="5CED2CFF"/>
    <w:rsid w:val="5CEE5508"/>
    <w:rsid w:val="5CF26F5B"/>
    <w:rsid w:val="5CFA281D"/>
    <w:rsid w:val="5D052C57"/>
    <w:rsid w:val="5D1A17D3"/>
    <w:rsid w:val="5D1D387F"/>
    <w:rsid w:val="5D1D4093"/>
    <w:rsid w:val="5D2163DA"/>
    <w:rsid w:val="5D316091"/>
    <w:rsid w:val="5D3C5460"/>
    <w:rsid w:val="5D3C6D58"/>
    <w:rsid w:val="5D547788"/>
    <w:rsid w:val="5D824529"/>
    <w:rsid w:val="5D931F06"/>
    <w:rsid w:val="5DB73327"/>
    <w:rsid w:val="5DCD7316"/>
    <w:rsid w:val="5DCE65FC"/>
    <w:rsid w:val="5DD23BF0"/>
    <w:rsid w:val="5DDC45F4"/>
    <w:rsid w:val="5DE712ED"/>
    <w:rsid w:val="5DEC7589"/>
    <w:rsid w:val="5E08462E"/>
    <w:rsid w:val="5E0A3F9D"/>
    <w:rsid w:val="5E1C219E"/>
    <w:rsid w:val="5E245134"/>
    <w:rsid w:val="5E2D7B48"/>
    <w:rsid w:val="5E3A53F2"/>
    <w:rsid w:val="5E5668D1"/>
    <w:rsid w:val="5E597E55"/>
    <w:rsid w:val="5E6B7276"/>
    <w:rsid w:val="5E740EFA"/>
    <w:rsid w:val="5E773DAF"/>
    <w:rsid w:val="5E7F716F"/>
    <w:rsid w:val="5E803B17"/>
    <w:rsid w:val="5E8B0CD5"/>
    <w:rsid w:val="5E931D46"/>
    <w:rsid w:val="5E936943"/>
    <w:rsid w:val="5EAA694A"/>
    <w:rsid w:val="5EB67C75"/>
    <w:rsid w:val="5EBD7F05"/>
    <w:rsid w:val="5EDB3BB1"/>
    <w:rsid w:val="5EE53D32"/>
    <w:rsid w:val="5EF208A9"/>
    <w:rsid w:val="5EF55D0F"/>
    <w:rsid w:val="5F0A24C0"/>
    <w:rsid w:val="5F1E1835"/>
    <w:rsid w:val="5F200B07"/>
    <w:rsid w:val="5F250480"/>
    <w:rsid w:val="5F444B61"/>
    <w:rsid w:val="5F542511"/>
    <w:rsid w:val="5F546E2B"/>
    <w:rsid w:val="5F5E40E1"/>
    <w:rsid w:val="5F5E629F"/>
    <w:rsid w:val="5F632EAF"/>
    <w:rsid w:val="5F853436"/>
    <w:rsid w:val="5F986783"/>
    <w:rsid w:val="5F9C61A5"/>
    <w:rsid w:val="5FB16859"/>
    <w:rsid w:val="5FBB0D1F"/>
    <w:rsid w:val="5FCB5D17"/>
    <w:rsid w:val="5FD45933"/>
    <w:rsid w:val="5FFA4D97"/>
    <w:rsid w:val="5FFEF7B2"/>
    <w:rsid w:val="60105328"/>
    <w:rsid w:val="601461A3"/>
    <w:rsid w:val="602C168B"/>
    <w:rsid w:val="60352201"/>
    <w:rsid w:val="60356DFB"/>
    <w:rsid w:val="60386725"/>
    <w:rsid w:val="603D4101"/>
    <w:rsid w:val="604A4C99"/>
    <w:rsid w:val="60602961"/>
    <w:rsid w:val="608446F6"/>
    <w:rsid w:val="608A28FF"/>
    <w:rsid w:val="608D048B"/>
    <w:rsid w:val="60A42023"/>
    <w:rsid w:val="60A4707B"/>
    <w:rsid w:val="60B627C8"/>
    <w:rsid w:val="60BE4EA0"/>
    <w:rsid w:val="60C223A2"/>
    <w:rsid w:val="60C730B5"/>
    <w:rsid w:val="60CE1F7C"/>
    <w:rsid w:val="60D4688E"/>
    <w:rsid w:val="60E913AF"/>
    <w:rsid w:val="60FE30A3"/>
    <w:rsid w:val="61005AF5"/>
    <w:rsid w:val="61056C26"/>
    <w:rsid w:val="61120392"/>
    <w:rsid w:val="61315703"/>
    <w:rsid w:val="61442A89"/>
    <w:rsid w:val="614D002E"/>
    <w:rsid w:val="615705DE"/>
    <w:rsid w:val="61574DE1"/>
    <w:rsid w:val="615C7F8E"/>
    <w:rsid w:val="615F6FAF"/>
    <w:rsid w:val="61605296"/>
    <w:rsid w:val="61621658"/>
    <w:rsid w:val="61755B07"/>
    <w:rsid w:val="61772FC5"/>
    <w:rsid w:val="617C5EFC"/>
    <w:rsid w:val="619660D3"/>
    <w:rsid w:val="61996753"/>
    <w:rsid w:val="61A1456A"/>
    <w:rsid w:val="61A91B9E"/>
    <w:rsid w:val="61CE0318"/>
    <w:rsid w:val="61D21448"/>
    <w:rsid w:val="61D96644"/>
    <w:rsid w:val="62151E26"/>
    <w:rsid w:val="62170A6E"/>
    <w:rsid w:val="62270416"/>
    <w:rsid w:val="62334D6E"/>
    <w:rsid w:val="62446BAE"/>
    <w:rsid w:val="624F1365"/>
    <w:rsid w:val="6261508A"/>
    <w:rsid w:val="626949B3"/>
    <w:rsid w:val="626A03EE"/>
    <w:rsid w:val="628F52D0"/>
    <w:rsid w:val="62CF0377"/>
    <w:rsid w:val="62F1653E"/>
    <w:rsid w:val="62FA454C"/>
    <w:rsid w:val="630753F3"/>
    <w:rsid w:val="631D6EA0"/>
    <w:rsid w:val="6326251A"/>
    <w:rsid w:val="633154D6"/>
    <w:rsid w:val="633A75FF"/>
    <w:rsid w:val="634D63B1"/>
    <w:rsid w:val="634F3467"/>
    <w:rsid w:val="635F3633"/>
    <w:rsid w:val="636C400F"/>
    <w:rsid w:val="636F0E87"/>
    <w:rsid w:val="63707943"/>
    <w:rsid w:val="63772F96"/>
    <w:rsid w:val="637F056B"/>
    <w:rsid w:val="638D50DD"/>
    <w:rsid w:val="63923905"/>
    <w:rsid w:val="63BF02F4"/>
    <w:rsid w:val="642444AB"/>
    <w:rsid w:val="642B35F3"/>
    <w:rsid w:val="642D698F"/>
    <w:rsid w:val="64356BD2"/>
    <w:rsid w:val="646E383B"/>
    <w:rsid w:val="646F3AA7"/>
    <w:rsid w:val="6472361B"/>
    <w:rsid w:val="64832D6C"/>
    <w:rsid w:val="64864C04"/>
    <w:rsid w:val="64867B02"/>
    <w:rsid w:val="6491318D"/>
    <w:rsid w:val="649D6DDE"/>
    <w:rsid w:val="64A96FA4"/>
    <w:rsid w:val="64B70EA9"/>
    <w:rsid w:val="64C95FBB"/>
    <w:rsid w:val="64CF444A"/>
    <w:rsid w:val="64CF7CBD"/>
    <w:rsid w:val="64D5566D"/>
    <w:rsid w:val="64E62C8D"/>
    <w:rsid w:val="64F014EB"/>
    <w:rsid w:val="65117E38"/>
    <w:rsid w:val="65192D53"/>
    <w:rsid w:val="651E7CE3"/>
    <w:rsid w:val="65291155"/>
    <w:rsid w:val="652A6347"/>
    <w:rsid w:val="652C2452"/>
    <w:rsid w:val="65345A78"/>
    <w:rsid w:val="65345E01"/>
    <w:rsid w:val="653775F1"/>
    <w:rsid w:val="653C3C93"/>
    <w:rsid w:val="655407CF"/>
    <w:rsid w:val="65753557"/>
    <w:rsid w:val="657A0DF3"/>
    <w:rsid w:val="657F12FF"/>
    <w:rsid w:val="65841529"/>
    <w:rsid w:val="65972A08"/>
    <w:rsid w:val="65B46AAF"/>
    <w:rsid w:val="65B9230E"/>
    <w:rsid w:val="65C0732A"/>
    <w:rsid w:val="65CB1A74"/>
    <w:rsid w:val="65D0754C"/>
    <w:rsid w:val="65D10F16"/>
    <w:rsid w:val="65D25537"/>
    <w:rsid w:val="65D8147F"/>
    <w:rsid w:val="65DF5D08"/>
    <w:rsid w:val="65E26C8B"/>
    <w:rsid w:val="65FE6598"/>
    <w:rsid w:val="6604670C"/>
    <w:rsid w:val="6612305F"/>
    <w:rsid w:val="66303D15"/>
    <w:rsid w:val="664118E7"/>
    <w:rsid w:val="664D6853"/>
    <w:rsid w:val="6652297F"/>
    <w:rsid w:val="66597563"/>
    <w:rsid w:val="666661A7"/>
    <w:rsid w:val="666A29D4"/>
    <w:rsid w:val="666C44A2"/>
    <w:rsid w:val="66812315"/>
    <w:rsid w:val="668C2F4C"/>
    <w:rsid w:val="66B21859"/>
    <w:rsid w:val="66B73DBB"/>
    <w:rsid w:val="66BB09B8"/>
    <w:rsid w:val="66D7270F"/>
    <w:rsid w:val="66EC5E14"/>
    <w:rsid w:val="66F54084"/>
    <w:rsid w:val="67252570"/>
    <w:rsid w:val="673255D4"/>
    <w:rsid w:val="67522FC1"/>
    <w:rsid w:val="676C4180"/>
    <w:rsid w:val="676F3F6E"/>
    <w:rsid w:val="67743299"/>
    <w:rsid w:val="67745151"/>
    <w:rsid w:val="679052C3"/>
    <w:rsid w:val="67942363"/>
    <w:rsid w:val="67951AE5"/>
    <w:rsid w:val="67B40B05"/>
    <w:rsid w:val="67BB0AF4"/>
    <w:rsid w:val="67C70D72"/>
    <w:rsid w:val="67E77CBF"/>
    <w:rsid w:val="67F43BB5"/>
    <w:rsid w:val="683B1D9E"/>
    <w:rsid w:val="683B2D24"/>
    <w:rsid w:val="684707F6"/>
    <w:rsid w:val="684761A2"/>
    <w:rsid w:val="685C6E70"/>
    <w:rsid w:val="68600766"/>
    <w:rsid w:val="687F27C7"/>
    <w:rsid w:val="687F2976"/>
    <w:rsid w:val="6882244C"/>
    <w:rsid w:val="689154E2"/>
    <w:rsid w:val="68A77155"/>
    <w:rsid w:val="68A92BFC"/>
    <w:rsid w:val="68B014E8"/>
    <w:rsid w:val="68BE27A0"/>
    <w:rsid w:val="68C622A3"/>
    <w:rsid w:val="68C73876"/>
    <w:rsid w:val="68D27316"/>
    <w:rsid w:val="68D81405"/>
    <w:rsid w:val="68DC14A5"/>
    <w:rsid w:val="68DD47A2"/>
    <w:rsid w:val="68EE3CBC"/>
    <w:rsid w:val="68FF572B"/>
    <w:rsid w:val="69095B1D"/>
    <w:rsid w:val="69336FCB"/>
    <w:rsid w:val="693813EB"/>
    <w:rsid w:val="69421839"/>
    <w:rsid w:val="694D6818"/>
    <w:rsid w:val="698239D1"/>
    <w:rsid w:val="698328DF"/>
    <w:rsid w:val="698D2CC1"/>
    <w:rsid w:val="699D267F"/>
    <w:rsid w:val="699E3625"/>
    <w:rsid w:val="69A81F5E"/>
    <w:rsid w:val="69B360C2"/>
    <w:rsid w:val="69BA36C0"/>
    <w:rsid w:val="69C37535"/>
    <w:rsid w:val="69CC5731"/>
    <w:rsid w:val="69D5734C"/>
    <w:rsid w:val="69D64822"/>
    <w:rsid w:val="69DB10E9"/>
    <w:rsid w:val="69EC27FE"/>
    <w:rsid w:val="69F25871"/>
    <w:rsid w:val="69F34EC8"/>
    <w:rsid w:val="69F84583"/>
    <w:rsid w:val="6A0D7EF5"/>
    <w:rsid w:val="6A122574"/>
    <w:rsid w:val="6A135C80"/>
    <w:rsid w:val="6A1560A9"/>
    <w:rsid w:val="6A186330"/>
    <w:rsid w:val="6A1B12DA"/>
    <w:rsid w:val="6A2261C2"/>
    <w:rsid w:val="6A3C0F6A"/>
    <w:rsid w:val="6A680549"/>
    <w:rsid w:val="6A8B5E0F"/>
    <w:rsid w:val="6A97489B"/>
    <w:rsid w:val="6AA52636"/>
    <w:rsid w:val="6AAF7BD5"/>
    <w:rsid w:val="6ABF1047"/>
    <w:rsid w:val="6AD67001"/>
    <w:rsid w:val="6AE44B02"/>
    <w:rsid w:val="6AF21C87"/>
    <w:rsid w:val="6AF345DE"/>
    <w:rsid w:val="6AFF6699"/>
    <w:rsid w:val="6B0B1F27"/>
    <w:rsid w:val="6B1334A0"/>
    <w:rsid w:val="6B394FD7"/>
    <w:rsid w:val="6B5115B4"/>
    <w:rsid w:val="6B786C05"/>
    <w:rsid w:val="6B944A68"/>
    <w:rsid w:val="6B9F2CB2"/>
    <w:rsid w:val="6BB43BE2"/>
    <w:rsid w:val="6BD855F3"/>
    <w:rsid w:val="6BE4424A"/>
    <w:rsid w:val="6BF900DB"/>
    <w:rsid w:val="6BFF692E"/>
    <w:rsid w:val="6C020A22"/>
    <w:rsid w:val="6C1F3293"/>
    <w:rsid w:val="6C2061E1"/>
    <w:rsid w:val="6C2F2E23"/>
    <w:rsid w:val="6C3B2355"/>
    <w:rsid w:val="6C441812"/>
    <w:rsid w:val="6C45559C"/>
    <w:rsid w:val="6C4A501C"/>
    <w:rsid w:val="6C5E6B84"/>
    <w:rsid w:val="6C78244E"/>
    <w:rsid w:val="6C873BAA"/>
    <w:rsid w:val="6CB113E3"/>
    <w:rsid w:val="6CB46C90"/>
    <w:rsid w:val="6CBD6F37"/>
    <w:rsid w:val="6CCD6D4B"/>
    <w:rsid w:val="6CE12907"/>
    <w:rsid w:val="6CE514A8"/>
    <w:rsid w:val="6D1036DC"/>
    <w:rsid w:val="6D153B16"/>
    <w:rsid w:val="6D3F6BD5"/>
    <w:rsid w:val="6D4E058B"/>
    <w:rsid w:val="6D4F3EFA"/>
    <w:rsid w:val="6D584204"/>
    <w:rsid w:val="6D5F20C5"/>
    <w:rsid w:val="6D602141"/>
    <w:rsid w:val="6D664927"/>
    <w:rsid w:val="6D9862BF"/>
    <w:rsid w:val="6DAA791C"/>
    <w:rsid w:val="6DB8229B"/>
    <w:rsid w:val="6DD8555C"/>
    <w:rsid w:val="6DD914D4"/>
    <w:rsid w:val="6DE72B4A"/>
    <w:rsid w:val="6DED7539"/>
    <w:rsid w:val="6DF308C1"/>
    <w:rsid w:val="6DF901E4"/>
    <w:rsid w:val="6DFF60D9"/>
    <w:rsid w:val="6E0B1382"/>
    <w:rsid w:val="6E262069"/>
    <w:rsid w:val="6E262D46"/>
    <w:rsid w:val="6E3619E4"/>
    <w:rsid w:val="6E4521E3"/>
    <w:rsid w:val="6E621D3C"/>
    <w:rsid w:val="6E6B54D0"/>
    <w:rsid w:val="6E7921D7"/>
    <w:rsid w:val="6E83638D"/>
    <w:rsid w:val="6E8E0390"/>
    <w:rsid w:val="6E9238FE"/>
    <w:rsid w:val="6E92670A"/>
    <w:rsid w:val="6E9C2717"/>
    <w:rsid w:val="6EB050DF"/>
    <w:rsid w:val="6EB66550"/>
    <w:rsid w:val="6EB73A26"/>
    <w:rsid w:val="6ED50B0E"/>
    <w:rsid w:val="6ED7067F"/>
    <w:rsid w:val="6EDD346C"/>
    <w:rsid w:val="6EDD4888"/>
    <w:rsid w:val="6EDE57F0"/>
    <w:rsid w:val="6EF5342C"/>
    <w:rsid w:val="6EFF47A4"/>
    <w:rsid w:val="6F0350D7"/>
    <w:rsid w:val="6F12344B"/>
    <w:rsid w:val="6F1615AD"/>
    <w:rsid w:val="6F290682"/>
    <w:rsid w:val="6F3A0D61"/>
    <w:rsid w:val="6F3E740A"/>
    <w:rsid w:val="6F426F58"/>
    <w:rsid w:val="6F4A2C25"/>
    <w:rsid w:val="6F4D2A51"/>
    <w:rsid w:val="6F4D6C12"/>
    <w:rsid w:val="6F5A08E3"/>
    <w:rsid w:val="6F6B1938"/>
    <w:rsid w:val="6F7F7547"/>
    <w:rsid w:val="6FA0493C"/>
    <w:rsid w:val="6FA1793D"/>
    <w:rsid w:val="6FC26434"/>
    <w:rsid w:val="6FE17FEF"/>
    <w:rsid w:val="6FF4748A"/>
    <w:rsid w:val="70182BA3"/>
    <w:rsid w:val="70232E2B"/>
    <w:rsid w:val="703543A1"/>
    <w:rsid w:val="703F4C99"/>
    <w:rsid w:val="7046593A"/>
    <w:rsid w:val="704B5ACA"/>
    <w:rsid w:val="7052054D"/>
    <w:rsid w:val="7072464B"/>
    <w:rsid w:val="707412D6"/>
    <w:rsid w:val="70773440"/>
    <w:rsid w:val="707B2720"/>
    <w:rsid w:val="70826056"/>
    <w:rsid w:val="708354C3"/>
    <w:rsid w:val="70AE4DFF"/>
    <w:rsid w:val="70B03C22"/>
    <w:rsid w:val="70C10C03"/>
    <w:rsid w:val="70C458A4"/>
    <w:rsid w:val="70CC3BE0"/>
    <w:rsid w:val="70CC7315"/>
    <w:rsid w:val="70DB1406"/>
    <w:rsid w:val="70EB745E"/>
    <w:rsid w:val="70EC07A7"/>
    <w:rsid w:val="70F81028"/>
    <w:rsid w:val="711A74E0"/>
    <w:rsid w:val="71272EC1"/>
    <w:rsid w:val="71297FB5"/>
    <w:rsid w:val="71323801"/>
    <w:rsid w:val="714D0552"/>
    <w:rsid w:val="715A0E44"/>
    <w:rsid w:val="71806853"/>
    <w:rsid w:val="71A2507A"/>
    <w:rsid w:val="71B20FB9"/>
    <w:rsid w:val="71CD599A"/>
    <w:rsid w:val="71D73461"/>
    <w:rsid w:val="71E512FD"/>
    <w:rsid w:val="72133542"/>
    <w:rsid w:val="72216706"/>
    <w:rsid w:val="72217532"/>
    <w:rsid w:val="722A0AB5"/>
    <w:rsid w:val="72311434"/>
    <w:rsid w:val="72337737"/>
    <w:rsid w:val="72474D1C"/>
    <w:rsid w:val="72681CB6"/>
    <w:rsid w:val="727B008E"/>
    <w:rsid w:val="727D10EB"/>
    <w:rsid w:val="728650AC"/>
    <w:rsid w:val="729810F4"/>
    <w:rsid w:val="72A623C1"/>
    <w:rsid w:val="72B92F23"/>
    <w:rsid w:val="72C435D1"/>
    <w:rsid w:val="72CA0E64"/>
    <w:rsid w:val="72D90E9A"/>
    <w:rsid w:val="72DB554A"/>
    <w:rsid w:val="73196882"/>
    <w:rsid w:val="733E3154"/>
    <w:rsid w:val="73425414"/>
    <w:rsid w:val="734266E7"/>
    <w:rsid w:val="73444327"/>
    <w:rsid w:val="734E5F94"/>
    <w:rsid w:val="7373672C"/>
    <w:rsid w:val="73750DA9"/>
    <w:rsid w:val="73994BB8"/>
    <w:rsid w:val="73AC7786"/>
    <w:rsid w:val="73B30399"/>
    <w:rsid w:val="73D32814"/>
    <w:rsid w:val="73D73935"/>
    <w:rsid w:val="73E02384"/>
    <w:rsid w:val="73E92190"/>
    <w:rsid w:val="74104D4F"/>
    <w:rsid w:val="74261691"/>
    <w:rsid w:val="742A34F3"/>
    <w:rsid w:val="74563664"/>
    <w:rsid w:val="745B1567"/>
    <w:rsid w:val="745F67EA"/>
    <w:rsid w:val="746906AF"/>
    <w:rsid w:val="746E6C3F"/>
    <w:rsid w:val="74752B57"/>
    <w:rsid w:val="74A60CBF"/>
    <w:rsid w:val="74A87B6E"/>
    <w:rsid w:val="74B1684C"/>
    <w:rsid w:val="74B266CB"/>
    <w:rsid w:val="74D27908"/>
    <w:rsid w:val="74D45FA2"/>
    <w:rsid w:val="74DA0F7F"/>
    <w:rsid w:val="74F5416F"/>
    <w:rsid w:val="751755A4"/>
    <w:rsid w:val="751A4C39"/>
    <w:rsid w:val="752648BB"/>
    <w:rsid w:val="752D1DDE"/>
    <w:rsid w:val="75404EC9"/>
    <w:rsid w:val="754223FF"/>
    <w:rsid w:val="75565828"/>
    <w:rsid w:val="756B364F"/>
    <w:rsid w:val="756C40FF"/>
    <w:rsid w:val="75702591"/>
    <w:rsid w:val="75760A22"/>
    <w:rsid w:val="75784091"/>
    <w:rsid w:val="758C0533"/>
    <w:rsid w:val="75A0610D"/>
    <w:rsid w:val="75AE40EC"/>
    <w:rsid w:val="75C84AF9"/>
    <w:rsid w:val="75CB4ADE"/>
    <w:rsid w:val="75CC484F"/>
    <w:rsid w:val="75D00A81"/>
    <w:rsid w:val="75D127A5"/>
    <w:rsid w:val="75EE6D4A"/>
    <w:rsid w:val="75FC60FF"/>
    <w:rsid w:val="75FC76A1"/>
    <w:rsid w:val="75FE1FF9"/>
    <w:rsid w:val="76036BBA"/>
    <w:rsid w:val="760B4250"/>
    <w:rsid w:val="76223BB6"/>
    <w:rsid w:val="762A10F1"/>
    <w:rsid w:val="763F5E4F"/>
    <w:rsid w:val="765E2C0E"/>
    <w:rsid w:val="76835031"/>
    <w:rsid w:val="769C2020"/>
    <w:rsid w:val="76AF3FD4"/>
    <w:rsid w:val="76B10268"/>
    <w:rsid w:val="76D85402"/>
    <w:rsid w:val="76E9734F"/>
    <w:rsid w:val="771113B9"/>
    <w:rsid w:val="77122D2E"/>
    <w:rsid w:val="77125C87"/>
    <w:rsid w:val="77190551"/>
    <w:rsid w:val="773B6FD2"/>
    <w:rsid w:val="77403660"/>
    <w:rsid w:val="77452EB0"/>
    <w:rsid w:val="77487702"/>
    <w:rsid w:val="77492141"/>
    <w:rsid w:val="774A46C0"/>
    <w:rsid w:val="775E704F"/>
    <w:rsid w:val="775F5262"/>
    <w:rsid w:val="77740E31"/>
    <w:rsid w:val="7778685B"/>
    <w:rsid w:val="778F4CEA"/>
    <w:rsid w:val="779474D4"/>
    <w:rsid w:val="7796412C"/>
    <w:rsid w:val="77997092"/>
    <w:rsid w:val="779E4277"/>
    <w:rsid w:val="77AD40AD"/>
    <w:rsid w:val="77DA6B1C"/>
    <w:rsid w:val="77E10266"/>
    <w:rsid w:val="77EA7A09"/>
    <w:rsid w:val="77FF220C"/>
    <w:rsid w:val="781045A2"/>
    <w:rsid w:val="78194111"/>
    <w:rsid w:val="78274D90"/>
    <w:rsid w:val="783575BB"/>
    <w:rsid w:val="783F0DB9"/>
    <w:rsid w:val="7841273F"/>
    <w:rsid w:val="784242DD"/>
    <w:rsid w:val="7858181F"/>
    <w:rsid w:val="7859075A"/>
    <w:rsid w:val="785F7A79"/>
    <w:rsid w:val="78612202"/>
    <w:rsid w:val="78686870"/>
    <w:rsid w:val="7880087A"/>
    <w:rsid w:val="78C23C53"/>
    <w:rsid w:val="78DA0A10"/>
    <w:rsid w:val="78E17E1A"/>
    <w:rsid w:val="78E51592"/>
    <w:rsid w:val="78E61EF0"/>
    <w:rsid w:val="78E976A0"/>
    <w:rsid w:val="78F44940"/>
    <w:rsid w:val="78F73657"/>
    <w:rsid w:val="79291948"/>
    <w:rsid w:val="792A6DB6"/>
    <w:rsid w:val="792F278D"/>
    <w:rsid w:val="7932616B"/>
    <w:rsid w:val="79364885"/>
    <w:rsid w:val="79547E19"/>
    <w:rsid w:val="79766B45"/>
    <w:rsid w:val="797A1787"/>
    <w:rsid w:val="79A56E3C"/>
    <w:rsid w:val="79A811CA"/>
    <w:rsid w:val="79AA7F87"/>
    <w:rsid w:val="79C80143"/>
    <w:rsid w:val="79C95E89"/>
    <w:rsid w:val="79D017C0"/>
    <w:rsid w:val="79D36EA3"/>
    <w:rsid w:val="79DA012D"/>
    <w:rsid w:val="7A083B91"/>
    <w:rsid w:val="7A0F2434"/>
    <w:rsid w:val="7A115138"/>
    <w:rsid w:val="7A122906"/>
    <w:rsid w:val="7A183679"/>
    <w:rsid w:val="7A2F515B"/>
    <w:rsid w:val="7A310A9F"/>
    <w:rsid w:val="7A370F28"/>
    <w:rsid w:val="7A455CF5"/>
    <w:rsid w:val="7A456F1C"/>
    <w:rsid w:val="7A501E69"/>
    <w:rsid w:val="7A707DA1"/>
    <w:rsid w:val="7A737759"/>
    <w:rsid w:val="7A9B701F"/>
    <w:rsid w:val="7A9E7D8B"/>
    <w:rsid w:val="7AB16F69"/>
    <w:rsid w:val="7AC06518"/>
    <w:rsid w:val="7AD35200"/>
    <w:rsid w:val="7AE41F98"/>
    <w:rsid w:val="7AE43413"/>
    <w:rsid w:val="7AFD0725"/>
    <w:rsid w:val="7B114587"/>
    <w:rsid w:val="7B130EA7"/>
    <w:rsid w:val="7B1878CC"/>
    <w:rsid w:val="7B1D110B"/>
    <w:rsid w:val="7B2B4572"/>
    <w:rsid w:val="7B3B67DF"/>
    <w:rsid w:val="7B472166"/>
    <w:rsid w:val="7B5441F5"/>
    <w:rsid w:val="7B747672"/>
    <w:rsid w:val="7B777C37"/>
    <w:rsid w:val="7B911115"/>
    <w:rsid w:val="7BA01328"/>
    <w:rsid w:val="7BBA5B65"/>
    <w:rsid w:val="7BC324FB"/>
    <w:rsid w:val="7BC53D29"/>
    <w:rsid w:val="7BCD5F2F"/>
    <w:rsid w:val="7BCF2E5A"/>
    <w:rsid w:val="7BDB554B"/>
    <w:rsid w:val="7BE56344"/>
    <w:rsid w:val="7BE86F0C"/>
    <w:rsid w:val="7C3414DD"/>
    <w:rsid w:val="7C457328"/>
    <w:rsid w:val="7C506505"/>
    <w:rsid w:val="7C735576"/>
    <w:rsid w:val="7C76559B"/>
    <w:rsid w:val="7C7D5653"/>
    <w:rsid w:val="7C836631"/>
    <w:rsid w:val="7C847B60"/>
    <w:rsid w:val="7C85540D"/>
    <w:rsid w:val="7C975527"/>
    <w:rsid w:val="7C9C1828"/>
    <w:rsid w:val="7CB35129"/>
    <w:rsid w:val="7CBA59B7"/>
    <w:rsid w:val="7CC10055"/>
    <w:rsid w:val="7CCE40C6"/>
    <w:rsid w:val="7CDD6840"/>
    <w:rsid w:val="7CDF1075"/>
    <w:rsid w:val="7CE574F6"/>
    <w:rsid w:val="7CF4335B"/>
    <w:rsid w:val="7CF6270E"/>
    <w:rsid w:val="7CF6461E"/>
    <w:rsid w:val="7D035837"/>
    <w:rsid w:val="7D091C95"/>
    <w:rsid w:val="7D146310"/>
    <w:rsid w:val="7D181C85"/>
    <w:rsid w:val="7D3912E1"/>
    <w:rsid w:val="7D481E83"/>
    <w:rsid w:val="7D4B147B"/>
    <w:rsid w:val="7D4D1913"/>
    <w:rsid w:val="7D4F6B1B"/>
    <w:rsid w:val="7D52763C"/>
    <w:rsid w:val="7D577F12"/>
    <w:rsid w:val="7D583230"/>
    <w:rsid w:val="7D6A5A11"/>
    <w:rsid w:val="7D6E4EBA"/>
    <w:rsid w:val="7D6F7D67"/>
    <w:rsid w:val="7D745926"/>
    <w:rsid w:val="7D787047"/>
    <w:rsid w:val="7D900CEA"/>
    <w:rsid w:val="7DA65178"/>
    <w:rsid w:val="7DA81384"/>
    <w:rsid w:val="7DB3380F"/>
    <w:rsid w:val="7DBC2F5A"/>
    <w:rsid w:val="7DBE53C2"/>
    <w:rsid w:val="7DD62844"/>
    <w:rsid w:val="7DF64233"/>
    <w:rsid w:val="7DF72BF7"/>
    <w:rsid w:val="7E1A74B0"/>
    <w:rsid w:val="7E1F0855"/>
    <w:rsid w:val="7E2253DE"/>
    <w:rsid w:val="7E250916"/>
    <w:rsid w:val="7E297D95"/>
    <w:rsid w:val="7E2A6C33"/>
    <w:rsid w:val="7E2F696E"/>
    <w:rsid w:val="7E4261E8"/>
    <w:rsid w:val="7E7E1F63"/>
    <w:rsid w:val="7E8E503B"/>
    <w:rsid w:val="7E993D0C"/>
    <w:rsid w:val="7E9B5620"/>
    <w:rsid w:val="7E9E325F"/>
    <w:rsid w:val="7EA2135F"/>
    <w:rsid w:val="7EAC7672"/>
    <w:rsid w:val="7EE4766E"/>
    <w:rsid w:val="7F0325EB"/>
    <w:rsid w:val="7F476A91"/>
    <w:rsid w:val="7F6A646C"/>
    <w:rsid w:val="7FA07982"/>
    <w:rsid w:val="7FA36623"/>
    <w:rsid w:val="7FAA2E60"/>
    <w:rsid w:val="7FAA465A"/>
    <w:rsid w:val="7FBF2708"/>
    <w:rsid w:val="7FC529A8"/>
    <w:rsid w:val="7FC80A13"/>
    <w:rsid w:val="7FE1753A"/>
    <w:rsid w:val="7FE8009D"/>
    <w:rsid w:val="7FEE2E1A"/>
    <w:rsid w:val="7FEE5FB3"/>
    <w:rsid w:val="7FF1213B"/>
    <w:rsid w:val="7FF43FC4"/>
    <w:rsid w:val="B70FF203"/>
    <w:rsid w:val="BEF7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0" w:firstLineChars="200"/>
      <w:jc w:val="both"/>
    </w:pPr>
    <w:rPr>
      <w:rFonts w:ascii="Times New Roman" w:hAnsi="Times New Roman" w:eastAsia="宋体" w:cs="Times New Roman"/>
      <w:kern w:val="2"/>
      <w:sz w:val="24"/>
      <w:szCs w:val="21"/>
      <w:lang w:val="en-US" w:eastAsia="zh-CN" w:bidi="ar-SA"/>
    </w:rPr>
  </w:style>
  <w:style w:type="paragraph" w:styleId="4">
    <w:name w:val="heading 1"/>
    <w:basedOn w:val="1"/>
    <w:next w:val="1"/>
    <w:qFormat/>
    <w:uiPriority w:val="0"/>
    <w:pPr>
      <w:keepNext/>
      <w:keepLines/>
      <w:adjustRightInd w:val="0"/>
      <w:snapToGrid w:val="0"/>
      <w:spacing w:before="120" w:after="120"/>
      <w:outlineLvl w:val="0"/>
    </w:pPr>
    <w:rPr>
      <w:rFonts w:eastAsia="黑体"/>
      <w:b/>
      <w:kern w:val="44"/>
      <w:sz w:val="28"/>
    </w:rPr>
  </w:style>
  <w:style w:type="paragraph" w:styleId="5">
    <w:name w:val="heading 2"/>
    <w:basedOn w:val="1"/>
    <w:next w:val="1"/>
    <w:link w:val="40"/>
    <w:qFormat/>
    <w:uiPriority w:val="0"/>
    <w:pPr>
      <w:keepNext/>
      <w:keepLines/>
      <w:adjustRightInd w:val="0"/>
      <w:snapToGrid w:val="0"/>
      <w:spacing w:before="50" w:beforeLines="50"/>
      <w:outlineLvl w:val="1"/>
    </w:pPr>
    <w:rPr>
      <w:rFonts w:eastAsia="黑体"/>
      <w:bCs/>
    </w:rPr>
  </w:style>
  <w:style w:type="paragraph" w:styleId="6">
    <w:name w:val="heading 3"/>
    <w:basedOn w:val="1"/>
    <w:next w:val="1"/>
    <w:qFormat/>
    <w:uiPriority w:val="0"/>
    <w:pPr>
      <w:keepNext/>
      <w:keepLines/>
      <w:adjustRightInd w:val="0"/>
      <w:snapToGrid w:val="0"/>
      <w:spacing w:before="50" w:beforeLines="50"/>
      <w:outlineLvl w:val="2"/>
    </w:pPr>
    <w:rPr>
      <w:rFonts w:eastAsia="黑体"/>
    </w:rPr>
  </w:style>
  <w:style w:type="paragraph" w:styleId="7">
    <w:name w:val="heading 4"/>
    <w:basedOn w:val="1"/>
    <w:next w:val="1"/>
    <w:link w:val="89"/>
    <w:autoRedefine/>
    <w:qFormat/>
    <w:uiPriority w:val="0"/>
    <w:pPr>
      <w:keepNext/>
      <w:keepLines/>
      <w:adjustRightInd w:val="0"/>
      <w:snapToGrid w:val="0"/>
      <w:spacing w:before="50" w:beforeLines="50"/>
      <w:outlineLvl w:val="3"/>
    </w:pPr>
    <w:rPr>
      <w:rFonts w:eastAsia="黑体"/>
    </w:rPr>
  </w:style>
  <w:style w:type="character" w:default="1" w:styleId="30">
    <w:name w:val="Default Paragraph Font"/>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500" w:lineRule="atLeast"/>
      <w:jc w:val="center"/>
    </w:pPr>
    <w:rPr>
      <w:rFonts w:ascii="仿宋_GB2312" w:eastAsia="仿宋_GB2312"/>
    </w:rPr>
  </w:style>
  <w:style w:type="paragraph" w:styleId="3">
    <w:name w:val="Body Text Indent"/>
    <w:basedOn w:val="1"/>
    <w:qFormat/>
    <w:uiPriority w:val="0"/>
    <w:pPr>
      <w:spacing w:line="500" w:lineRule="atLeast"/>
    </w:pPr>
    <w:rPr>
      <w:rFonts w:ascii="仿宋_GB2312" w:eastAsia="仿宋_GB2312"/>
      <w:sz w:val="28"/>
    </w:rPr>
  </w:style>
  <w:style w:type="paragraph" w:styleId="8">
    <w:name w:val="Normal Indent"/>
    <w:basedOn w:val="1"/>
    <w:qFormat/>
    <w:uiPriority w:val="0"/>
    <w:pPr>
      <w:ind w:firstLine="420"/>
    </w:pPr>
  </w:style>
  <w:style w:type="paragraph" w:styleId="9">
    <w:name w:val="caption"/>
    <w:basedOn w:val="1"/>
    <w:next w:val="1"/>
    <w:autoRedefine/>
    <w:qFormat/>
    <w:uiPriority w:val="0"/>
    <w:rPr>
      <w:rFonts w:ascii="Arial" w:hAnsi="Arial" w:eastAsia="黑体"/>
      <w:sz w:val="20"/>
    </w:rPr>
  </w:style>
  <w:style w:type="paragraph" w:styleId="10">
    <w:name w:val="Document Map"/>
    <w:basedOn w:val="1"/>
    <w:autoRedefine/>
    <w:semiHidden/>
    <w:qFormat/>
    <w:uiPriority w:val="0"/>
    <w:pPr>
      <w:shd w:val="clear" w:color="auto" w:fill="000080"/>
    </w:pPr>
  </w:style>
  <w:style w:type="paragraph" w:styleId="11">
    <w:name w:val="annotation text"/>
    <w:basedOn w:val="1"/>
    <w:autoRedefine/>
    <w:semiHidden/>
    <w:qFormat/>
    <w:uiPriority w:val="0"/>
    <w:pPr>
      <w:jc w:val="left"/>
    </w:pPr>
    <w:rPr>
      <w:szCs w:val="24"/>
    </w:rPr>
  </w:style>
  <w:style w:type="paragraph" w:styleId="12">
    <w:name w:val="toc 3"/>
    <w:basedOn w:val="1"/>
    <w:next w:val="1"/>
    <w:autoRedefine/>
    <w:qFormat/>
    <w:uiPriority w:val="0"/>
    <w:pPr>
      <w:adjustRightInd w:val="0"/>
      <w:snapToGrid w:val="0"/>
      <w:ind w:left="840" w:leftChars="400"/>
    </w:pPr>
  </w:style>
  <w:style w:type="paragraph" w:styleId="13">
    <w:name w:val="Plain Text"/>
    <w:basedOn w:val="1"/>
    <w:autoRedefine/>
    <w:qFormat/>
    <w:uiPriority w:val="0"/>
    <w:rPr>
      <w:rFonts w:ascii="宋体" w:hAnsi="Courier New"/>
    </w:rPr>
  </w:style>
  <w:style w:type="paragraph" w:styleId="14">
    <w:name w:val="Date"/>
    <w:basedOn w:val="1"/>
    <w:next w:val="1"/>
    <w:qFormat/>
    <w:uiPriority w:val="0"/>
  </w:style>
  <w:style w:type="paragraph" w:styleId="15">
    <w:name w:val="Body Text Indent 2"/>
    <w:basedOn w:val="1"/>
    <w:qFormat/>
    <w:uiPriority w:val="0"/>
    <w:pPr>
      <w:spacing w:line="500" w:lineRule="atLeast"/>
      <w:ind w:left="-112"/>
      <w:jc w:val="center"/>
    </w:pPr>
    <w:rPr>
      <w:rFonts w:ascii="仿宋_GB2312" w:eastAsia="仿宋_GB2312"/>
    </w:rPr>
  </w:style>
  <w:style w:type="paragraph" w:styleId="16">
    <w:name w:val="Balloon Text"/>
    <w:basedOn w:val="1"/>
    <w:link w:val="86"/>
    <w:semiHidden/>
    <w:qFormat/>
    <w:uiPriority w:val="99"/>
    <w:rPr>
      <w:sz w:val="18"/>
      <w:szCs w:val="18"/>
    </w:rPr>
  </w:style>
  <w:style w:type="paragraph" w:styleId="17">
    <w:name w:val="footer"/>
    <w:basedOn w:val="1"/>
    <w:link w:val="92"/>
    <w:qFormat/>
    <w:uiPriority w:val="99"/>
    <w:pPr>
      <w:tabs>
        <w:tab w:val="center" w:pos="4320"/>
        <w:tab w:val="right" w:pos="8640"/>
      </w:tabs>
      <w:snapToGrid w:val="0"/>
      <w:jc w:val="left"/>
    </w:pPr>
    <w:rPr>
      <w:sz w:val="18"/>
    </w:rPr>
  </w:style>
  <w:style w:type="paragraph" w:styleId="18">
    <w:name w:val="header"/>
    <w:basedOn w:val="1"/>
    <w:link w:val="93"/>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8505"/>
      </w:tabs>
      <w:spacing w:before="120" w:after="120"/>
      <w:jc w:val="left"/>
    </w:pPr>
    <w:rPr>
      <w:b/>
      <w:bCs/>
      <w:caps/>
      <w:sz w:val="20"/>
    </w:rPr>
  </w:style>
  <w:style w:type="paragraph" w:styleId="20">
    <w:name w:val="footnote text"/>
    <w:basedOn w:val="1"/>
    <w:qFormat/>
    <w:uiPriority w:val="0"/>
    <w:pPr>
      <w:snapToGrid w:val="0"/>
      <w:jc w:val="left"/>
    </w:pPr>
    <w:rPr>
      <w:sz w:val="18"/>
    </w:rPr>
  </w:style>
  <w:style w:type="paragraph" w:styleId="21">
    <w:name w:val="Body Text Indent 3"/>
    <w:basedOn w:val="1"/>
    <w:qFormat/>
    <w:uiPriority w:val="0"/>
    <w:pPr>
      <w:adjustRightInd w:val="0"/>
      <w:snapToGrid w:val="0"/>
      <w:spacing w:line="400" w:lineRule="atLeast"/>
    </w:pPr>
    <w:rPr>
      <w:rFonts w:ascii="宋体" w:hAnsi="宋体"/>
    </w:rPr>
  </w:style>
  <w:style w:type="paragraph" w:styleId="22">
    <w:name w:val="toc 2"/>
    <w:basedOn w:val="1"/>
    <w:next w:val="1"/>
    <w:qFormat/>
    <w:uiPriority w:val="39"/>
    <w:pPr>
      <w:tabs>
        <w:tab w:val="right" w:leader="dot" w:pos="8505"/>
      </w:tabs>
      <w:adjustRightInd w:val="0"/>
      <w:snapToGrid w:val="0"/>
      <w:ind w:firstLine="480"/>
      <w:jc w:val="left"/>
    </w:pPr>
    <w:rPr>
      <w:smallCaps/>
      <w:sz w:val="20"/>
    </w:rPr>
  </w:style>
  <w:style w:type="paragraph" w:styleId="23">
    <w:name w:val="Body Text 2"/>
    <w:basedOn w:val="1"/>
    <w:qFormat/>
    <w:uiPriority w:val="0"/>
    <w:pPr>
      <w:snapToGrid w:val="0"/>
      <w:spacing w:line="520" w:lineRule="atLeast"/>
    </w:pPr>
    <w:rPr>
      <w:rFonts w:ascii="宋体" w:hAnsi="Serifa BT"/>
      <w:b/>
      <w:sz w:val="28"/>
    </w:rPr>
  </w:style>
  <w:style w:type="paragraph" w:styleId="2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Cs w:val="24"/>
    </w:r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paragraph" w:styleId="26">
    <w:name w:val="Title"/>
    <w:basedOn w:val="1"/>
    <w:next w:val="1"/>
    <w:qFormat/>
    <w:uiPriority w:val="0"/>
    <w:pPr>
      <w:tabs>
        <w:tab w:val="left" w:pos="2700"/>
      </w:tabs>
      <w:spacing w:before="240" w:after="120"/>
      <w:jc w:val="center"/>
      <w:outlineLvl w:val="0"/>
    </w:pPr>
    <w:rPr>
      <w:b/>
      <w:sz w:val="44"/>
      <w:szCs w:val="20"/>
    </w:rPr>
  </w:style>
  <w:style w:type="paragraph" w:styleId="27">
    <w:name w:val="annotation subject"/>
    <w:basedOn w:val="11"/>
    <w:next w:val="11"/>
    <w:semiHidden/>
    <w:qFormat/>
    <w:uiPriority w:val="0"/>
    <w:rPr>
      <w:b/>
      <w:bCs/>
      <w:szCs w:val="2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basedOn w:val="30"/>
    <w:qFormat/>
    <w:uiPriority w:val="0"/>
    <w:rPr>
      <w:color w:val="CC0000"/>
    </w:rPr>
  </w:style>
  <w:style w:type="character" w:styleId="35">
    <w:name w:val="Hyperlink"/>
    <w:basedOn w:val="30"/>
    <w:qFormat/>
    <w:uiPriority w:val="99"/>
    <w:rPr>
      <w:color w:val="0000FF"/>
      <w:u w:val="single"/>
    </w:rPr>
  </w:style>
  <w:style w:type="character" w:styleId="36">
    <w:name w:val="annotation reference"/>
    <w:semiHidden/>
    <w:qFormat/>
    <w:uiPriority w:val="0"/>
    <w:rPr>
      <w:sz w:val="21"/>
      <w:szCs w:val="21"/>
    </w:rPr>
  </w:style>
  <w:style w:type="character" w:styleId="37">
    <w:name w:val="HTML Cite"/>
    <w:basedOn w:val="30"/>
    <w:qFormat/>
    <w:uiPriority w:val="0"/>
    <w:rPr>
      <w:color w:val="008000"/>
    </w:rPr>
  </w:style>
  <w:style w:type="character" w:styleId="38">
    <w:name w:val="footnote reference"/>
    <w:basedOn w:val="30"/>
    <w:qFormat/>
    <w:uiPriority w:val="0"/>
    <w:rPr>
      <w:vertAlign w:val="superscript"/>
    </w:rPr>
  </w:style>
  <w:style w:type="paragraph" w:customStyle="1" w:styleId="39">
    <w:name w:val="样式2"/>
    <w:basedOn w:val="1"/>
    <w:qFormat/>
    <w:uiPriority w:val="0"/>
    <w:pPr>
      <w:spacing w:before="155" w:beforeLines="50" w:after="155" w:afterLines="50" w:line="400" w:lineRule="exact"/>
    </w:pPr>
    <w:rPr>
      <w:color w:val="000000"/>
    </w:rPr>
  </w:style>
  <w:style w:type="character" w:customStyle="1" w:styleId="40">
    <w:name w:val="标题 2 字符"/>
    <w:link w:val="5"/>
    <w:qFormat/>
    <w:uiPriority w:val="0"/>
    <w:rPr>
      <w:rFonts w:ascii="Times New Roman" w:hAnsi="Times New Roman" w:eastAsia="黑体"/>
      <w:bCs/>
      <w:kern w:val="2"/>
      <w:sz w:val="24"/>
    </w:rPr>
  </w:style>
  <w:style w:type="paragraph" w:customStyle="1" w:styleId="41">
    <w:name w:val="附录标识"/>
    <w:basedOn w:val="42"/>
    <w:link w:val="91"/>
    <w:qFormat/>
    <w:uiPriority w:val="0"/>
    <w:pPr>
      <w:numPr>
        <w:ilvl w:val="0"/>
        <w:numId w:val="1"/>
      </w:numPr>
      <w:tabs>
        <w:tab w:val="left" w:pos="6405"/>
      </w:tabs>
      <w:spacing w:after="200"/>
    </w:pPr>
    <w:rPr>
      <w:sz w:val="21"/>
    </w:rPr>
  </w:style>
  <w:style w:type="paragraph" w:customStyle="1" w:styleId="4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3">
    <w:name w:val="附录章标题"/>
    <w:next w:val="44"/>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4">
    <w:name w:val="段"/>
    <w:link w:val="85"/>
    <w:autoRedefine/>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45">
    <w:name w:val="一级条标题"/>
    <w:basedOn w:val="46"/>
    <w:next w:val="44"/>
    <w:autoRedefine/>
    <w:qFormat/>
    <w:uiPriority w:val="0"/>
    <w:pPr>
      <w:tabs>
        <w:tab w:val="left" w:pos="330"/>
        <w:tab w:val="left" w:pos="360"/>
      </w:tabs>
      <w:spacing w:before="0" w:after="0"/>
      <w:ind w:left="330" w:hanging="330"/>
      <w:outlineLvl w:val="2"/>
    </w:pPr>
  </w:style>
  <w:style w:type="paragraph" w:customStyle="1" w:styleId="46">
    <w:name w:val="章标题"/>
    <w:next w:val="1"/>
    <w:link w:val="84"/>
    <w:autoRedefine/>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47">
    <w:name w:val="二级条标题"/>
    <w:basedOn w:val="45"/>
    <w:next w:val="44"/>
    <w:autoRedefine/>
    <w:qFormat/>
    <w:uiPriority w:val="0"/>
    <w:pPr>
      <w:outlineLvl w:val="3"/>
    </w:pPr>
  </w:style>
  <w:style w:type="paragraph" w:customStyle="1" w:styleId="48">
    <w:name w:val="三级条标题"/>
    <w:basedOn w:val="47"/>
    <w:next w:val="44"/>
    <w:autoRedefine/>
    <w:qFormat/>
    <w:uiPriority w:val="0"/>
    <w:pPr>
      <w:outlineLvl w:val="4"/>
    </w:pPr>
  </w:style>
  <w:style w:type="paragraph" w:customStyle="1" w:styleId="49">
    <w:name w:val="四级条标题"/>
    <w:basedOn w:val="48"/>
    <w:next w:val="1"/>
    <w:autoRedefine/>
    <w:qFormat/>
    <w:uiPriority w:val="0"/>
    <w:pPr>
      <w:outlineLvl w:val="5"/>
    </w:pPr>
  </w:style>
  <w:style w:type="paragraph" w:styleId="50">
    <w:name w:val="List Paragraph"/>
    <w:basedOn w:val="1"/>
    <w:autoRedefine/>
    <w:qFormat/>
    <w:uiPriority w:val="34"/>
    <w:pPr>
      <w:ind w:firstLine="420"/>
    </w:pPr>
  </w:style>
  <w:style w:type="paragraph" w:customStyle="1" w:styleId="51">
    <w:name w:val="首行缩进正文"/>
    <w:basedOn w:val="1"/>
    <w:autoRedefine/>
    <w:qFormat/>
    <w:uiPriority w:val="0"/>
    <w:pPr>
      <w:adjustRightInd w:val="0"/>
      <w:snapToGrid w:val="0"/>
      <w:spacing w:before="156" w:beforeLines="50" w:line="300" w:lineRule="auto"/>
      <w:ind w:firstLine="480"/>
    </w:pPr>
    <w:rPr>
      <w:szCs w:val="24"/>
    </w:rPr>
  </w:style>
  <w:style w:type="paragraph" w:customStyle="1" w:styleId="52">
    <w:name w:val="样式 样式 仿宋_GB2312 段前: 0.5 行 段后: 6 磅 行距: 1.5 倍行距 + 首行缩进:  2 字符 段后:...2"/>
    <w:basedOn w:val="1"/>
    <w:autoRedefine/>
    <w:qFormat/>
    <w:uiPriority w:val="0"/>
    <w:pPr>
      <w:adjustRightInd w:val="0"/>
      <w:snapToGrid w:val="0"/>
      <w:spacing w:after="100" w:afterLines="100" w:line="300" w:lineRule="auto"/>
      <w:ind w:firstLine="200"/>
    </w:pPr>
    <w:rPr>
      <w:rFonts w:ascii="仿宋_GB2312" w:eastAsia="仿宋_GB2312" w:cs="宋体"/>
      <w:sz w:val="28"/>
    </w:rPr>
  </w:style>
  <w:style w:type="paragraph" w:customStyle="1" w:styleId="53">
    <w:name w:val="表格"/>
    <w:basedOn w:val="15"/>
    <w:autoRedefine/>
    <w:qFormat/>
    <w:uiPriority w:val="0"/>
    <w:pPr>
      <w:keepNext/>
      <w:keepLines/>
      <w:spacing w:line="240" w:lineRule="auto"/>
      <w:ind w:left="0"/>
      <w:jc w:val="both"/>
    </w:pPr>
    <w:rPr>
      <w:rFonts w:ascii="Times New Roman" w:eastAsia="宋体"/>
    </w:rPr>
  </w:style>
  <w:style w:type="paragraph" w:customStyle="1" w:styleId="54">
    <w:name w:val="陈表头文字"/>
    <w:basedOn w:val="1"/>
    <w:next w:val="1"/>
    <w:autoRedefine/>
    <w:qFormat/>
    <w:uiPriority w:val="0"/>
    <w:pPr>
      <w:keepNext/>
      <w:numPr>
        <w:ilvl w:val="5"/>
        <w:numId w:val="2"/>
      </w:numPr>
      <w:jc w:val="center"/>
    </w:pPr>
    <w:rPr>
      <w:rFonts w:ascii="Calibri" w:hAnsi="Calibri"/>
      <w:b/>
      <w:color w:val="000000"/>
      <w:szCs w:val="20"/>
    </w:rPr>
  </w:style>
  <w:style w:type="paragraph" w:customStyle="1" w:styleId="55">
    <w:name w:val="附录五级条标题"/>
    <w:basedOn w:val="56"/>
    <w:next w:val="44"/>
    <w:autoRedefine/>
    <w:qFormat/>
    <w:uiPriority w:val="0"/>
    <w:pPr>
      <w:numPr>
        <w:ilvl w:val="6"/>
      </w:numPr>
      <w:outlineLvl w:val="6"/>
    </w:pPr>
  </w:style>
  <w:style w:type="paragraph" w:customStyle="1" w:styleId="56">
    <w:name w:val="附录四级条标题"/>
    <w:basedOn w:val="57"/>
    <w:next w:val="44"/>
    <w:autoRedefine/>
    <w:qFormat/>
    <w:uiPriority w:val="0"/>
    <w:pPr>
      <w:numPr>
        <w:ilvl w:val="5"/>
      </w:numPr>
      <w:outlineLvl w:val="5"/>
    </w:pPr>
  </w:style>
  <w:style w:type="paragraph" w:customStyle="1" w:styleId="57">
    <w:name w:val="附录三级条标题"/>
    <w:basedOn w:val="58"/>
    <w:next w:val="44"/>
    <w:autoRedefine/>
    <w:qFormat/>
    <w:uiPriority w:val="0"/>
    <w:pPr>
      <w:numPr>
        <w:ilvl w:val="4"/>
      </w:numPr>
      <w:outlineLvl w:val="4"/>
    </w:pPr>
  </w:style>
  <w:style w:type="paragraph" w:customStyle="1" w:styleId="58">
    <w:name w:val="附录二级条标题"/>
    <w:basedOn w:val="59"/>
    <w:next w:val="44"/>
    <w:qFormat/>
    <w:uiPriority w:val="0"/>
    <w:pPr>
      <w:numPr>
        <w:ilvl w:val="3"/>
      </w:numPr>
      <w:outlineLvl w:val="3"/>
    </w:pPr>
  </w:style>
  <w:style w:type="paragraph" w:customStyle="1" w:styleId="59">
    <w:name w:val="附录一级条标题"/>
    <w:basedOn w:val="43"/>
    <w:next w:val="44"/>
    <w:autoRedefine/>
    <w:qFormat/>
    <w:uiPriority w:val="0"/>
    <w:pPr>
      <w:numPr>
        <w:ilvl w:val="2"/>
      </w:numPr>
      <w:autoSpaceDN w:val="0"/>
      <w:spacing w:before="0" w:beforeLines="0" w:after="0" w:afterLines="0"/>
      <w:outlineLvl w:val="2"/>
    </w:pPr>
  </w:style>
  <w:style w:type="paragraph" w:customStyle="1" w:styleId="60">
    <w:name w:val="五级条标题"/>
    <w:basedOn w:val="49"/>
    <w:next w:val="1"/>
    <w:autoRedefine/>
    <w:qFormat/>
    <w:uiPriority w:val="0"/>
    <w:pPr>
      <w:outlineLvl w:val="6"/>
    </w:pPr>
  </w:style>
  <w:style w:type="paragraph" w:customStyle="1" w:styleId="6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62">
    <w:name w:val="样式 样式 (西文) 仿宋_GB2312 (中文) 仿宋_GB2312 (符号) 宋体 段前: 0.5 行 行距: 1.5 倍...."/>
    <w:basedOn w:val="1"/>
    <w:autoRedefine/>
    <w:qFormat/>
    <w:uiPriority w:val="0"/>
    <w:pPr>
      <w:adjustRightInd w:val="0"/>
      <w:snapToGrid w:val="0"/>
      <w:spacing w:after="100" w:afterLines="100" w:line="300" w:lineRule="auto"/>
      <w:ind w:firstLine="200"/>
    </w:pPr>
    <w:rPr>
      <w:rFonts w:ascii="仿宋_GB2312" w:hAnsi="宋体" w:eastAsia="仿宋_GB2312" w:cs="宋体"/>
      <w:sz w:val="28"/>
    </w:rPr>
  </w:style>
  <w:style w:type="paragraph" w:customStyle="1" w:styleId="63">
    <w:name w:val="Char1 Char Char Char"/>
    <w:basedOn w:val="1"/>
    <w:autoRedefine/>
    <w:qFormat/>
    <w:uiPriority w:val="0"/>
    <w:rPr>
      <w:rFonts w:ascii="Tahoma" w:hAnsi="Tahoma"/>
    </w:rPr>
  </w:style>
  <w:style w:type="paragraph" w:customStyle="1" w:styleId="64">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6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66">
    <w:name w:val="Table Paragraph"/>
    <w:basedOn w:val="1"/>
    <w:autoRedefine/>
    <w:qFormat/>
    <w:uiPriority w:val="1"/>
    <w:pPr>
      <w:jc w:val="center"/>
    </w:pPr>
    <w:rPr>
      <w:rFonts w:ascii="宋体" w:hAnsi="宋体" w:cs="宋体"/>
    </w:rPr>
  </w:style>
  <w:style w:type="paragraph" w:customStyle="1" w:styleId="67">
    <w:name w:val="一级无"/>
    <w:basedOn w:val="45"/>
    <w:autoRedefine/>
    <w:qFormat/>
    <w:uiPriority w:val="0"/>
    <w:rPr>
      <w:rFonts w:ascii="宋体" w:eastAsia="宋体"/>
    </w:rPr>
  </w:style>
  <w:style w:type="paragraph" w:customStyle="1" w:styleId="68">
    <w:name w:val="Char Char1 Char"/>
    <w:basedOn w:val="10"/>
    <w:autoRedefine/>
    <w:qFormat/>
    <w:uiPriority w:val="0"/>
    <w:pPr>
      <w:adjustRightInd w:val="0"/>
      <w:spacing w:line="436" w:lineRule="exact"/>
      <w:ind w:left="357"/>
      <w:jc w:val="left"/>
      <w:outlineLvl w:val="3"/>
    </w:pPr>
    <w:rPr>
      <w:rFonts w:ascii="Tahoma" w:hAnsi="Tahoma"/>
      <w:b/>
      <w:szCs w:val="24"/>
    </w:rPr>
  </w:style>
  <w:style w:type="paragraph" w:customStyle="1" w:styleId="69">
    <w:name w:val="正文表标题"/>
    <w:next w:val="44"/>
    <w:autoRedefine/>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70">
    <w:name w:val="WPSOffice手动目录 1"/>
    <w:autoRedefine/>
    <w:qFormat/>
    <w:uiPriority w:val="0"/>
    <w:rPr>
      <w:rFonts w:ascii="Times New Roman" w:hAnsi="Times New Roman" w:eastAsia="宋体" w:cs="Times New Roman"/>
      <w:lang w:val="en-US" w:eastAsia="zh-CN" w:bidi="ar-SA"/>
    </w:rPr>
  </w:style>
  <w:style w:type="paragraph" w:customStyle="1" w:styleId="71">
    <w:name w:val="样式 样式 首行缩进:  2 字符 + 首行缩进:  2 字符"/>
    <w:basedOn w:val="1"/>
    <w:autoRedefine/>
    <w:qFormat/>
    <w:uiPriority w:val="0"/>
    <w:pPr>
      <w:snapToGrid w:val="0"/>
      <w:ind w:left="-142" w:leftChars="-82" w:right="-164" w:rightChars="-78" w:hanging="30"/>
      <w:jc w:val="center"/>
    </w:pPr>
    <w:rPr>
      <w:color w:val="000000"/>
      <w:kern w:val="0"/>
    </w:rPr>
  </w:style>
  <w:style w:type="paragraph" w:customStyle="1" w:styleId="72">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74">
    <w:name w:val="题注（图、表） Char"/>
    <w:basedOn w:val="1"/>
    <w:autoRedefine/>
    <w:qFormat/>
    <w:uiPriority w:val="0"/>
    <w:pPr>
      <w:adjustRightInd w:val="0"/>
      <w:snapToGrid w:val="0"/>
      <w:spacing w:before="160" w:after="156" w:line="400" w:lineRule="exact"/>
      <w:jc w:val="center"/>
    </w:pPr>
    <w:rPr>
      <w:rFonts w:ascii="Arial" w:hAnsi="Arial" w:eastAsia="黑体"/>
      <w:sz w:val="20"/>
    </w:rPr>
  </w:style>
  <w:style w:type="paragraph" w:customStyle="1" w:styleId="75">
    <w:name w:val="默认段落字体 Para Char Char Char Char Char Char Char"/>
    <w:basedOn w:val="1"/>
    <w:autoRedefine/>
    <w:qFormat/>
    <w:uiPriority w:val="0"/>
    <w:rPr>
      <w:rFonts w:ascii="Tahoma" w:hAnsi="Tahoma"/>
    </w:rPr>
  </w:style>
  <w:style w:type="paragraph" w:customStyle="1" w:styleId="76">
    <w:name w:val="正文样式1"/>
    <w:basedOn w:val="1"/>
    <w:autoRedefine/>
    <w:qFormat/>
    <w:uiPriority w:val="0"/>
    <w:pPr>
      <w:adjustRightInd w:val="0"/>
      <w:spacing w:line="480" w:lineRule="atLeast"/>
      <w:ind w:firstLine="567"/>
      <w:jc w:val="left"/>
      <w:textAlignment w:val="baseline"/>
    </w:pPr>
    <w:rPr>
      <w:kern w:val="28"/>
      <w:sz w:val="28"/>
      <w:szCs w:val="20"/>
    </w:rPr>
  </w:style>
  <w:style w:type="paragraph" w:customStyle="1" w:styleId="77">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78">
    <w:name w:val="样式 样式 正文缩进 + 左侧:  0.37 厘米 右侧:  0.37 厘米 + 首行缩进:  2 字符"/>
    <w:basedOn w:val="1"/>
    <w:autoRedefine/>
    <w:qFormat/>
    <w:uiPriority w:val="0"/>
    <w:pPr>
      <w:ind w:firstLine="480"/>
      <w:contextualSpacing/>
    </w:pPr>
    <w:rPr>
      <w:color w:val="000000"/>
      <w:szCs w:val="24"/>
    </w:rPr>
  </w:style>
  <w:style w:type="paragraph" w:customStyle="1" w:styleId="79">
    <w:name w:val="_Style 72"/>
    <w:autoRedefine/>
    <w:semiHidden/>
    <w:qFormat/>
    <w:uiPriority w:val="99"/>
    <w:rPr>
      <w:rFonts w:ascii="Times New Roman" w:hAnsi="Times New Roman" w:eastAsia="宋体" w:cs="Times New Roman"/>
      <w:kern w:val="2"/>
      <w:sz w:val="21"/>
      <w:lang w:val="en-US" w:eastAsia="zh-CN" w:bidi="ar-SA"/>
    </w:rPr>
  </w:style>
  <w:style w:type="paragraph" w:customStyle="1" w:styleId="80">
    <w:name w:val="目次、标准名称标题"/>
    <w:basedOn w:val="42"/>
    <w:next w:val="44"/>
    <w:autoRedefine/>
    <w:qFormat/>
    <w:uiPriority w:val="0"/>
    <w:pPr>
      <w:spacing w:line="460" w:lineRule="exact"/>
    </w:pPr>
  </w:style>
  <w:style w:type="character" w:customStyle="1" w:styleId="81">
    <w:name w:val="c-icon13"/>
    <w:basedOn w:val="30"/>
    <w:autoRedefine/>
    <w:qFormat/>
    <w:uiPriority w:val="0"/>
  </w:style>
  <w:style w:type="character" w:customStyle="1" w:styleId="82">
    <w:name w:val="font11"/>
    <w:basedOn w:val="30"/>
    <w:autoRedefine/>
    <w:qFormat/>
    <w:uiPriority w:val="0"/>
    <w:rPr>
      <w:rFonts w:ascii="Calibri" w:hAnsi="Calibri" w:cs="Calibri"/>
      <w:color w:val="000000"/>
      <w:sz w:val="24"/>
      <w:szCs w:val="24"/>
      <w:u w:val="none"/>
    </w:rPr>
  </w:style>
  <w:style w:type="character" w:customStyle="1" w:styleId="83">
    <w:name w:val="font31"/>
    <w:basedOn w:val="30"/>
    <w:qFormat/>
    <w:uiPriority w:val="0"/>
    <w:rPr>
      <w:rFonts w:hint="eastAsia" w:ascii="黑体" w:hAnsi="宋体" w:eastAsia="黑体" w:cs="黑体"/>
      <w:b/>
      <w:color w:val="FFFFFF"/>
      <w:sz w:val="32"/>
      <w:szCs w:val="32"/>
      <w:u w:val="none"/>
    </w:rPr>
  </w:style>
  <w:style w:type="character" w:customStyle="1" w:styleId="84">
    <w:name w:val="章标题 Char"/>
    <w:link w:val="46"/>
    <w:autoRedefine/>
    <w:qFormat/>
    <w:uiPriority w:val="0"/>
    <w:rPr>
      <w:rFonts w:ascii="黑体" w:eastAsia="黑体"/>
      <w:sz w:val="21"/>
      <w:lang w:val="en-US" w:eastAsia="zh-CN" w:bidi="ar-SA"/>
    </w:rPr>
  </w:style>
  <w:style w:type="character" w:customStyle="1" w:styleId="85">
    <w:name w:val="段 Char"/>
    <w:link w:val="44"/>
    <w:autoRedefine/>
    <w:qFormat/>
    <w:uiPriority w:val="0"/>
    <w:rPr>
      <w:rFonts w:ascii="宋体"/>
      <w:sz w:val="21"/>
      <w:lang w:val="en-US" w:eastAsia="zh-CN" w:bidi="ar-SA"/>
    </w:rPr>
  </w:style>
  <w:style w:type="character" w:customStyle="1" w:styleId="86">
    <w:name w:val="批注框文本 字符"/>
    <w:link w:val="16"/>
    <w:autoRedefine/>
    <w:semiHidden/>
    <w:qFormat/>
    <w:uiPriority w:val="99"/>
    <w:rPr>
      <w:kern w:val="2"/>
      <w:sz w:val="18"/>
      <w:szCs w:val="18"/>
    </w:rPr>
  </w:style>
  <w:style w:type="character" w:customStyle="1" w:styleId="87">
    <w:name w:val="font21"/>
    <w:basedOn w:val="30"/>
    <w:autoRedefine/>
    <w:qFormat/>
    <w:uiPriority w:val="0"/>
    <w:rPr>
      <w:rFonts w:hint="default" w:ascii="Times New Roman" w:hAnsi="Times New Roman" w:cs="Times New Roman"/>
      <w:color w:val="000000"/>
      <w:sz w:val="24"/>
      <w:szCs w:val="24"/>
      <w:u w:val="none"/>
    </w:rPr>
  </w:style>
  <w:style w:type="character" w:customStyle="1" w:styleId="88">
    <w:name w:val="unnamed2"/>
    <w:basedOn w:val="30"/>
    <w:qFormat/>
    <w:uiPriority w:val="0"/>
  </w:style>
  <w:style w:type="character" w:customStyle="1" w:styleId="89">
    <w:name w:val="标题 4 字符"/>
    <w:link w:val="7"/>
    <w:autoRedefine/>
    <w:qFormat/>
    <w:uiPriority w:val="0"/>
    <w:rPr>
      <w:rFonts w:ascii="Times New Roman" w:hAnsi="Times New Roman" w:eastAsia="黑体"/>
      <w:sz w:val="24"/>
    </w:rPr>
  </w:style>
  <w:style w:type="character" w:customStyle="1" w:styleId="90">
    <w:name w:val="未处理的提及"/>
    <w:autoRedefine/>
    <w:unhideWhenUsed/>
    <w:qFormat/>
    <w:uiPriority w:val="99"/>
    <w:rPr>
      <w:color w:val="605E5C"/>
      <w:shd w:val="clear" w:color="auto" w:fill="E1DFDD"/>
    </w:rPr>
  </w:style>
  <w:style w:type="character" w:customStyle="1" w:styleId="91">
    <w:name w:val="附录标识 Char"/>
    <w:link w:val="41"/>
    <w:autoRedefine/>
    <w:qFormat/>
    <w:uiPriority w:val="0"/>
    <w:rPr>
      <w:rFonts w:ascii="黑体" w:eastAsia="黑体"/>
      <w:sz w:val="21"/>
      <w:shd w:val="clear" w:color="FFFFFF" w:fill="FFFFFF"/>
    </w:rPr>
  </w:style>
  <w:style w:type="character" w:customStyle="1" w:styleId="92">
    <w:name w:val="页脚 字符"/>
    <w:link w:val="17"/>
    <w:autoRedefine/>
    <w:qFormat/>
    <w:uiPriority w:val="99"/>
    <w:rPr>
      <w:kern w:val="2"/>
      <w:sz w:val="18"/>
    </w:rPr>
  </w:style>
  <w:style w:type="character" w:customStyle="1" w:styleId="93">
    <w:name w:val="页眉 字符"/>
    <w:link w:val="18"/>
    <w:autoRedefine/>
    <w:qFormat/>
    <w:uiPriority w:val="99"/>
    <w:rPr>
      <w:kern w:val="2"/>
      <w:sz w:val="18"/>
      <w:szCs w:val="18"/>
    </w:rPr>
  </w:style>
  <w:style w:type="character" w:customStyle="1" w:styleId="94">
    <w:name w:val="font01"/>
    <w:basedOn w:val="30"/>
    <w:autoRedefine/>
    <w:qFormat/>
    <w:uiPriority w:val="0"/>
    <w:rPr>
      <w:rFonts w:hint="eastAsia" w:ascii="黑体" w:hAnsi="宋体" w:eastAsia="黑体" w:cs="黑体"/>
      <w:b/>
      <w:color w:val="FFFFFF"/>
      <w:sz w:val="32"/>
      <w:szCs w:val="32"/>
      <w:u w:val="none"/>
      <w:vertAlign w:val="superscript"/>
    </w:rPr>
  </w:style>
  <w:style w:type="table" w:customStyle="1" w:styleId="95">
    <w:name w:val="网格型1"/>
    <w:basedOn w:val="28"/>
    <w:autoRedefine/>
    <w:qFormat/>
    <w:uiPriority w:val="39"/>
    <w:rPr>
      <w:rFonts w:ascii="等线" w:hAnsi="等线"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
    <w:name w:val="font41"/>
    <w:basedOn w:val="30"/>
    <w:autoRedefine/>
    <w:qFormat/>
    <w:uiPriority w:val="0"/>
    <w:rPr>
      <w:rFonts w:hint="default" w:ascii="Times New Roman" w:hAnsi="Times New Roman" w:cs="Times New Roman"/>
      <w:color w:val="000000"/>
      <w:sz w:val="20"/>
      <w:szCs w:val="20"/>
      <w:u w:val="none"/>
    </w:rPr>
  </w:style>
  <w:style w:type="character" w:customStyle="1" w:styleId="97">
    <w:name w:val="font51"/>
    <w:basedOn w:val="30"/>
    <w:autoRedefine/>
    <w:qFormat/>
    <w:uiPriority w:val="0"/>
    <w:rPr>
      <w:rFonts w:hint="eastAsia" w:ascii="宋体" w:hAnsi="宋体" w:eastAsia="宋体" w:cs="宋体"/>
      <w:color w:val="000000"/>
      <w:sz w:val="20"/>
      <w:szCs w:val="20"/>
      <w:u w:val="none"/>
    </w:rPr>
  </w:style>
  <w:style w:type="character" w:customStyle="1" w:styleId="98">
    <w:name w:val="radio-btn"/>
    <w:basedOn w:val="30"/>
    <w:autoRedefine/>
    <w:qFormat/>
    <w:uiPriority w:val="0"/>
    <w:rPr>
      <w:sz w:val="21"/>
      <w:szCs w:val="21"/>
    </w:rPr>
  </w:style>
  <w:style w:type="character" w:customStyle="1" w:styleId="99">
    <w:name w:val="radio-btn1"/>
    <w:basedOn w:val="30"/>
    <w:autoRedefine/>
    <w:qFormat/>
    <w:uiPriority w:val="0"/>
    <w:rPr>
      <w:sz w:val="24"/>
      <w:szCs w:val="24"/>
    </w:rPr>
  </w:style>
  <w:style w:type="character" w:customStyle="1" w:styleId="100">
    <w:name w:val="radio-btn2"/>
    <w:basedOn w:val="30"/>
    <w:autoRedefine/>
    <w:qFormat/>
    <w:uiPriority w:val="0"/>
    <w:rPr>
      <w:sz w:val="24"/>
      <w:szCs w:val="24"/>
    </w:rPr>
  </w:style>
  <w:style w:type="character" w:customStyle="1" w:styleId="101">
    <w:name w:val="lishishuju"/>
    <w:basedOn w:val="30"/>
    <w:qFormat/>
    <w:uiPriority w:val="0"/>
    <w:rPr>
      <w:b/>
      <w:color w:val="000052"/>
      <w:sz w:val="24"/>
      <w:szCs w:val="24"/>
      <w:bdr w:val="single" w:color="E3E3E3" w:sz="6" w:space="0"/>
    </w:rPr>
  </w:style>
  <w:style w:type="character" w:customStyle="1" w:styleId="102">
    <w:name w:val="lable"/>
    <w:basedOn w:val="30"/>
    <w:autoRedefine/>
    <w:qFormat/>
    <w:uiPriority w:val="0"/>
    <w:rPr>
      <w:sz w:val="24"/>
      <w:szCs w:val="24"/>
    </w:rPr>
  </w:style>
  <w:style w:type="character" w:customStyle="1" w:styleId="103">
    <w:name w:val="cur1"/>
    <w:basedOn w:val="30"/>
    <w:autoRedefine/>
    <w:qFormat/>
    <w:uiPriority w:val="0"/>
    <w:rPr>
      <w:color w:val="FFFFFF"/>
      <w:shd w:val="clear" w:color="auto" w:fill="2F6B98"/>
    </w:rPr>
  </w:style>
  <w:style w:type="character" w:customStyle="1" w:styleId="104">
    <w:name w:val="znspantitle"/>
    <w:basedOn w:val="30"/>
    <w:autoRedefine/>
    <w:qFormat/>
    <w:uiPriority w:val="0"/>
    <w:rPr>
      <w:b/>
      <w:color w:val="333333"/>
    </w:rPr>
  </w:style>
  <w:style w:type="paragraph" w:customStyle="1" w:styleId="105">
    <w:name w:val="二级无"/>
    <w:basedOn w:val="47"/>
    <w:next w:val="106"/>
    <w:qFormat/>
    <w:uiPriority w:val="0"/>
    <w:pPr>
      <w:ind w:left="0" w:firstLine="0"/>
    </w:pPr>
    <w:rPr>
      <w:rFonts w:ascii="宋体" w:eastAsia="宋体"/>
    </w:rPr>
  </w:style>
  <w:style w:type="paragraph" w:customStyle="1" w:styleId="106">
    <w:name w:val="三级无"/>
    <w:basedOn w:val="48"/>
    <w:autoRedefine/>
    <w:qFormat/>
    <w:uiPriority w:val="0"/>
    <w:rPr>
      <w:rFonts w:ascii="宋体" w:eastAsia="宋体"/>
    </w:rPr>
  </w:style>
  <w:style w:type="paragraph" w:customStyle="1" w:styleId="107">
    <w:name w:val="图表脚注说明"/>
    <w:basedOn w:val="1"/>
    <w:autoRedefine/>
    <w:qFormat/>
    <w:uiPriority w:val="0"/>
    <w:pPr>
      <w:numPr>
        <w:ilvl w:val="0"/>
        <w:numId w:val="4"/>
      </w:numPr>
    </w:pPr>
    <w:rPr>
      <w:rFonts w:ascii="宋体"/>
      <w:sz w:val="18"/>
      <w:szCs w:val="18"/>
    </w:rPr>
  </w:style>
  <w:style w:type="table" w:customStyle="1" w:styleId="108">
    <w:name w:val="Table Normal"/>
    <w:autoRedefine/>
    <w:semiHidden/>
    <w:unhideWhenUsed/>
    <w:qFormat/>
    <w:uiPriority w:val="0"/>
    <w:tblPr>
      <w:tblCellMar>
        <w:top w:w="0" w:type="dxa"/>
        <w:left w:w="0" w:type="dxa"/>
        <w:bottom w:w="0" w:type="dxa"/>
        <w:right w:w="0" w:type="dxa"/>
      </w:tblCellMar>
    </w:tblPr>
  </w:style>
  <w:style w:type="table" w:customStyle="1" w:styleId="109">
    <w:name w:val="网格型2"/>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chart" Target="charts/chart16.xml"/><Relationship Id="rId30" Type="http://schemas.openxmlformats.org/officeDocument/2006/relationships/chart" Target="charts/chart15.xml"/><Relationship Id="rId3" Type="http://schemas.openxmlformats.org/officeDocument/2006/relationships/footnotes" Target="footnotes.xml"/><Relationship Id="rId29" Type="http://schemas.openxmlformats.org/officeDocument/2006/relationships/chart" Target="charts/chart14.xml"/><Relationship Id="rId28" Type="http://schemas.openxmlformats.org/officeDocument/2006/relationships/chart" Target="charts/chart13.xml"/><Relationship Id="rId27" Type="http://schemas.openxmlformats.org/officeDocument/2006/relationships/chart" Target="charts/chart12.xml"/><Relationship Id="rId26" Type="http://schemas.openxmlformats.org/officeDocument/2006/relationships/chart" Target="charts/chart11.xml"/><Relationship Id="rId25" Type="http://schemas.openxmlformats.org/officeDocument/2006/relationships/chart" Target="charts/chart10.xml"/><Relationship Id="rId24" Type="http://schemas.openxmlformats.org/officeDocument/2006/relationships/chart" Target="charts/chart9.xml"/><Relationship Id="rId23" Type="http://schemas.openxmlformats.org/officeDocument/2006/relationships/chart" Target="charts/chart8.xml"/><Relationship Id="rId22" Type="http://schemas.openxmlformats.org/officeDocument/2006/relationships/chart" Target="charts/chart7.xml"/><Relationship Id="rId21" Type="http://schemas.openxmlformats.org/officeDocument/2006/relationships/chart" Target="charts/chart6.xml"/><Relationship Id="rId20" Type="http://schemas.openxmlformats.org/officeDocument/2006/relationships/chart" Target="charts/chart5.xml"/><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32676;&#26198;NAS\SynologyDrive\&#27743;&#26757;&#19987;&#29992;&#31354;&#38388;\&#25215;&#25285;&#39033;&#30446;\12&#23425;&#22799;&#22320;&#26041;&#26631;&#20934;\&#28779;&#30005;\&#30005;&#21378;&#32479;&#35745;.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AppData\Local\kingsoft\WPS%20Cloud%20Files\userdata\qing\filecache\&#19968;&#21098;&#26757;&#30340;&#20113;&#25991;&#26723;\2022\&#28779;&#30005;\&#20225;&#19994;3&#20010;&#26376;&#30340;&#25968;&#25454;.xls" TargetMode="External"/></Relationships>
</file>

<file path=word/charts/_rels/chart11.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3.xml"/><Relationship Id="rId1" Type="http://schemas.openxmlformats.org/officeDocument/2006/relationships/oleObject" Target="file:///C:\&#32676;&#26198;NAS\SynologyDrive\&#27743;&#26757;&#19987;&#29992;&#31354;&#38388;\&#25215;&#25285;&#39033;&#30446;\12&#23425;&#22799;&#22320;&#26041;&#26631;&#20934;\&#28779;&#30005;\&#25968;&#25454;&#32479;&#35745;\&#25490;&#25918;&#25968;&#25454;&#22788;&#29702;.xlsx" TargetMode="External"/></Relationships>
</file>

<file path=word/charts/_rels/chart1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32676;&#26198;NAS\SynologyDrive\&#27743;&#26757;&#19987;&#29992;&#31354;&#38388;\&#25215;&#25285;&#39033;&#30446;\12&#23425;&#22799;&#22320;&#26041;&#26631;&#20934;\&#28779;&#30005;\&#25968;&#25454;&#32479;&#35745;\&#25490;&#25918;&#25968;&#25454;&#22788;&#29702;.xlsx" TargetMode="External"/></Relationships>
</file>

<file path=word/charts/_rels/chart13.xml.rels><?xml version="1.0" encoding="UTF-8" standalone="yes"?>
<Relationships xmlns="http://schemas.openxmlformats.org/package/2006/relationships"><Relationship Id="rId5" Type="http://schemas.microsoft.com/office/2011/relationships/chartColorStyle" Target="colors16.xml"/><Relationship Id="rId4" Type="http://schemas.microsoft.com/office/2011/relationships/chartStyle" Target="style16.xml"/><Relationship Id="rId3" Type="http://schemas.openxmlformats.org/officeDocument/2006/relationships/chartUserShapes" Target="../drawings/drawing1.xml"/><Relationship Id="rId2" Type="http://schemas.openxmlformats.org/officeDocument/2006/relationships/themeOverride" Target="../theme/themeOverride10.xml"/><Relationship Id="rId1" Type="http://schemas.openxmlformats.org/officeDocument/2006/relationships/oleObject" Target="file:///C:\&#32676;&#26198;NAS\SynologyDrive\&#27743;&#26757;&#19987;&#29992;&#31354;&#38388;\&#25215;&#25285;&#39033;&#30446;\12&#23425;&#22799;&#22320;&#26041;&#26631;&#20934;\&#28779;&#30005;\&#25968;&#25454;&#32479;&#35745;\&#25490;&#25918;&#25968;&#25454;&#22788;&#29702;.xlsx" TargetMode="External"/></Relationships>
</file>

<file path=word/charts/_rels/chart14.xml.rels><?xml version="1.0" encoding="UTF-8" standalone="yes"?>
<Relationships xmlns="http://schemas.openxmlformats.org/package/2006/relationships"><Relationship Id="rId4" Type="http://schemas.microsoft.com/office/2011/relationships/chartColorStyle" Target="colors15.xml"/><Relationship Id="rId3" Type="http://schemas.microsoft.com/office/2011/relationships/chartStyle" Target="style15.xml"/><Relationship Id="rId2" Type="http://schemas.openxmlformats.org/officeDocument/2006/relationships/themeOverride" Target="../theme/themeOverride9.xml"/><Relationship Id="rId1" Type="http://schemas.openxmlformats.org/officeDocument/2006/relationships/oleObject" Target="file:///C:\&#32676;&#26198;NAS\SynologyDrive\&#27743;&#26757;&#19987;&#29992;&#31354;&#38388;\&#25215;&#25285;&#39033;&#30446;\12&#23425;&#22799;&#22320;&#26041;&#26631;&#20934;\&#28779;&#30005;\&#25968;&#25454;&#32479;&#35745;\&#25490;&#25918;&#25968;&#25454;&#22788;&#29702;.xlsx" TargetMode="External"/></Relationships>
</file>

<file path=word/charts/_rels/chart15.xml.rels><?xml version="1.0" encoding="UTF-8" standalone="yes"?>
<Relationships xmlns="http://schemas.openxmlformats.org/package/2006/relationships"><Relationship Id="rId4" Type="http://schemas.microsoft.com/office/2011/relationships/chartColorStyle" Target="colors13.xml"/><Relationship Id="rId3" Type="http://schemas.microsoft.com/office/2011/relationships/chartStyle" Target="style13.xml"/><Relationship Id="rId2" Type="http://schemas.openxmlformats.org/officeDocument/2006/relationships/themeOverride" Target="../theme/themeOverride7.xml"/><Relationship Id="rId1" Type="http://schemas.openxmlformats.org/officeDocument/2006/relationships/oleObject" Target="file:///C:\&#32676;&#26198;NAS\SynologyDrive\&#27743;&#26757;&#19987;&#29992;&#31354;&#38388;\&#25215;&#25285;&#39033;&#30446;\12&#23425;&#22799;&#22320;&#26041;&#26631;&#20934;\&#28779;&#30005;\&#25968;&#25454;&#32479;&#35745;\&#25490;&#25918;&#25968;&#25454;&#22788;&#29702;.xlsx" TargetMode="External"/></Relationships>
</file>

<file path=word/charts/_rels/chart16.xml.rels><?xml version="1.0" encoding="UTF-8" standalone="yes"?>
<Relationships xmlns="http://schemas.openxmlformats.org/package/2006/relationships"><Relationship Id="rId4" Type="http://schemas.microsoft.com/office/2011/relationships/chartColorStyle" Target="colors14.xml"/><Relationship Id="rId3" Type="http://schemas.microsoft.com/office/2011/relationships/chartStyle" Target="style14.xml"/><Relationship Id="rId2" Type="http://schemas.openxmlformats.org/officeDocument/2006/relationships/themeOverride" Target="../theme/themeOverride8.xml"/><Relationship Id="rId1" Type="http://schemas.openxmlformats.org/officeDocument/2006/relationships/oleObject" Target="file:///C:\&#32676;&#26198;NAS\SynologyDrive\&#27743;&#26757;&#19987;&#29992;&#31354;&#38388;\&#25215;&#25285;&#39033;&#30446;\12&#23425;&#22799;&#22320;&#26041;&#26631;&#20934;\&#28779;&#30005;\&#25968;&#25454;&#32479;&#35745;\&#25490;&#25918;&#25968;&#25454;&#22788;&#2970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Administrator\SynologyDrive\&#27743;&#26757;&#19987;&#29992;&#31354;&#38388;\&#25215;&#25285;&#39033;&#30446;\12&#23425;&#22799;&#22320;&#26041;&#26631;&#20934;\&#28779;&#30005;\&#25968;&#25454;&#32479;&#35745;\&#25490;&#25918;&#25968;&#25454;&#22788;&#2970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Administrator\SynologyDrive\&#27743;&#26757;&#19987;&#29992;&#31354;&#38388;\&#25215;&#25285;&#39033;&#30446;\12&#23425;&#22799;&#22320;&#26041;&#26631;&#20934;\&#28779;&#30005;\&#25968;&#25454;&#32479;&#35745;\&#25490;&#25918;&#25968;&#25454;&#22788;&#2970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dministrator\AppData\Local\kingsoft\WPS%20Cloud%20Files\userdata\qing\filecache\&#19968;&#21098;&#26757;&#30340;&#20113;&#25991;&#26723;\2022\&#28779;&#30005;\&#20225;&#19994;3&#20010;&#26376;&#30340;&#25968;&#25454;.xls"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12.xml"/><Relationship Id="rId3" Type="http://schemas.microsoft.com/office/2011/relationships/chartStyle" Target="style12.xml"/><Relationship Id="rId2" Type="http://schemas.openxmlformats.org/officeDocument/2006/relationships/themeOverride" Target="../theme/themeOverride6.xml"/><Relationship Id="rId1" Type="http://schemas.openxmlformats.org/officeDocument/2006/relationships/oleObject" Target="file:///C:\Users\Administrator\SynologyDrive\&#27743;&#26757;&#19987;&#29992;&#31354;&#38388;\&#25215;&#25285;&#39033;&#30446;\12&#23425;&#22799;&#22320;&#26041;&#26631;&#20934;\&#28779;&#30005;\&#25968;&#25454;&#32479;&#35745;\&#25490;&#25918;&#25968;&#25454;&#22788;&#29702;.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4.xml"/><Relationship Id="rId1" Type="http://schemas.openxmlformats.org/officeDocument/2006/relationships/oleObject" Target="file:///C:\&#32676;&#26198;NAS\SynologyDrive\&#27743;&#26757;&#19987;&#29992;&#31354;&#38388;\&#25215;&#25285;&#39033;&#30446;\12&#23425;&#22799;&#22320;&#26041;&#26631;&#20934;\&#28779;&#30005;\&#25968;&#25454;&#32479;&#35745;\&#25490;&#25918;&#25968;&#25454;&#22788;&#29702;.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AppData\Local\kingsoft\WPS%20Cloud%20Files\userdata\qing\filecache\&#19968;&#21098;&#26757;&#30340;&#20113;&#25991;&#26723;\2022\&#28779;&#30005;\&#20225;&#19994;3&#20010;&#26376;&#30340;&#25968;&#25454;.xls" TargetMode="External"/></Relationships>
</file>

<file path=word/charts/_rels/chart8.xml.rels><?xml version="1.0" encoding="UTF-8" standalone="yes"?>
<Relationships xmlns="http://schemas.openxmlformats.org/package/2006/relationships"><Relationship Id="rId4" Type="http://schemas.microsoft.com/office/2011/relationships/chartColorStyle" Target="colors9.xml"/><Relationship Id="rId3" Type="http://schemas.microsoft.com/office/2011/relationships/chartStyle" Target="style9.xml"/><Relationship Id="rId2" Type="http://schemas.openxmlformats.org/officeDocument/2006/relationships/themeOverride" Target="../theme/themeOverride5.xml"/><Relationship Id="rId1" Type="http://schemas.openxmlformats.org/officeDocument/2006/relationships/oleObject" Target="file:///C:\&#32676;&#26198;NAS\SynologyDrive\&#27743;&#26757;&#19987;&#29992;&#31354;&#38388;\&#25215;&#25285;&#39033;&#30446;\12&#23425;&#22799;&#22320;&#26041;&#26631;&#20934;\&#28779;&#30005;\&#25968;&#25454;&#32479;&#35745;\&#25490;&#25918;&#25968;&#25454;&#22788;&#29702;.xlsx" TargetMode="External"/></Relationships>
</file>

<file path=word/charts/_rels/chart9.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C:\&#32676;&#26198;NAS\SynologyDrive\&#27743;&#26757;&#19987;&#29992;&#31354;&#38388;\&#25215;&#25285;&#39033;&#30446;\12&#23425;&#22799;&#22320;&#26041;&#26631;&#20934;\&#28779;&#30005;\&#25968;&#25454;&#32479;&#35745;\&#25490;&#25918;&#25968;&#25454;&#22788;&#297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[电厂统计.xlsx]Sheet3!$K$11:$P$11</c:f>
              <c:strCache>
                <c:ptCount val="6"/>
                <c:pt idx="0">
                  <c:v>银川</c:v>
                </c:pt>
                <c:pt idx="1">
                  <c:v>宁东基地</c:v>
                </c:pt>
                <c:pt idx="2">
                  <c:v>石嘴山</c:v>
                </c:pt>
                <c:pt idx="3">
                  <c:v>吴忠</c:v>
                </c:pt>
                <c:pt idx="4">
                  <c:v>固原</c:v>
                </c:pt>
                <c:pt idx="5">
                  <c:v>中卫</c:v>
                </c:pt>
              </c:strCache>
            </c:strRef>
          </c:cat>
          <c:val>
            <c:numRef>
              <c:f>[电厂统计.xlsx]Sheet3!$K$12:$P$12</c:f>
              <c:numCache>
                <c:formatCode>General</c:formatCode>
                <c:ptCount val="6"/>
                <c:pt idx="0">
                  <c:v>8860</c:v>
                </c:pt>
                <c:pt idx="1">
                  <c:v>9320</c:v>
                </c:pt>
                <c:pt idx="2">
                  <c:v>4390</c:v>
                </c:pt>
                <c:pt idx="3">
                  <c:v>5308</c:v>
                </c:pt>
                <c:pt idx="4">
                  <c:v>708</c:v>
                </c:pt>
                <c:pt idx="5">
                  <c:v>1480</c:v>
                </c:pt>
              </c:numCache>
            </c:numRef>
          </c:val>
        </c:ser>
        <c:dLbls>
          <c:showLegendKey val="0"/>
          <c:showVal val="0"/>
          <c:showCatName val="0"/>
          <c:showSerName val="0"/>
          <c:showPercent val="0"/>
          <c:showBubbleSize val="0"/>
        </c:dLbls>
        <c:gapWidth val="219"/>
        <c:overlap val="-27"/>
        <c:axId val="327969980"/>
        <c:axId val="234394365"/>
      </c:barChart>
      <c:lineChart>
        <c:grouping val="standard"/>
        <c:varyColors val="0"/>
        <c:ser>
          <c:idx val="1"/>
          <c:order val="1"/>
          <c:spPr>
            <a:ln w="28575" cap="rnd">
              <a:solidFill>
                <a:schemeClr val="accent2"/>
              </a:solidFill>
              <a:round/>
            </a:ln>
            <a:effectLst/>
          </c:spPr>
          <c:marker>
            <c:symbol val="none"/>
          </c:marker>
          <c:dLbls>
            <c:delete val="1"/>
          </c:dLbls>
          <c:cat>
            <c:strRef>
              <c:f>[电厂统计.xlsx]Sheet3!$K$11:$P$11</c:f>
              <c:strCache>
                <c:ptCount val="6"/>
                <c:pt idx="0">
                  <c:v>银川</c:v>
                </c:pt>
                <c:pt idx="1">
                  <c:v>宁东基地</c:v>
                </c:pt>
                <c:pt idx="2">
                  <c:v>石嘴山</c:v>
                </c:pt>
                <c:pt idx="3">
                  <c:v>吴忠</c:v>
                </c:pt>
                <c:pt idx="4">
                  <c:v>固原</c:v>
                </c:pt>
                <c:pt idx="5">
                  <c:v>中卫</c:v>
                </c:pt>
              </c:strCache>
            </c:strRef>
          </c:cat>
          <c:val>
            <c:numRef>
              <c:f>[电厂统计.xlsx]Sheet3!$K$13:$P$13</c:f>
              <c:numCache>
                <c:formatCode>0.00%</c:formatCode>
                <c:ptCount val="6"/>
                <c:pt idx="0">
                  <c:v>0.295</c:v>
                </c:pt>
                <c:pt idx="1" c:formatCode="0%">
                  <c:v>0.31</c:v>
                </c:pt>
                <c:pt idx="2">
                  <c:v>0.146</c:v>
                </c:pt>
                <c:pt idx="3">
                  <c:v>0.177</c:v>
                </c:pt>
                <c:pt idx="4">
                  <c:v>0.024</c:v>
                </c:pt>
                <c:pt idx="5">
                  <c:v>0.049</c:v>
                </c:pt>
              </c:numCache>
            </c:numRef>
          </c:val>
          <c:smooth val="0"/>
        </c:ser>
        <c:dLbls>
          <c:showLegendKey val="0"/>
          <c:showVal val="0"/>
          <c:showCatName val="0"/>
          <c:showSerName val="0"/>
          <c:showPercent val="0"/>
          <c:showBubbleSize val="0"/>
        </c:dLbls>
        <c:marker val="0"/>
        <c:smooth val="0"/>
        <c:axId val="266840289"/>
        <c:axId val="511772567"/>
      </c:lineChart>
      <c:catAx>
        <c:axId val="26684028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11772567"/>
        <c:crosses val="autoZero"/>
        <c:auto val="1"/>
        <c:lblAlgn val="ctr"/>
        <c:lblOffset val="100"/>
        <c:noMultiLvlLbl val="0"/>
      </c:catAx>
      <c:valAx>
        <c:axId val="511772567"/>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66840289"/>
        <c:crosses val="autoZero"/>
        <c:crossBetween val="between"/>
      </c:valAx>
      <c:catAx>
        <c:axId val="327969980"/>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34394365"/>
        <c:crosses val="autoZero"/>
        <c:auto val="1"/>
        <c:lblAlgn val="ctr"/>
        <c:lblOffset val="100"/>
        <c:noMultiLvlLbl val="0"/>
      </c:catAx>
      <c:valAx>
        <c:axId val="234394365"/>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27969980"/>
        <c:crosses val="max"/>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prstDash val="solid"/>
      <a:round/>
    </a:ln>
    <a:effectLst/>
    <a:sp3d>
      <a:extrusionClr>
        <a:srgbClr val="FFFFFF"/>
      </a:extrusionClr>
      <a:contourClr>
        <a:srgbClr val="FFFFFF"/>
      </a:contourClr>
    </a:sp3d>
  </c:spPr>
  <c:txPr>
    <a:bodyPr/>
    <a:lstStyle/>
    <a:p>
      <a:pPr>
        <a:defRPr lang="zh-CN">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3833333333333"/>
          <c:y val="0.0509259259259259"/>
          <c:w val="0.793319444444444"/>
          <c:h val="0.83712962962963"/>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xVal>
            <c:numRef>
              <c:f>[企业3个月的数据.xls]Sheet6!$F$3:$F$747</c:f>
              <c:numCache>
                <c:formatCode>General</c:formatCode>
                <c:ptCount val="7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114</c:v>
                </c:pt>
                <c:pt idx="113">
                  <c:v>115</c:v>
                </c:pt>
                <c:pt idx="114">
                  <c:v>116</c:v>
                </c:pt>
                <c:pt idx="115">
                  <c:v>117</c:v>
                </c:pt>
                <c:pt idx="116">
                  <c:v>118</c:v>
                </c:pt>
                <c:pt idx="117">
                  <c:v>119</c:v>
                </c:pt>
                <c:pt idx="118">
                  <c:v>120</c:v>
                </c:pt>
                <c:pt idx="119">
                  <c:v>121</c:v>
                </c:pt>
                <c:pt idx="120">
                  <c:v>122</c:v>
                </c:pt>
                <c:pt idx="121">
                  <c:v>123</c:v>
                </c:pt>
                <c:pt idx="122">
                  <c:v>124</c:v>
                </c:pt>
                <c:pt idx="123">
                  <c:v>125</c:v>
                </c:pt>
                <c:pt idx="124">
                  <c:v>126</c:v>
                </c:pt>
                <c:pt idx="125">
                  <c:v>127</c:v>
                </c:pt>
                <c:pt idx="126">
                  <c:v>129</c:v>
                </c:pt>
                <c:pt idx="127">
                  <c:v>130</c:v>
                </c:pt>
                <c:pt idx="128">
                  <c:v>131</c:v>
                </c:pt>
                <c:pt idx="129">
                  <c:v>132</c:v>
                </c:pt>
                <c:pt idx="130">
                  <c:v>133</c:v>
                </c:pt>
                <c:pt idx="131">
                  <c:v>134</c:v>
                </c:pt>
                <c:pt idx="132">
                  <c:v>135</c:v>
                </c:pt>
                <c:pt idx="133">
                  <c:v>136</c:v>
                </c:pt>
                <c:pt idx="134">
                  <c:v>137</c:v>
                </c:pt>
                <c:pt idx="135">
                  <c:v>138</c:v>
                </c:pt>
                <c:pt idx="136">
                  <c:v>139</c:v>
                </c:pt>
                <c:pt idx="137">
                  <c:v>140</c:v>
                </c:pt>
                <c:pt idx="138">
                  <c:v>141</c:v>
                </c:pt>
                <c:pt idx="139">
                  <c:v>142</c:v>
                </c:pt>
                <c:pt idx="140">
                  <c:v>143</c:v>
                </c:pt>
                <c:pt idx="141">
                  <c:v>144</c:v>
                </c:pt>
                <c:pt idx="142">
                  <c:v>145</c:v>
                </c:pt>
                <c:pt idx="143">
                  <c:v>146</c:v>
                </c:pt>
                <c:pt idx="144">
                  <c:v>147</c:v>
                </c:pt>
                <c:pt idx="145">
                  <c:v>148</c:v>
                </c:pt>
                <c:pt idx="146">
                  <c:v>149</c:v>
                </c:pt>
                <c:pt idx="147">
                  <c:v>150</c:v>
                </c:pt>
                <c:pt idx="148">
                  <c:v>151</c:v>
                </c:pt>
                <c:pt idx="149">
                  <c:v>152</c:v>
                </c:pt>
                <c:pt idx="150">
                  <c:v>153</c:v>
                </c:pt>
                <c:pt idx="151">
                  <c:v>154</c:v>
                </c:pt>
                <c:pt idx="152">
                  <c:v>155</c:v>
                </c:pt>
                <c:pt idx="153">
                  <c:v>156</c:v>
                </c:pt>
                <c:pt idx="154">
                  <c:v>157</c:v>
                </c:pt>
                <c:pt idx="155">
                  <c:v>158</c:v>
                </c:pt>
                <c:pt idx="156">
                  <c:v>159</c:v>
                </c:pt>
                <c:pt idx="157">
                  <c:v>160</c:v>
                </c:pt>
                <c:pt idx="158">
                  <c:v>161</c:v>
                </c:pt>
                <c:pt idx="159">
                  <c:v>162</c:v>
                </c:pt>
                <c:pt idx="160">
                  <c:v>163</c:v>
                </c:pt>
                <c:pt idx="161">
                  <c:v>164</c:v>
                </c:pt>
                <c:pt idx="162">
                  <c:v>165</c:v>
                </c:pt>
                <c:pt idx="163">
                  <c:v>166</c:v>
                </c:pt>
                <c:pt idx="164">
                  <c:v>167</c:v>
                </c:pt>
                <c:pt idx="165">
                  <c:v>168</c:v>
                </c:pt>
                <c:pt idx="166">
                  <c:v>169</c:v>
                </c:pt>
                <c:pt idx="167">
                  <c:v>170</c:v>
                </c:pt>
                <c:pt idx="168">
                  <c:v>171</c:v>
                </c:pt>
                <c:pt idx="169">
                  <c:v>172</c:v>
                </c:pt>
                <c:pt idx="170">
                  <c:v>173</c:v>
                </c:pt>
                <c:pt idx="171">
                  <c:v>174</c:v>
                </c:pt>
                <c:pt idx="172">
                  <c:v>175</c:v>
                </c:pt>
                <c:pt idx="173">
                  <c:v>176</c:v>
                </c:pt>
                <c:pt idx="174">
                  <c:v>177</c:v>
                </c:pt>
                <c:pt idx="175">
                  <c:v>178</c:v>
                </c:pt>
                <c:pt idx="176">
                  <c:v>179</c:v>
                </c:pt>
                <c:pt idx="177">
                  <c:v>180</c:v>
                </c:pt>
                <c:pt idx="178">
                  <c:v>181</c:v>
                </c:pt>
                <c:pt idx="179">
                  <c:v>182</c:v>
                </c:pt>
                <c:pt idx="180">
                  <c:v>183</c:v>
                </c:pt>
                <c:pt idx="181">
                  <c:v>184</c:v>
                </c:pt>
                <c:pt idx="182">
                  <c:v>185</c:v>
                </c:pt>
                <c:pt idx="183">
                  <c:v>186</c:v>
                </c:pt>
                <c:pt idx="184">
                  <c:v>187</c:v>
                </c:pt>
                <c:pt idx="185">
                  <c:v>188</c:v>
                </c:pt>
                <c:pt idx="186">
                  <c:v>189</c:v>
                </c:pt>
                <c:pt idx="187">
                  <c:v>190</c:v>
                </c:pt>
                <c:pt idx="188">
                  <c:v>191</c:v>
                </c:pt>
                <c:pt idx="189">
                  <c:v>192</c:v>
                </c:pt>
                <c:pt idx="190">
                  <c:v>193</c:v>
                </c:pt>
                <c:pt idx="191">
                  <c:v>194</c:v>
                </c:pt>
                <c:pt idx="192">
                  <c:v>195</c:v>
                </c:pt>
                <c:pt idx="193">
                  <c:v>196</c:v>
                </c:pt>
                <c:pt idx="194">
                  <c:v>197</c:v>
                </c:pt>
                <c:pt idx="195">
                  <c:v>198</c:v>
                </c:pt>
                <c:pt idx="196">
                  <c:v>199</c:v>
                </c:pt>
                <c:pt idx="197">
                  <c:v>200</c:v>
                </c:pt>
                <c:pt idx="198">
                  <c:v>201</c:v>
                </c:pt>
                <c:pt idx="199">
                  <c:v>202</c:v>
                </c:pt>
                <c:pt idx="200">
                  <c:v>203</c:v>
                </c:pt>
                <c:pt idx="201">
                  <c:v>204</c:v>
                </c:pt>
                <c:pt idx="202">
                  <c:v>205</c:v>
                </c:pt>
                <c:pt idx="203">
                  <c:v>206</c:v>
                </c:pt>
                <c:pt idx="204">
                  <c:v>207</c:v>
                </c:pt>
                <c:pt idx="205">
                  <c:v>208</c:v>
                </c:pt>
                <c:pt idx="206">
                  <c:v>209</c:v>
                </c:pt>
                <c:pt idx="207">
                  <c:v>210</c:v>
                </c:pt>
                <c:pt idx="208">
                  <c:v>211</c:v>
                </c:pt>
                <c:pt idx="209">
                  <c:v>212</c:v>
                </c:pt>
                <c:pt idx="210">
                  <c:v>213</c:v>
                </c:pt>
                <c:pt idx="211">
                  <c:v>214</c:v>
                </c:pt>
                <c:pt idx="212">
                  <c:v>215</c:v>
                </c:pt>
                <c:pt idx="213">
                  <c:v>216</c:v>
                </c:pt>
                <c:pt idx="214">
                  <c:v>217</c:v>
                </c:pt>
                <c:pt idx="215">
                  <c:v>218</c:v>
                </c:pt>
                <c:pt idx="216">
                  <c:v>219</c:v>
                </c:pt>
                <c:pt idx="217">
                  <c:v>220</c:v>
                </c:pt>
                <c:pt idx="218">
                  <c:v>221</c:v>
                </c:pt>
                <c:pt idx="219">
                  <c:v>222</c:v>
                </c:pt>
                <c:pt idx="220">
                  <c:v>223</c:v>
                </c:pt>
                <c:pt idx="221">
                  <c:v>224</c:v>
                </c:pt>
                <c:pt idx="222">
                  <c:v>225</c:v>
                </c:pt>
                <c:pt idx="223">
                  <c:v>226</c:v>
                </c:pt>
                <c:pt idx="224">
                  <c:v>227</c:v>
                </c:pt>
                <c:pt idx="225">
                  <c:v>228</c:v>
                </c:pt>
                <c:pt idx="226">
                  <c:v>229</c:v>
                </c:pt>
                <c:pt idx="227">
                  <c:v>230</c:v>
                </c:pt>
                <c:pt idx="228">
                  <c:v>231</c:v>
                </c:pt>
                <c:pt idx="229">
                  <c:v>231</c:v>
                </c:pt>
                <c:pt idx="230">
                  <c:v>233</c:v>
                </c:pt>
                <c:pt idx="231">
                  <c:v>234</c:v>
                </c:pt>
                <c:pt idx="232">
                  <c:v>235</c:v>
                </c:pt>
                <c:pt idx="233">
                  <c:v>236</c:v>
                </c:pt>
                <c:pt idx="234">
                  <c:v>237</c:v>
                </c:pt>
                <c:pt idx="235">
                  <c:v>238</c:v>
                </c:pt>
                <c:pt idx="236">
                  <c:v>239</c:v>
                </c:pt>
                <c:pt idx="237">
                  <c:v>240</c:v>
                </c:pt>
                <c:pt idx="238">
                  <c:v>241</c:v>
                </c:pt>
                <c:pt idx="239">
                  <c:v>242</c:v>
                </c:pt>
                <c:pt idx="240">
                  <c:v>243</c:v>
                </c:pt>
                <c:pt idx="241">
                  <c:v>244</c:v>
                </c:pt>
                <c:pt idx="242">
                  <c:v>245</c:v>
                </c:pt>
                <c:pt idx="243">
                  <c:v>246</c:v>
                </c:pt>
                <c:pt idx="244">
                  <c:v>247</c:v>
                </c:pt>
                <c:pt idx="245">
                  <c:v>248</c:v>
                </c:pt>
                <c:pt idx="246">
                  <c:v>249</c:v>
                </c:pt>
                <c:pt idx="247">
                  <c:v>250</c:v>
                </c:pt>
                <c:pt idx="248">
                  <c:v>251</c:v>
                </c:pt>
                <c:pt idx="249">
                  <c:v>252</c:v>
                </c:pt>
                <c:pt idx="250">
                  <c:v>253</c:v>
                </c:pt>
                <c:pt idx="251">
                  <c:v>254</c:v>
                </c:pt>
                <c:pt idx="252">
                  <c:v>255</c:v>
                </c:pt>
                <c:pt idx="253">
                  <c:v>256</c:v>
                </c:pt>
                <c:pt idx="254">
                  <c:v>257</c:v>
                </c:pt>
                <c:pt idx="255">
                  <c:v>258</c:v>
                </c:pt>
                <c:pt idx="256">
                  <c:v>259</c:v>
                </c:pt>
                <c:pt idx="257">
                  <c:v>260</c:v>
                </c:pt>
                <c:pt idx="258">
                  <c:v>261</c:v>
                </c:pt>
                <c:pt idx="259">
                  <c:v>262</c:v>
                </c:pt>
                <c:pt idx="260">
                  <c:v>263</c:v>
                </c:pt>
                <c:pt idx="261">
                  <c:v>264</c:v>
                </c:pt>
                <c:pt idx="262">
                  <c:v>265</c:v>
                </c:pt>
                <c:pt idx="263">
                  <c:v>266</c:v>
                </c:pt>
                <c:pt idx="264">
                  <c:v>267</c:v>
                </c:pt>
                <c:pt idx="265">
                  <c:v>268</c:v>
                </c:pt>
                <c:pt idx="266">
                  <c:v>269</c:v>
                </c:pt>
                <c:pt idx="267">
                  <c:v>270</c:v>
                </c:pt>
                <c:pt idx="268">
                  <c:v>271</c:v>
                </c:pt>
                <c:pt idx="269">
                  <c:v>272</c:v>
                </c:pt>
                <c:pt idx="270">
                  <c:v>273</c:v>
                </c:pt>
                <c:pt idx="271">
                  <c:v>274</c:v>
                </c:pt>
                <c:pt idx="272">
                  <c:v>275</c:v>
                </c:pt>
                <c:pt idx="273">
                  <c:v>276</c:v>
                </c:pt>
                <c:pt idx="274">
                  <c:v>277</c:v>
                </c:pt>
                <c:pt idx="275">
                  <c:v>278</c:v>
                </c:pt>
                <c:pt idx="276">
                  <c:v>279</c:v>
                </c:pt>
                <c:pt idx="277">
                  <c:v>280</c:v>
                </c:pt>
                <c:pt idx="278">
                  <c:v>281</c:v>
                </c:pt>
                <c:pt idx="279">
                  <c:v>282</c:v>
                </c:pt>
                <c:pt idx="280">
                  <c:v>283</c:v>
                </c:pt>
                <c:pt idx="281">
                  <c:v>284</c:v>
                </c:pt>
                <c:pt idx="282">
                  <c:v>285</c:v>
                </c:pt>
                <c:pt idx="283">
                  <c:v>286</c:v>
                </c:pt>
                <c:pt idx="284">
                  <c:v>287</c:v>
                </c:pt>
                <c:pt idx="285">
                  <c:v>288</c:v>
                </c:pt>
                <c:pt idx="286">
                  <c:v>289</c:v>
                </c:pt>
                <c:pt idx="287">
                  <c:v>290</c:v>
                </c:pt>
                <c:pt idx="288">
                  <c:v>291</c:v>
                </c:pt>
                <c:pt idx="289">
                  <c:v>292</c:v>
                </c:pt>
                <c:pt idx="290">
                  <c:v>293</c:v>
                </c:pt>
                <c:pt idx="291">
                  <c:v>294</c:v>
                </c:pt>
                <c:pt idx="292">
                  <c:v>295</c:v>
                </c:pt>
                <c:pt idx="293">
                  <c:v>296</c:v>
                </c:pt>
                <c:pt idx="294">
                  <c:v>297</c:v>
                </c:pt>
                <c:pt idx="295">
                  <c:v>298</c:v>
                </c:pt>
                <c:pt idx="296">
                  <c:v>299</c:v>
                </c:pt>
                <c:pt idx="297">
                  <c:v>300</c:v>
                </c:pt>
                <c:pt idx="298">
                  <c:v>301</c:v>
                </c:pt>
                <c:pt idx="299">
                  <c:v>302</c:v>
                </c:pt>
                <c:pt idx="300">
                  <c:v>303</c:v>
                </c:pt>
                <c:pt idx="301">
                  <c:v>304</c:v>
                </c:pt>
                <c:pt idx="302">
                  <c:v>305</c:v>
                </c:pt>
                <c:pt idx="303">
                  <c:v>306</c:v>
                </c:pt>
                <c:pt idx="304">
                  <c:v>307</c:v>
                </c:pt>
                <c:pt idx="305">
                  <c:v>308</c:v>
                </c:pt>
                <c:pt idx="306">
                  <c:v>309</c:v>
                </c:pt>
                <c:pt idx="307">
                  <c:v>310</c:v>
                </c:pt>
                <c:pt idx="308">
                  <c:v>311</c:v>
                </c:pt>
                <c:pt idx="309">
                  <c:v>312</c:v>
                </c:pt>
                <c:pt idx="310">
                  <c:v>313</c:v>
                </c:pt>
                <c:pt idx="311">
                  <c:v>314</c:v>
                </c:pt>
                <c:pt idx="312">
                  <c:v>315</c:v>
                </c:pt>
                <c:pt idx="313">
                  <c:v>316</c:v>
                </c:pt>
                <c:pt idx="314">
                  <c:v>317</c:v>
                </c:pt>
                <c:pt idx="315">
                  <c:v>318</c:v>
                </c:pt>
                <c:pt idx="316">
                  <c:v>319</c:v>
                </c:pt>
                <c:pt idx="317">
                  <c:v>320</c:v>
                </c:pt>
                <c:pt idx="318">
                  <c:v>321</c:v>
                </c:pt>
                <c:pt idx="319">
                  <c:v>322</c:v>
                </c:pt>
                <c:pt idx="320">
                  <c:v>323</c:v>
                </c:pt>
                <c:pt idx="321">
                  <c:v>324</c:v>
                </c:pt>
                <c:pt idx="322">
                  <c:v>325</c:v>
                </c:pt>
                <c:pt idx="323">
                  <c:v>326</c:v>
                </c:pt>
                <c:pt idx="324">
                  <c:v>327</c:v>
                </c:pt>
                <c:pt idx="325">
                  <c:v>328</c:v>
                </c:pt>
                <c:pt idx="326">
                  <c:v>329</c:v>
                </c:pt>
                <c:pt idx="327">
                  <c:v>330</c:v>
                </c:pt>
                <c:pt idx="328">
                  <c:v>331</c:v>
                </c:pt>
                <c:pt idx="329">
                  <c:v>331</c:v>
                </c:pt>
                <c:pt idx="330">
                  <c:v>333</c:v>
                </c:pt>
                <c:pt idx="331">
                  <c:v>334</c:v>
                </c:pt>
                <c:pt idx="332">
                  <c:v>335</c:v>
                </c:pt>
                <c:pt idx="333">
                  <c:v>336</c:v>
                </c:pt>
                <c:pt idx="334">
                  <c:v>337</c:v>
                </c:pt>
                <c:pt idx="335">
                  <c:v>338</c:v>
                </c:pt>
                <c:pt idx="336">
                  <c:v>339</c:v>
                </c:pt>
                <c:pt idx="337">
                  <c:v>340</c:v>
                </c:pt>
                <c:pt idx="338">
                  <c:v>341</c:v>
                </c:pt>
                <c:pt idx="339">
                  <c:v>342</c:v>
                </c:pt>
                <c:pt idx="340">
                  <c:v>343</c:v>
                </c:pt>
                <c:pt idx="341">
                  <c:v>344</c:v>
                </c:pt>
                <c:pt idx="342">
                  <c:v>345</c:v>
                </c:pt>
                <c:pt idx="343">
                  <c:v>346</c:v>
                </c:pt>
                <c:pt idx="344">
                  <c:v>347</c:v>
                </c:pt>
                <c:pt idx="345">
                  <c:v>348</c:v>
                </c:pt>
                <c:pt idx="346">
                  <c:v>349</c:v>
                </c:pt>
                <c:pt idx="347">
                  <c:v>350</c:v>
                </c:pt>
                <c:pt idx="348">
                  <c:v>351</c:v>
                </c:pt>
                <c:pt idx="349">
                  <c:v>352</c:v>
                </c:pt>
                <c:pt idx="350">
                  <c:v>353</c:v>
                </c:pt>
                <c:pt idx="351">
                  <c:v>354</c:v>
                </c:pt>
                <c:pt idx="352">
                  <c:v>355</c:v>
                </c:pt>
                <c:pt idx="353">
                  <c:v>356</c:v>
                </c:pt>
                <c:pt idx="354">
                  <c:v>357</c:v>
                </c:pt>
                <c:pt idx="355">
                  <c:v>358</c:v>
                </c:pt>
                <c:pt idx="356">
                  <c:v>359</c:v>
                </c:pt>
                <c:pt idx="357">
                  <c:v>360</c:v>
                </c:pt>
                <c:pt idx="358">
                  <c:v>361</c:v>
                </c:pt>
                <c:pt idx="359">
                  <c:v>362</c:v>
                </c:pt>
                <c:pt idx="360">
                  <c:v>363</c:v>
                </c:pt>
                <c:pt idx="361">
                  <c:v>364</c:v>
                </c:pt>
                <c:pt idx="362">
                  <c:v>365</c:v>
                </c:pt>
                <c:pt idx="363">
                  <c:v>366</c:v>
                </c:pt>
                <c:pt idx="364">
                  <c:v>367</c:v>
                </c:pt>
                <c:pt idx="365">
                  <c:v>368</c:v>
                </c:pt>
                <c:pt idx="366">
                  <c:v>369</c:v>
                </c:pt>
                <c:pt idx="367">
                  <c:v>370</c:v>
                </c:pt>
                <c:pt idx="368">
                  <c:v>371</c:v>
                </c:pt>
                <c:pt idx="369">
                  <c:v>372</c:v>
                </c:pt>
                <c:pt idx="370">
                  <c:v>373</c:v>
                </c:pt>
                <c:pt idx="371">
                  <c:v>374</c:v>
                </c:pt>
                <c:pt idx="372">
                  <c:v>375</c:v>
                </c:pt>
                <c:pt idx="373">
                  <c:v>376</c:v>
                </c:pt>
                <c:pt idx="374">
                  <c:v>377</c:v>
                </c:pt>
                <c:pt idx="375">
                  <c:v>378</c:v>
                </c:pt>
                <c:pt idx="376">
                  <c:v>379</c:v>
                </c:pt>
                <c:pt idx="377">
                  <c:v>380</c:v>
                </c:pt>
                <c:pt idx="378">
                  <c:v>381</c:v>
                </c:pt>
                <c:pt idx="379">
                  <c:v>382</c:v>
                </c:pt>
                <c:pt idx="380">
                  <c:v>383</c:v>
                </c:pt>
                <c:pt idx="381">
                  <c:v>384</c:v>
                </c:pt>
                <c:pt idx="382">
                  <c:v>385</c:v>
                </c:pt>
                <c:pt idx="383">
                  <c:v>386</c:v>
                </c:pt>
                <c:pt idx="384">
                  <c:v>387</c:v>
                </c:pt>
                <c:pt idx="385">
                  <c:v>388</c:v>
                </c:pt>
                <c:pt idx="386">
                  <c:v>389</c:v>
                </c:pt>
                <c:pt idx="387">
                  <c:v>390</c:v>
                </c:pt>
                <c:pt idx="388">
                  <c:v>391</c:v>
                </c:pt>
                <c:pt idx="389">
                  <c:v>392</c:v>
                </c:pt>
                <c:pt idx="390">
                  <c:v>393</c:v>
                </c:pt>
                <c:pt idx="391">
                  <c:v>394</c:v>
                </c:pt>
                <c:pt idx="392">
                  <c:v>395</c:v>
                </c:pt>
                <c:pt idx="393">
                  <c:v>396</c:v>
                </c:pt>
                <c:pt idx="394">
                  <c:v>397</c:v>
                </c:pt>
                <c:pt idx="395">
                  <c:v>398</c:v>
                </c:pt>
                <c:pt idx="396">
                  <c:v>399</c:v>
                </c:pt>
                <c:pt idx="397">
                  <c:v>401</c:v>
                </c:pt>
                <c:pt idx="398">
                  <c:v>402</c:v>
                </c:pt>
                <c:pt idx="399">
                  <c:v>403</c:v>
                </c:pt>
                <c:pt idx="400">
                  <c:v>404</c:v>
                </c:pt>
                <c:pt idx="401">
                  <c:v>405</c:v>
                </c:pt>
                <c:pt idx="402">
                  <c:v>406</c:v>
                </c:pt>
                <c:pt idx="403">
                  <c:v>407</c:v>
                </c:pt>
                <c:pt idx="404">
                  <c:v>408</c:v>
                </c:pt>
                <c:pt idx="405">
                  <c:v>409</c:v>
                </c:pt>
                <c:pt idx="406">
                  <c:v>410</c:v>
                </c:pt>
                <c:pt idx="407">
                  <c:v>411</c:v>
                </c:pt>
                <c:pt idx="408">
                  <c:v>412</c:v>
                </c:pt>
                <c:pt idx="409">
                  <c:v>413</c:v>
                </c:pt>
                <c:pt idx="410">
                  <c:v>414</c:v>
                </c:pt>
                <c:pt idx="411">
                  <c:v>415</c:v>
                </c:pt>
                <c:pt idx="412">
                  <c:v>416</c:v>
                </c:pt>
                <c:pt idx="413">
                  <c:v>417</c:v>
                </c:pt>
                <c:pt idx="414">
                  <c:v>418</c:v>
                </c:pt>
                <c:pt idx="415">
                  <c:v>419</c:v>
                </c:pt>
                <c:pt idx="416">
                  <c:v>420</c:v>
                </c:pt>
                <c:pt idx="417">
                  <c:v>421</c:v>
                </c:pt>
                <c:pt idx="418">
                  <c:v>422</c:v>
                </c:pt>
                <c:pt idx="419">
                  <c:v>423</c:v>
                </c:pt>
                <c:pt idx="420">
                  <c:v>424</c:v>
                </c:pt>
                <c:pt idx="421">
                  <c:v>425</c:v>
                </c:pt>
                <c:pt idx="422">
                  <c:v>426</c:v>
                </c:pt>
                <c:pt idx="423">
                  <c:v>427</c:v>
                </c:pt>
                <c:pt idx="424">
                  <c:v>428</c:v>
                </c:pt>
                <c:pt idx="425">
                  <c:v>429</c:v>
                </c:pt>
                <c:pt idx="426">
                  <c:v>430</c:v>
                </c:pt>
                <c:pt idx="427">
                  <c:v>431</c:v>
                </c:pt>
                <c:pt idx="428">
                  <c:v>432</c:v>
                </c:pt>
                <c:pt idx="429">
                  <c:v>433</c:v>
                </c:pt>
                <c:pt idx="430">
                  <c:v>434</c:v>
                </c:pt>
                <c:pt idx="431">
                  <c:v>435</c:v>
                </c:pt>
                <c:pt idx="432">
                  <c:v>436</c:v>
                </c:pt>
                <c:pt idx="433">
                  <c:v>437</c:v>
                </c:pt>
                <c:pt idx="434">
                  <c:v>438</c:v>
                </c:pt>
                <c:pt idx="435">
                  <c:v>439</c:v>
                </c:pt>
                <c:pt idx="436">
                  <c:v>440</c:v>
                </c:pt>
                <c:pt idx="437">
                  <c:v>441</c:v>
                </c:pt>
                <c:pt idx="438">
                  <c:v>442</c:v>
                </c:pt>
                <c:pt idx="439">
                  <c:v>443</c:v>
                </c:pt>
                <c:pt idx="440">
                  <c:v>444</c:v>
                </c:pt>
                <c:pt idx="441">
                  <c:v>445</c:v>
                </c:pt>
                <c:pt idx="442">
                  <c:v>446</c:v>
                </c:pt>
                <c:pt idx="443">
                  <c:v>447</c:v>
                </c:pt>
                <c:pt idx="444">
                  <c:v>448</c:v>
                </c:pt>
                <c:pt idx="445">
                  <c:v>449</c:v>
                </c:pt>
                <c:pt idx="446">
                  <c:v>450</c:v>
                </c:pt>
                <c:pt idx="447">
                  <c:v>451</c:v>
                </c:pt>
                <c:pt idx="448">
                  <c:v>452</c:v>
                </c:pt>
                <c:pt idx="449">
                  <c:v>453</c:v>
                </c:pt>
                <c:pt idx="450">
                  <c:v>454</c:v>
                </c:pt>
                <c:pt idx="451">
                  <c:v>455</c:v>
                </c:pt>
                <c:pt idx="452">
                  <c:v>456</c:v>
                </c:pt>
                <c:pt idx="453">
                  <c:v>457</c:v>
                </c:pt>
                <c:pt idx="454">
                  <c:v>458</c:v>
                </c:pt>
                <c:pt idx="455">
                  <c:v>459</c:v>
                </c:pt>
                <c:pt idx="456">
                  <c:v>460</c:v>
                </c:pt>
                <c:pt idx="457">
                  <c:v>461</c:v>
                </c:pt>
                <c:pt idx="458">
                  <c:v>462</c:v>
                </c:pt>
                <c:pt idx="459">
                  <c:v>463</c:v>
                </c:pt>
                <c:pt idx="460">
                  <c:v>464</c:v>
                </c:pt>
                <c:pt idx="461">
                  <c:v>465</c:v>
                </c:pt>
                <c:pt idx="462">
                  <c:v>466</c:v>
                </c:pt>
                <c:pt idx="463">
                  <c:v>467</c:v>
                </c:pt>
                <c:pt idx="464">
                  <c:v>468</c:v>
                </c:pt>
                <c:pt idx="465">
                  <c:v>469</c:v>
                </c:pt>
                <c:pt idx="466">
                  <c:v>470</c:v>
                </c:pt>
                <c:pt idx="467">
                  <c:v>471</c:v>
                </c:pt>
                <c:pt idx="468">
                  <c:v>472</c:v>
                </c:pt>
                <c:pt idx="469">
                  <c:v>473</c:v>
                </c:pt>
                <c:pt idx="470">
                  <c:v>474</c:v>
                </c:pt>
                <c:pt idx="471">
                  <c:v>475</c:v>
                </c:pt>
                <c:pt idx="472">
                  <c:v>476</c:v>
                </c:pt>
                <c:pt idx="473">
                  <c:v>477</c:v>
                </c:pt>
                <c:pt idx="474">
                  <c:v>478</c:v>
                </c:pt>
                <c:pt idx="475">
                  <c:v>479</c:v>
                </c:pt>
                <c:pt idx="476">
                  <c:v>480</c:v>
                </c:pt>
                <c:pt idx="477">
                  <c:v>481</c:v>
                </c:pt>
                <c:pt idx="478">
                  <c:v>482</c:v>
                </c:pt>
                <c:pt idx="479">
                  <c:v>483</c:v>
                </c:pt>
                <c:pt idx="480">
                  <c:v>484</c:v>
                </c:pt>
                <c:pt idx="481">
                  <c:v>485</c:v>
                </c:pt>
                <c:pt idx="482">
                  <c:v>486</c:v>
                </c:pt>
                <c:pt idx="483">
                  <c:v>487</c:v>
                </c:pt>
                <c:pt idx="484">
                  <c:v>488</c:v>
                </c:pt>
                <c:pt idx="485">
                  <c:v>489</c:v>
                </c:pt>
                <c:pt idx="486">
                  <c:v>490</c:v>
                </c:pt>
                <c:pt idx="487">
                  <c:v>491</c:v>
                </c:pt>
                <c:pt idx="488">
                  <c:v>492</c:v>
                </c:pt>
                <c:pt idx="489">
                  <c:v>493</c:v>
                </c:pt>
                <c:pt idx="490">
                  <c:v>494</c:v>
                </c:pt>
                <c:pt idx="491">
                  <c:v>495</c:v>
                </c:pt>
                <c:pt idx="492">
                  <c:v>496</c:v>
                </c:pt>
                <c:pt idx="493">
                  <c:v>497</c:v>
                </c:pt>
                <c:pt idx="494">
                  <c:v>498</c:v>
                </c:pt>
                <c:pt idx="495">
                  <c:v>499</c:v>
                </c:pt>
                <c:pt idx="496">
                  <c:v>501</c:v>
                </c:pt>
                <c:pt idx="497">
                  <c:v>502</c:v>
                </c:pt>
                <c:pt idx="498">
                  <c:v>503</c:v>
                </c:pt>
                <c:pt idx="499">
                  <c:v>504</c:v>
                </c:pt>
                <c:pt idx="500">
                  <c:v>505</c:v>
                </c:pt>
                <c:pt idx="501">
                  <c:v>506</c:v>
                </c:pt>
                <c:pt idx="502">
                  <c:v>507</c:v>
                </c:pt>
                <c:pt idx="503">
                  <c:v>508</c:v>
                </c:pt>
                <c:pt idx="504">
                  <c:v>509</c:v>
                </c:pt>
                <c:pt idx="505">
                  <c:v>510</c:v>
                </c:pt>
                <c:pt idx="506">
                  <c:v>511</c:v>
                </c:pt>
                <c:pt idx="507">
                  <c:v>512</c:v>
                </c:pt>
                <c:pt idx="508">
                  <c:v>513</c:v>
                </c:pt>
                <c:pt idx="509">
                  <c:v>514</c:v>
                </c:pt>
                <c:pt idx="510">
                  <c:v>515</c:v>
                </c:pt>
                <c:pt idx="511">
                  <c:v>516</c:v>
                </c:pt>
                <c:pt idx="512">
                  <c:v>517</c:v>
                </c:pt>
                <c:pt idx="513">
                  <c:v>518</c:v>
                </c:pt>
                <c:pt idx="514">
                  <c:v>519</c:v>
                </c:pt>
                <c:pt idx="515">
                  <c:v>520</c:v>
                </c:pt>
                <c:pt idx="516">
                  <c:v>521</c:v>
                </c:pt>
                <c:pt idx="517">
                  <c:v>522</c:v>
                </c:pt>
                <c:pt idx="518">
                  <c:v>523</c:v>
                </c:pt>
                <c:pt idx="519">
                  <c:v>524</c:v>
                </c:pt>
                <c:pt idx="520">
                  <c:v>525</c:v>
                </c:pt>
                <c:pt idx="521">
                  <c:v>526</c:v>
                </c:pt>
                <c:pt idx="522">
                  <c:v>527</c:v>
                </c:pt>
                <c:pt idx="523">
                  <c:v>528</c:v>
                </c:pt>
                <c:pt idx="524">
                  <c:v>529</c:v>
                </c:pt>
                <c:pt idx="525">
                  <c:v>530</c:v>
                </c:pt>
                <c:pt idx="526">
                  <c:v>531</c:v>
                </c:pt>
                <c:pt idx="527">
                  <c:v>532</c:v>
                </c:pt>
                <c:pt idx="528">
                  <c:v>533</c:v>
                </c:pt>
                <c:pt idx="529">
                  <c:v>534</c:v>
                </c:pt>
                <c:pt idx="530">
                  <c:v>535</c:v>
                </c:pt>
                <c:pt idx="531">
                  <c:v>536</c:v>
                </c:pt>
                <c:pt idx="532">
                  <c:v>537</c:v>
                </c:pt>
                <c:pt idx="533">
                  <c:v>538</c:v>
                </c:pt>
                <c:pt idx="534">
                  <c:v>539</c:v>
                </c:pt>
                <c:pt idx="535">
                  <c:v>540</c:v>
                </c:pt>
                <c:pt idx="536">
                  <c:v>541</c:v>
                </c:pt>
                <c:pt idx="537">
                  <c:v>542</c:v>
                </c:pt>
                <c:pt idx="538">
                  <c:v>543</c:v>
                </c:pt>
                <c:pt idx="539">
                  <c:v>544</c:v>
                </c:pt>
                <c:pt idx="540">
                  <c:v>545</c:v>
                </c:pt>
                <c:pt idx="541">
                  <c:v>546</c:v>
                </c:pt>
                <c:pt idx="542">
                  <c:v>547</c:v>
                </c:pt>
                <c:pt idx="543">
                  <c:v>548</c:v>
                </c:pt>
                <c:pt idx="544">
                  <c:v>549</c:v>
                </c:pt>
                <c:pt idx="545">
                  <c:v>550</c:v>
                </c:pt>
                <c:pt idx="546">
                  <c:v>551</c:v>
                </c:pt>
                <c:pt idx="547">
                  <c:v>552</c:v>
                </c:pt>
                <c:pt idx="548">
                  <c:v>553</c:v>
                </c:pt>
                <c:pt idx="549">
                  <c:v>554</c:v>
                </c:pt>
                <c:pt idx="550">
                  <c:v>555</c:v>
                </c:pt>
                <c:pt idx="551">
                  <c:v>556</c:v>
                </c:pt>
                <c:pt idx="552">
                  <c:v>557</c:v>
                </c:pt>
                <c:pt idx="553">
                  <c:v>558</c:v>
                </c:pt>
                <c:pt idx="554">
                  <c:v>559</c:v>
                </c:pt>
                <c:pt idx="555">
                  <c:v>560</c:v>
                </c:pt>
                <c:pt idx="556">
                  <c:v>561</c:v>
                </c:pt>
                <c:pt idx="557">
                  <c:v>562</c:v>
                </c:pt>
                <c:pt idx="558">
                  <c:v>563</c:v>
                </c:pt>
                <c:pt idx="559">
                  <c:v>564</c:v>
                </c:pt>
                <c:pt idx="560">
                  <c:v>565</c:v>
                </c:pt>
                <c:pt idx="561">
                  <c:v>566</c:v>
                </c:pt>
                <c:pt idx="562">
                  <c:v>567</c:v>
                </c:pt>
                <c:pt idx="563">
                  <c:v>568</c:v>
                </c:pt>
                <c:pt idx="564">
                  <c:v>569</c:v>
                </c:pt>
                <c:pt idx="565">
                  <c:v>570</c:v>
                </c:pt>
                <c:pt idx="566">
                  <c:v>571</c:v>
                </c:pt>
                <c:pt idx="567">
                  <c:v>572</c:v>
                </c:pt>
                <c:pt idx="568">
                  <c:v>573</c:v>
                </c:pt>
                <c:pt idx="569">
                  <c:v>574</c:v>
                </c:pt>
                <c:pt idx="570">
                  <c:v>575</c:v>
                </c:pt>
                <c:pt idx="571">
                  <c:v>576</c:v>
                </c:pt>
                <c:pt idx="572">
                  <c:v>577</c:v>
                </c:pt>
                <c:pt idx="573">
                  <c:v>578</c:v>
                </c:pt>
                <c:pt idx="574">
                  <c:v>579</c:v>
                </c:pt>
                <c:pt idx="575">
                  <c:v>580</c:v>
                </c:pt>
                <c:pt idx="576">
                  <c:v>581</c:v>
                </c:pt>
                <c:pt idx="577">
                  <c:v>582</c:v>
                </c:pt>
                <c:pt idx="578">
                  <c:v>583</c:v>
                </c:pt>
                <c:pt idx="579">
                  <c:v>584</c:v>
                </c:pt>
                <c:pt idx="580">
                  <c:v>585</c:v>
                </c:pt>
                <c:pt idx="581">
                  <c:v>586</c:v>
                </c:pt>
                <c:pt idx="582">
                  <c:v>587</c:v>
                </c:pt>
                <c:pt idx="583">
                  <c:v>588</c:v>
                </c:pt>
                <c:pt idx="584">
                  <c:v>589</c:v>
                </c:pt>
                <c:pt idx="585">
                  <c:v>590</c:v>
                </c:pt>
                <c:pt idx="586">
                  <c:v>591</c:v>
                </c:pt>
                <c:pt idx="587">
                  <c:v>592</c:v>
                </c:pt>
                <c:pt idx="588">
                  <c:v>593</c:v>
                </c:pt>
                <c:pt idx="589">
                  <c:v>594</c:v>
                </c:pt>
                <c:pt idx="590">
                  <c:v>595</c:v>
                </c:pt>
                <c:pt idx="591">
                  <c:v>596</c:v>
                </c:pt>
                <c:pt idx="592">
                  <c:v>597</c:v>
                </c:pt>
                <c:pt idx="593">
                  <c:v>598</c:v>
                </c:pt>
                <c:pt idx="594">
                  <c:v>599</c:v>
                </c:pt>
                <c:pt idx="595">
                  <c:v>601</c:v>
                </c:pt>
                <c:pt idx="596">
                  <c:v>602</c:v>
                </c:pt>
                <c:pt idx="597">
                  <c:v>603</c:v>
                </c:pt>
                <c:pt idx="598">
                  <c:v>604</c:v>
                </c:pt>
                <c:pt idx="599">
                  <c:v>605</c:v>
                </c:pt>
                <c:pt idx="600">
                  <c:v>606</c:v>
                </c:pt>
                <c:pt idx="601">
                  <c:v>607</c:v>
                </c:pt>
                <c:pt idx="602">
                  <c:v>608</c:v>
                </c:pt>
                <c:pt idx="603">
                  <c:v>609</c:v>
                </c:pt>
                <c:pt idx="604">
                  <c:v>610</c:v>
                </c:pt>
                <c:pt idx="605">
                  <c:v>611</c:v>
                </c:pt>
                <c:pt idx="606">
                  <c:v>612</c:v>
                </c:pt>
                <c:pt idx="607">
                  <c:v>613</c:v>
                </c:pt>
                <c:pt idx="608">
                  <c:v>614</c:v>
                </c:pt>
                <c:pt idx="609">
                  <c:v>615</c:v>
                </c:pt>
                <c:pt idx="610">
                  <c:v>616</c:v>
                </c:pt>
                <c:pt idx="611">
                  <c:v>617</c:v>
                </c:pt>
                <c:pt idx="612">
                  <c:v>618</c:v>
                </c:pt>
                <c:pt idx="613">
                  <c:v>619</c:v>
                </c:pt>
                <c:pt idx="614">
                  <c:v>620</c:v>
                </c:pt>
                <c:pt idx="615">
                  <c:v>621</c:v>
                </c:pt>
                <c:pt idx="616">
                  <c:v>622</c:v>
                </c:pt>
                <c:pt idx="617">
                  <c:v>623</c:v>
                </c:pt>
                <c:pt idx="618">
                  <c:v>624</c:v>
                </c:pt>
                <c:pt idx="619">
                  <c:v>625</c:v>
                </c:pt>
                <c:pt idx="620">
                  <c:v>626</c:v>
                </c:pt>
                <c:pt idx="621">
                  <c:v>627</c:v>
                </c:pt>
                <c:pt idx="622">
                  <c:v>628</c:v>
                </c:pt>
                <c:pt idx="623">
                  <c:v>629</c:v>
                </c:pt>
                <c:pt idx="624">
                  <c:v>630</c:v>
                </c:pt>
                <c:pt idx="625">
                  <c:v>631</c:v>
                </c:pt>
                <c:pt idx="626">
                  <c:v>632</c:v>
                </c:pt>
                <c:pt idx="627">
                  <c:v>633</c:v>
                </c:pt>
                <c:pt idx="628">
                  <c:v>634</c:v>
                </c:pt>
                <c:pt idx="629">
                  <c:v>635</c:v>
                </c:pt>
                <c:pt idx="630">
                  <c:v>636</c:v>
                </c:pt>
                <c:pt idx="631">
                  <c:v>637</c:v>
                </c:pt>
                <c:pt idx="632">
                  <c:v>638</c:v>
                </c:pt>
                <c:pt idx="633">
                  <c:v>639</c:v>
                </c:pt>
                <c:pt idx="634">
                  <c:v>640</c:v>
                </c:pt>
                <c:pt idx="635">
                  <c:v>641</c:v>
                </c:pt>
                <c:pt idx="636">
                  <c:v>642</c:v>
                </c:pt>
                <c:pt idx="637">
                  <c:v>643</c:v>
                </c:pt>
                <c:pt idx="638">
                  <c:v>644</c:v>
                </c:pt>
                <c:pt idx="639">
                  <c:v>645</c:v>
                </c:pt>
                <c:pt idx="640">
                  <c:v>646</c:v>
                </c:pt>
                <c:pt idx="641">
                  <c:v>647</c:v>
                </c:pt>
                <c:pt idx="642">
                  <c:v>648</c:v>
                </c:pt>
                <c:pt idx="643">
                  <c:v>649</c:v>
                </c:pt>
                <c:pt idx="644">
                  <c:v>650</c:v>
                </c:pt>
                <c:pt idx="645">
                  <c:v>651</c:v>
                </c:pt>
                <c:pt idx="646">
                  <c:v>652</c:v>
                </c:pt>
                <c:pt idx="647">
                  <c:v>653</c:v>
                </c:pt>
                <c:pt idx="648">
                  <c:v>654</c:v>
                </c:pt>
                <c:pt idx="649">
                  <c:v>655</c:v>
                </c:pt>
                <c:pt idx="650">
                  <c:v>656</c:v>
                </c:pt>
                <c:pt idx="651">
                  <c:v>657</c:v>
                </c:pt>
                <c:pt idx="652">
                  <c:v>658</c:v>
                </c:pt>
                <c:pt idx="653">
                  <c:v>659</c:v>
                </c:pt>
                <c:pt idx="654">
                  <c:v>660</c:v>
                </c:pt>
                <c:pt idx="655">
                  <c:v>661</c:v>
                </c:pt>
                <c:pt idx="656">
                  <c:v>662</c:v>
                </c:pt>
                <c:pt idx="657">
                  <c:v>663</c:v>
                </c:pt>
                <c:pt idx="658">
                  <c:v>664</c:v>
                </c:pt>
                <c:pt idx="659">
                  <c:v>665</c:v>
                </c:pt>
                <c:pt idx="660">
                  <c:v>666</c:v>
                </c:pt>
                <c:pt idx="661">
                  <c:v>667</c:v>
                </c:pt>
                <c:pt idx="662">
                  <c:v>668</c:v>
                </c:pt>
                <c:pt idx="663">
                  <c:v>669</c:v>
                </c:pt>
                <c:pt idx="664">
                  <c:v>670</c:v>
                </c:pt>
                <c:pt idx="665">
                  <c:v>671</c:v>
                </c:pt>
                <c:pt idx="666">
                  <c:v>672</c:v>
                </c:pt>
                <c:pt idx="667">
                  <c:v>673</c:v>
                </c:pt>
                <c:pt idx="668">
                  <c:v>674</c:v>
                </c:pt>
                <c:pt idx="669">
                  <c:v>675</c:v>
                </c:pt>
                <c:pt idx="670">
                  <c:v>676</c:v>
                </c:pt>
                <c:pt idx="671">
                  <c:v>677</c:v>
                </c:pt>
                <c:pt idx="672">
                  <c:v>678</c:v>
                </c:pt>
                <c:pt idx="673">
                  <c:v>679</c:v>
                </c:pt>
                <c:pt idx="674">
                  <c:v>680</c:v>
                </c:pt>
                <c:pt idx="675">
                  <c:v>681</c:v>
                </c:pt>
                <c:pt idx="676">
                  <c:v>682</c:v>
                </c:pt>
                <c:pt idx="677">
                  <c:v>683</c:v>
                </c:pt>
                <c:pt idx="678">
                  <c:v>684</c:v>
                </c:pt>
                <c:pt idx="679">
                  <c:v>685</c:v>
                </c:pt>
                <c:pt idx="680">
                  <c:v>686</c:v>
                </c:pt>
                <c:pt idx="681">
                  <c:v>687</c:v>
                </c:pt>
                <c:pt idx="682">
                  <c:v>688</c:v>
                </c:pt>
                <c:pt idx="683">
                  <c:v>689</c:v>
                </c:pt>
                <c:pt idx="684">
                  <c:v>690</c:v>
                </c:pt>
                <c:pt idx="685">
                  <c:v>691</c:v>
                </c:pt>
                <c:pt idx="686">
                  <c:v>692</c:v>
                </c:pt>
                <c:pt idx="687">
                  <c:v>693</c:v>
                </c:pt>
                <c:pt idx="688">
                  <c:v>694</c:v>
                </c:pt>
                <c:pt idx="689">
                  <c:v>695</c:v>
                </c:pt>
                <c:pt idx="690">
                  <c:v>696</c:v>
                </c:pt>
                <c:pt idx="691">
                  <c:v>697</c:v>
                </c:pt>
                <c:pt idx="692">
                  <c:v>698</c:v>
                </c:pt>
                <c:pt idx="693">
                  <c:v>699</c:v>
                </c:pt>
                <c:pt idx="694">
                  <c:v>701</c:v>
                </c:pt>
                <c:pt idx="695">
                  <c:v>702</c:v>
                </c:pt>
                <c:pt idx="696">
                  <c:v>703</c:v>
                </c:pt>
                <c:pt idx="697">
                  <c:v>704</c:v>
                </c:pt>
                <c:pt idx="698">
                  <c:v>705</c:v>
                </c:pt>
                <c:pt idx="699">
                  <c:v>706</c:v>
                </c:pt>
                <c:pt idx="700">
                  <c:v>707</c:v>
                </c:pt>
                <c:pt idx="701">
                  <c:v>708</c:v>
                </c:pt>
                <c:pt idx="702">
                  <c:v>709</c:v>
                </c:pt>
                <c:pt idx="703">
                  <c:v>710</c:v>
                </c:pt>
                <c:pt idx="704">
                  <c:v>711</c:v>
                </c:pt>
                <c:pt idx="705">
                  <c:v>712</c:v>
                </c:pt>
                <c:pt idx="706">
                  <c:v>713</c:v>
                </c:pt>
                <c:pt idx="707">
                  <c:v>714</c:v>
                </c:pt>
                <c:pt idx="708">
                  <c:v>715</c:v>
                </c:pt>
                <c:pt idx="709">
                  <c:v>716</c:v>
                </c:pt>
                <c:pt idx="710">
                  <c:v>717</c:v>
                </c:pt>
                <c:pt idx="711">
                  <c:v>718</c:v>
                </c:pt>
                <c:pt idx="712">
                  <c:v>719</c:v>
                </c:pt>
                <c:pt idx="713">
                  <c:v>720</c:v>
                </c:pt>
                <c:pt idx="714">
                  <c:v>721</c:v>
                </c:pt>
                <c:pt idx="715">
                  <c:v>722</c:v>
                </c:pt>
                <c:pt idx="716">
                  <c:v>723</c:v>
                </c:pt>
                <c:pt idx="717">
                  <c:v>724</c:v>
                </c:pt>
                <c:pt idx="718">
                  <c:v>725</c:v>
                </c:pt>
                <c:pt idx="719">
                  <c:v>726</c:v>
                </c:pt>
                <c:pt idx="720">
                  <c:v>727</c:v>
                </c:pt>
                <c:pt idx="721">
                  <c:v>728</c:v>
                </c:pt>
                <c:pt idx="722">
                  <c:v>729</c:v>
                </c:pt>
                <c:pt idx="723">
                  <c:v>730</c:v>
                </c:pt>
                <c:pt idx="724">
                  <c:v>731</c:v>
                </c:pt>
                <c:pt idx="725">
                  <c:v>732</c:v>
                </c:pt>
                <c:pt idx="726">
                  <c:v>733</c:v>
                </c:pt>
                <c:pt idx="727">
                  <c:v>734</c:v>
                </c:pt>
                <c:pt idx="728">
                  <c:v>735</c:v>
                </c:pt>
                <c:pt idx="729">
                  <c:v>736</c:v>
                </c:pt>
                <c:pt idx="730">
                  <c:v>737</c:v>
                </c:pt>
                <c:pt idx="731">
                  <c:v>738</c:v>
                </c:pt>
                <c:pt idx="732">
                  <c:v>739</c:v>
                </c:pt>
                <c:pt idx="733">
                  <c:v>740</c:v>
                </c:pt>
                <c:pt idx="734">
                  <c:v>741</c:v>
                </c:pt>
                <c:pt idx="735">
                  <c:v>742</c:v>
                </c:pt>
                <c:pt idx="736">
                  <c:v>743</c:v>
                </c:pt>
                <c:pt idx="737">
                  <c:v>744</c:v>
                </c:pt>
                <c:pt idx="738">
                  <c:v>745</c:v>
                </c:pt>
                <c:pt idx="739">
                  <c:v>746</c:v>
                </c:pt>
                <c:pt idx="740">
                  <c:v>747</c:v>
                </c:pt>
                <c:pt idx="741">
                  <c:v>748</c:v>
                </c:pt>
                <c:pt idx="742">
                  <c:v>749</c:v>
                </c:pt>
                <c:pt idx="743">
                  <c:v>750</c:v>
                </c:pt>
                <c:pt idx="744">
                  <c:v>751</c:v>
                </c:pt>
              </c:numCache>
            </c:numRef>
          </c:xVal>
          <c:yVal>
            <c:numRef>
              <c:f>[企业3个月的数据.xls]Sheet6!$G$3:$G$747</c:f>
              <c:numCache>
                <c:formatCode>General</c:formatCode>
                <c:ptCount val="745"/>
                <c:pt idx="0">
                  <c:v>45.749</c:v>
                </c:pt>
                <c:pt idx="1">
                  <c:v>46.18</c:v>
                </c:pt>
                <c:pt idx="2">
                  <c:v>46.687</c:v>
                </c:pt>
                <c:pt idx="3">
                  <c:v>46.608</c:v>
                </c:pt>
                <c:pt idx="4">
                  <c:v>41.987</c:v>
                </c:pt>
                <c:pt idx="5">
                  <c:v>46.701</c:v>
                </c:pt>
                <c:pt idx="6">
                  <c:v>45.825</c:v>
                </c:pt>
                <c:pt idx="7">
                  <c:v>45.704</c:v>
                </c:pt>
                <c:pt idx="8">
                  <c:v>44.792</c:v>
                </c:pt>
                <c:pt idx="9">
                  <c:v>44.786</c:v>
                </c:pt>
                <c:pt idx="10">
                  <c:v>44.321</c:v>
                </c:pt>
                <c:pt idx="11">
                  <c:v>45.426</c:v>
                </c:pt>
                <c:pt idx="12">
                  <c:v>43.744</c:v>
                </c:pt>
                <c:pt idx="13">
                  <c:v>42.465</c:v>
                </c:pt>
                <c:pt idx="14">
                  <c:v>46.424</c:v>
                </c:pt>
                <c:pt idx="15">
                  <c:v>44.729</c:v>
                </c:pt>
                <c:pt idx="16">
                  <c:v>44.252</c:v>
                </c:pt>
                <c:pt idx="17">
                  <c:v>46.485</c:v>
                </c:pt>
                <c:pt idx="18">
                  <c:v>45.602</c:v>
                </c:pt>
                <c:pt idx="19">
                  <c:v>44.009</c:v>
                </c:pt>
                <c:pt idx="20">
                  <c:v>45.037</c:v>
                </c:pt>
                <c:pt idx="21">
                  <c:v>44.973</c:v>
                </c:pt>
                <c:pt idx="22">
                  <c:v>46.495</c:v>
                </c:pt>
                <c:pt idx="23">
                  <c:v>44.999</c:v>
                </c:pt>
                <c:pt idx="24">
                  <c:v>43.606</c:v>
                </c:pt>
                <c:pt idx="25">
                  <c:v>45.879</c:v>
                </c:pt>
                <c:pt idx="26">
                  <c:v>43.394</c:v>
                </c:pt>
                <c:pt idx="27">
                  <c:v>42.937</c:v>
                </c:pt>
                <c:pt idx="28">
                  <c:v>45.18</c:v>
                </c:pt>
                <c:pt idx="29">
                  <c:v>43.965</c:v>
                </c:pt>
                <c:pt idx="30">
                  <c:v>45.227</c:v>
                </c:pt>
                <c:pt idx="31">
                  <c:v>44.566</c:v>
                </c:pt>
                <c:pt idx="32">
                  <c:v>45.814</c:v>
                </c:pt>
                <c:pt idx="33">
                  <c:v>46.49</c:v>
                </c:pt>
                <c:pt idx="34">
                  <c:v>45.167</c:v>
                </c:pt>
                <c:pt idx="35">
                  <c:v>43.133</c:v>
                </c:pt>
                <c:pt idx="36">
                  <c:v>45.691</c:v>
                </c:pt>
                <c:pt idx="37">
                  <c:v>45.854</c:v>
                </c:pt>
                <c:pt idx="38">
                  <c:v>43.968</c:v>
                </c:pt>
                <c:pt idx="39">
                  <c:v>46.419</c:v>
                </c:pt>
                <c:pt idx="40">
                  <c:v>43.196</c:v>
                </c:pt>
                <c:pt idx="41">
                  <c:v>46.227</c:v>
                </c:pt>
                <c:pt idx="42">
                  <c:v>46.398</c:v>
                </c:pt>
                <c:pt idx="43">
                  <c:v>46.878</c:v>
                </c:pt>
                <c:pt idx="44">
                  <c:v>40.604</c:v>
                </c:pt>
                <c:pt idx="45">
                  <c:v>45.133</c:v>
                </c:pt>
                <c:pt idx="46">
                  <c:v>44.283</c:v>
                </c:pt>
                <c:pt idx="47">
                  <c:v>43.121</c:v>
                </c:pt>
                <c:pt idx="48">
                  <c:v>44.761</c:v>
                </c:pt>
                <c:pt idx="49">
                  <c:v>42.396</c:v>
                </c:pt>
                <c:pt idx="50">
                  <c:v>46.467</c:v>
                </c:pt>
                <c:pt idx="51">
                  <c:v>40.825</c:v>
                </c:pt>
                <c:pt idx="52">
                  <c:v>44.232</c:v>
                </c:pt>
                <c:pt idx="53">
                  <c:v>47.328</c:v>
                </c:pt>
                <c:pt idx="54">
                  <c:v>46.602</c:v>
                </c:pt>
                <c:pt idx="55">
                  <c:v>47.056</c:v>
                </c:pt>
                <c:pt idx="56">
                  <c:v>46.156</c:v>
                </c:pt>
                <c:pt idx="57">
                  <c:v>44.51</c:v>
                </c:pt>
                <c:pt idx="58">
                  <c:v>47.018</c:v>
                </c:pt>
                <c:pt idx="59">
                  <c:v>45.343</c:v>
                </c:pt>
                <c:pt idx="60">
                  <c:v>45.772</c:v>
                </c:pt>
                <c:pt idx="61">
                  <c:v>45.211</c:v>
                </c:pt>
                <c:pt idx="62">
                  <c:v>41.164</c:v>
                </c:pt>
                <c:pt idx="63">
                  <c:v>44.589</c:v>
                </c:pt>
                <c:pt idx="64">
                  <c:v>45.879</c:v>
                </c:pt>
                <c:pt idx="65">
                  <c:v>46.472</c:v>
                </c:pt>
                <c:pt idx="66">
                  <c:v>46.46</c:v>
                </c:pt>
                <c:pt idx="67">
                  <c:v>41.329</c:v>
                </c:pt>
                <c:pt idx="68">
                  <c:v>44.124</c:v>
                </c:pt>
                <c:pt idx="69">
                  <c:v>44.971</c:v>
                </c:pt>
                <c:pt idx="70">
                  <c:v>45.639</c:v>
                </c:pt>
                <c:pt idx="71">
                  <c:v>44.755</c:v>
                </c:pt>
                <c:pt idx="72">
                  <c:v>44.129</c:v>
                </c:pt>
                <c:pt idx="73">
                  <c:v>44.845</c:v>
                </c:pt>
                <c:pt idx="74">
                  <c:v>45.391</c:v>
                </c:pt>
                <c:pt idx="75">
                  <c:v>46.012</c:v>
                </c:pt>
                <c:pt idx="76">
                  <c:v>45.78</c:v>
                </c:pt>
                <c:pt idx="77">
                  <c:v>46.181</c:v>
                </c:pt>
                <c:pt idx="78">
                  <c:v>47.103</c:v>
                </c:pt>
                <c:pt idx="79">
                  <c:v>45.616</c:v>
                </c:pt>
                <c:pt idx="80">
                  <c:v>46.279</c:v>
                </c:pt>
                <c:pt idx="81">
                  <c:v>45.267</c:v>
                </c:pt>
                <c:pt idx="82">
                  <c:v>42.869</c:v>
                </c:pt>
                <c:pt idx="83">
                  <c:v>42.942</c:v>
                </c:pt>
                <c:pt idx="84">
                  <c:v>43.76</c:v>
                </c:pt>
                <c:pt idx="85">
                  <c:v>41.521</c:v>
                </c:pt>
                <c:pt idx="86">
                  <c:v>45.458</c:v>
                </c:pt>
                <c:pt idx="87">
                  <c:v>46.029</c:v>
                </c:pt>
                <c:pt idx="88">
                  <c:v>46.707</c:v>
                </c:pt>
                <c:pt idx="89">
                  <c:v>45.385</c:v>
                </c:pt>
                <c:pt idx="90">
                  <c:v>45.774</c:v>
                </c:pt>
                <c:pt idx="91">
                  <c:v>44.759</c:v>
                </c:pt>
                <c:pt idx="92">
                  <c:v>43.426</c:v>
                </c:pt>
                <c:pt idx="93">
                  <c:v>46.999</c:v>
                </c:pt>
                <c:pt idx="94">
                  <c:v>46.307</c:v>
                </c:pt>
                <c:pt idx="95">
                  <c:v>44.497</c:v>
                </c:pt>
                <c:pt idx="96">
                  <c:v>45.873</c:v>
                </c:pt>
                <c:pt idx="97">
                  <c:v>44.104</c:v>
                </c:pt>
                <c:pt idx="98">
                  <c:v>39.381</c:v>
                </c:pt>
                <c:pt idx="99">
                  <c:v>43.609</c:v>
                </c:pt>
                <c:pt idx="100">
                  <c:v>46.476</c:v>
                </c:pt>
                <c:pt idx="101">
                  <c:v>46.106</c:v>
                </c:pt>
                <c:pt idx="102">
                  <c:v>47</c:v>
                </c:pt>
                <c:pt idx="103">
                  <c:v>45.957</c:v>
                </c:pt>
                <c:pt idx="104">
                  <c:v>46.389</c:v>
                </c:pt>
                <c:pt idx="105">
                  <c:v>46.792</c:v>
                </c:pt>
                <c:pt idx="106">
                  <c:v>46.602</c:v>
                </c:pt>
                <c:pt idx="107">
                  <c:v>44.318</c:v>
                </c:pt>
                <c:pt idx="108">
                  <c:v>46.769</c:v>
                </c:pt>
                <c:pt idx="109">
                  <c:v>44.667</c:v>
                </c:pt>
                <c:pt idx="110">
                  <c:v>42.949</c:v>
                </c:pt>
                <c:pt idx="111">
                  <c:v>45.408</c:v>
                </c:pt>
                <c:pt idx="112">
                  <c:v>45.136</c:v>
                </c:pt>
                <c:pt idx="113">
                  <c:v>45.404</c:v>
                </c:pt>
                <c:pt idx="114">
                  <c:v>46.409</c:v>
                </c:pt>
                <c:pt idx="115">
                  <c:v>44.599</c:v>
                </c:pt>
                <c:pt idx="116">
                  <c:v>46.41</c:v>
                </c:pt>
                <c:pt idx="117">
                  <c:v>45.3</c:v>
                </c:pt>
                <c:pt idx="118">
                  <c:v>46.13</c:v>
                </c:pt>
                <c:pt idx="119">
                  <c:v>47.045</c:v>
                </c:pt>
                <c:pt idx="120">
                  <c:v>43.072</c:v>
                </c:pt>
                <c:pt idx="121">
                  <c:v>45.236</c:v>
                </c:pt>
                <c:pt idx="122">
                  <c:v>46.933</c:v>
                </c:pt>
                <c:pt idx="123">
                  <c:v>44.679</c:v>
                </c:pt>
                <c:pt idx="124">
                  <c:v>46.001</c:v>
                </c:pt>
                <c:pt idx="125">
                  <c:v>44.057</c:v>
                </c:pt>
                <c:pt idx="126">
                  <c:v>46.687</c:v>
                </c:pt>
                <c:pt idx="127">
                  <c:v>46.217</c:v>
                </c:pt>
                <c:pt idx="128">
                  <c:v>46.356</c:v>
                </c:pt>
                <c:pt idx="129">
                  <c:v>44.279</c:v>
                </c:pt>
                <c:pt idx="130">
                  <c:v>45.452</c:v>
                </c:pt>
                <c:pt idx="131">
                  <c:v>45.969</c:v>
                </c:pt>
                <c:pt idx="132">
                  <c:v>44.706</c:v>
                </c:pt>
                <c:pt idx="133">
                  <c:v>42.124</c:v>
                </c:pt>
                <c:pt idx="134">
                  <c:v>41.555</c:v>
                </c:pt>
                <c:pt idx="135">
                  <c:v>37.818</c:v>
                </c:pt>
                <c:pt idx="136">
                  <c:v>43.858</c:v>
                </c:pt>
                <c:pt idx="137">
                  <c:v>46.098</c:v>
                </c:pt>
                <c:pt idx="138">
                  <c:v>45.772</c:v>
                </c:pt>
                <c:pt idx="139">
                  <c:v>44.727</c:v>
                </c:pt>
                <c:pt idx="140">
                  <c:v>46.309</c:v>
                </c:pt>
                <c:pt idx="141">
                  <c:v>45.722</c:v>
                </c:pt>
                <c:pt idx="142">
                  <c:v>45.637</c:v>
                </c:pt>
                <c:pt idx="143">
                  <c:v>46.803</c:v>
                </c:pt>
                <c:pt idx="144">
                  <c:v>45.202</c:v>
                </c:pt>
                <c:pt idx="145">
                  <c:v>46.389</c:v>
                </c:pt>
                <c:pt idx="146">
                  <c:v>46.878</c:v>
                </c:pt>
                <c:pt idx="147">
                  <c:v>45.899</c:v>
                </c:pt>
                <c:pt idx="148">
                  <c:v>45.9</c:v>
                </c:pt>
                <c:pt idx="149">
                  <c:v>47.107</c:v>
                </c:pt>
                <c:pt idx="150">
                  <c:v>46.965</c:v>
                </c:pt>
                <c:pt idx="151">
                  <c:v>44.224</c:v>
                </c:pt>
                <c:pt idx="152">
                  <c:v>45.288</c:v>
                </c:pt>
                <c:pt idx="153">
                  <c:v>45.928</c:v>
                </c:pt>
                <c:pt idx="154">
                  <c:v>44.952</c:v>
                </c:pt>
                <c:pt idx="155">
                  <c:v>46.123</c:v>
                </c:pt>
                <c:pt idx="156">
                  <c:v>46.163</c:v>
                </c:pt>
                <c:pt idx="157">
                  <c:v>44.892</c:v>
                </c:pt>
                <c:pt idx="158">
                  <c:v>46.857</c:v>
                </c:pt>
                <c:pt idx="159">
                  <c:v>44.871</c:v>
                </c:pt>
                <c:pt idx="160">
                  <c:v>46.01</c:v>
                </c:pt>
                <c:pt idx="161">
                  <c:v>46.737</c:v>
                </c:pt>
                <c:pt idx="162">
                  <c:v>46.441</c:v>
                </c:pt>
                <c:pt idx="163">
                  <c:v>46.32</c:v>
                </c:pt>
                <c:pt idx="164">
                  <c:v>46.512</c:v>
                </c:pt>
                <c:pt idx="165">
                  <c:v>43.999</c:v>
                </c:pt>
                <c:pt idx="166">
                  <c:v>46.665</c:v>
                </c:pt>
                <c:pt idx="167">
                  <c:v>42.781</c:v>
                </c:pt>
                <c:pt idx="168">
                  <c:v>40.412</c:v>
                </c:pt>
                <c:pt idx="169">
                  <c:v>44.933</c:v>
                </c:pt>
                <c:pt idx="170">
                  <c:v>39.494</c:v>
                </c:pt>
                <c:pt idx="171">
                  <c:v>43.653</c:v>
                </c:pt>
                <c:pt idx="172">
                  <c:v>44.404</c:v>
                </c:pt>
                <c:pt idx="173">
                  <c:v>46.345</c:v>
                </c:pt>
                <c:pt idx="174">
                  <c:v>46.408</c:v>
                </c:pt>
                <c:pt idx="175">
                  <c:v>47.364</c:v>
                </c:pt>
                <c:pt idx="176">
                  <c:v>44.629</c:v>
                </c:pt>
                <c:pt idx="177">
                  <c:v>41.275</c:v>
                </c:pt>
                <c:pt idx="178">
                  <c:v>49.623</c:v>
                </c:pt>
                <c:pt idx="179">
                  <c:v>35.668</c:v>
                </c:pt>
                <c:pt idx="180">
                  <c:v>36.05</c:v>
                </c:pt>
                <c:pt idx="181">
                  <c:v>44.327</c:v>
                </c:pt>
                <c:pt idx="182">
                  <c:v>46.357</c:v>
                </c:pt>
                <c:pt idx="183">
                  <c:v>46.035</c:v>
                </c:pt>
                <c:pt idx="184">
                  <c:v>43.982</c:v>
                </c:pt>
                <c:pt idx="185">
                  <c:v>38.168</c:v>
                </c:pt>
                <c:pt idx="186">
                  <c:v>44.254</c:v>
                </c:pt>
                <c:pt idx="187">
                  <c:v>45.173</c:v>
                </c:pt>
                <c:pt idx="188">
                  <c:v>45.319</c:v>
                </c:pt>
                <c:pt idx="189">
                  <c:v>42.815</c:v>
                </c:pt>
                <c:pt idx="190">
                  <c:v>45.03</c:v>
                </c:pt>
                <c:pt idx="191">
                  <c:v>46.985</c:v>
                </c:pt>
                <c:pt idx="192">
                  <c:v>46.383</c:v>
                </c:pt>
                <c:pt idx="193">
                  <c:v>46.261</c:v>
                </c:pt>
                <c:pt idx="194">
                  <c:v>42.992</c:v>
                </c:pt>
                <c:pt idx="195">
                  <c:v>46.062</c:v>
                </c:pt>
                <c:pt idx="196">
                  <c:v>44.228</c:v>
                </c:pt>
                <c:pt idx="197">
                  <c:v>43.933</c:v>
                </c:pt>
                <c:pt idx="198">
                  <c:v>44.905</c:v>
                </c:pt>
                <c:pt idx="199">
                  <c:v>46.794</c:v>
                </c:pt>
                <c:pt idx="200">
                  <c:v>46.752</c:v>
                </c:pt>
                <c:pt idx="201">
                  <c:v>46.78</c:v>
                </c:pt>
                <c:pt idx="202">
                  <c:v>45.761</c:v>
                </c:pt>
                <c:pt idx="203">
                  <c:v>45.444</c:v>
                </c:pt>
                <c:pt idx="204">
                  <c:v>42.433</c:v>
                </c:pt>
                <c:pt idx="205">
                  <c:v>43.606</c:v>
                </c:pt>
                <c:pt idx="206">
                  <c:v>45.989</c:v>
                </c:pt>
                <c:pt idx="207">
                  <c:v>46.779</c:v>
                </c:pt>
                <c:pt idx="208">
                  <c:v>47.489</c:v>
                </c:pt>
                <c:pt idx="209">
                  <c:v>44.163</c:v>
                </c:pt>
                <c:pt idx="210">
                  <c:v>46.944</c:v>
                </c:pt>
                <c:pt idx="211">
                  <c:v>44.867</c:v>
                </c:pt>
                <c:pt idx="212">
                  <c:v>46.228</c:v>
                </c:pt>
                <c:pt idx="213">
                  <c:v>44.55</c:v>
                </c:pt>
                <c:pt idx="214">
                  <c:v>40.537</c:v>
                </c:pt>
                <c:pt idx="215">
                  <c:v>41.393</c:v>
                </c:pt>
                <c:pt idx="216">
                  <c:v>45.709</c:v>
                </c:pt>
                <c:pt idx="217">
                  <c:v>46.775</c:v>
                </c:pt>
                <c:pt idx="218">
                  <c:v>45.802</c:v>
                </c:pt>
                <c:pt idx="219">
                  <c:v>44.678</c:v>
                </c:pt>
                <c:pt idx="220">
                  <c:v>45.403</c:v>
                </c:pt>
                <c:pt idx="221">
                  <c:v>41.144</c:v>
                </c:pt>
                <c:pt idx="222">
                  <c:v>44.558</c:v>
                </c:pt>
                <c:pt idx="223">
                  <c:v>44.284</c:v>
                </c:pt>
                <c:pt idx="224">
                  <c:v>45.144</c:v>
                </c:pt>
                <c:pt idx="225">
                  <c:v>46.384</c:v>
                </c:pt>
                <c:pt idx="226">
                  <c:v>46.301</c:v>
                </c:pt>
                <c:pt idx="227">
                  <c:v>45.98</c:v>
                </c:pt>
                <c:pt idx="228">
                  <c:v>47.092</c:v>
                </c:pt>
                <c:pt idx="229">
                  <c:v>43.471</c:v>
                </c:pt>
                <c:pt idx="230">
                  <c:v>42.98</c:v>
                </c:pt>
                <c:pt idx="231">
                  <c:v>42.845</c:v>
                </c:pt>
                <c:pt idx="232">
                  <c:v>44.637</c:v>
                </c:pt>
                <c:pt idx="233">
                  <c:v>45.485</c:v>
                </c:pt>
                <c:pt idx="234">
                  <c:v>45.075</c:v>
                </c:pt>
                <c:pt idx="235">
                  <c:v>45.881</c:v>
                </c:pt>
                <c:pt idx="236">
                  <c:v>43.953</c:v>
                </c:pt>
                <c:pt idx="237">
                  <c:v>45.337</c:v>
                </c:pt>
                <c:pt idx="238">
                  <c:v>45.888</c:v>
                </c:pt>
                <c:pt idx="239">
                  <c:v>46.144</c:v>
                </c:pt>
                <c:pt idx="240">
                  <c:v>43.814</c:v>
                </c:pt>
                <c:pt idx="241">
                  <c:v>46.175</c:v>
                </c:pt>
                <c:pt idx="242">
                  <c:v>47.122</c:v>
                </c:pt>
                <c:pt idx="243">
                  <c:v>47.553</c:v>
                </c:pt>
                <c:pt idx="244">
                  <c:v>44.847</c:v>
                </c:pt>
                <c:pt idx="245">
                  <c:v>44.167</c:v>
                </c:pt>
                <c:pt idx="246">
                  <c:v>45.065</c:v>
                </c:pt>
                <c:pt idx="247">
                  <c:v>46.318</c:v>
                </c:pt>
                <c:pt idx="248">
                  <c:v>44.737</c:v>
                </c:pt>
                <c:pt idx="249">
                  <c:v>46.281</c:v>
                </c:pt>
                <c:pt idx="250">
                  <c:v>45.121</c:v>
                </c:pt>
                <c:pt idx="251">
                  <c:v>43.709</c:v>
                </c:pt>
                <c:pt idx="252">
                  <c:v>44.314</c:v>
                </c:pt>
                <c:pt idx="253">
                  <c:v>42.894</c:v>
                </c:pt>
                <c:pt idx="254">
                  <c:v>43.853</c:v>
                </c:pt>
                <c:pt idx="255">
                  <c:v>44.107</c:v>
                </c:pt>
                <c:pt idx="256">
                  <c:v>45.648</c:v>
                </c:pt>
                <c:pt idx="257">
                  <c:v>42.749</c:v>
                </c:pt>
                <c:pt idx="258">
                  <c:v>45.428</c:v>
                </c:pt>
                <c:pt idx="259">
                  <c:v>44.629</c:v>
                </c:pt>
                <c:pt idx="260">
                  <c:v>43.702</c:v>
                </c:pt>
                <c:pt idx="261">
                  <c:v>46.46</c:v>
                </c:pt>
                <c:pt idx="262">
                  <c:v>45.645</c:v>
                </c:pt>
                <c:pt idx="263">
                  <c:v>47.091</c:v>
                </c:pt>
                <c:pt idx="264">
                  <c:v>45.147</c:v>
                </c:pt>
                <c:pt idx="265">
                  <c:v>44.08</c:v>
                </c:pt>
                <c:pt idx="266">
                  <c:v>44.838</c:v>
                </c:pt>
                <c:pt idx="267">
                  <c:v>45.98</c:v>
                </c:pt>
                <c:pt idx="268">
                  <c:v>46.405</c:v>
                </c:pt>
                <c:pt idx="269">
                  <c:v>43.578</c:v>
                </c:pt>
                <c:pt idx="270">
                  <c:v>41.251</c:v>
                </c:pt>
                <c:pt idx="271">
                  <c:v>42.132</c:v>
                </c:pt>
                <c:pt idx="272">
                  <c:v>43.596</c:v>
                </c:pt>
                <c:pt idx="273">
                  <c:v>44.627</c:v>
                </c:pt>
                <c:pt idx="274">
                  <c:v>44.558</c:v>
                </c:pt>
                <c:pt idx="275">
                  <c:v>44.384</c:v>
                </c:pt>
                <c:pt idx="276">
                  <c:v>42.071</c:v>
                </c:pt>
                <c:pt idx="277">
                  <c:v>41.035</c:v>
                </c:pt>
                <c:pt idx="278">
                  <c:v>44.897</c:v>
                </c:pt>
                <c:pt idx="279">
                  <c:v>45.283</c:v>
                </c:pt>
                <c:pt idx="280">
                  <c:v>45.032</c:v>
                </c:pt>
                <c:pt idx="281">
                  <c:v>45.147</c:v>
                </c:pt>
                <c:pt idx="282">
                  <c:v>46.236</c:v>
                </c:pt>
                <c:pt idx="283">
                  <c:v>44.811</c:v>
                </c:pt>
                <c:pt idx="284">
                  <c:v>43.08</c:v>
                </c:pt>
                <c:pt idx="285">
                  <c:v>41.25</c:v>
                </c:pt>
                <c:pt idx="286">
                  <c:v>43.337</c:v>
                </c:pt>
                <c:pt idx="287">
                  <c:v>43.19</c:v>
                </c:pt>
                <c:pt idx="288">
                  <c:v>45.314</c:v>
                </c:pt>
                <c:pt idx="289">
                  <c:v>45.162</c:v>
                </c:pt>
                <c:pt idx="290">
                  <c:v>45.71</c:v>
                </c:pt>
                <c:pt idx="291">
                  <c:v>45.134</c:v>
                </c:pt>
                <c:pt idx="292">
                  <c:v>43.969</c:v>
                </c:pt>
                <c:pt idx="293">
                  <c:v>42.443</c:v>
                </c:pt>
                <c:pt idx="294">
                  <c:v>45.666</c:v>
                </c:pt>
                <c:pt idx="295">
                  <c:v>46.134</c:v>
                </c:pt>
                <c:pt idx="296">
                  <c:v>45.344</c:v>
                </c:pt>
                <c:pt idx="297">
                  <c:v>43.131</c:v>
                </c:pt>
                <c:pt idx="298">
                  <c:v>42.486</c:v>
                </c:pt>
                <c:pt idx="299">
                  <c:v>42.882</c:v>
                </c:pt>
                <c:pt idx="300">
                  <c:v>35.025</c:v>
                </c:pt>
                <c:pt idx="301">
                  <c:v>29.001</c:v>
                </c:pt>
                <c:pt idx="302">
                  <c:v>28.211</c:v>
                </c:pt>
                <c:pt idx="303">
                  <c:v>35.352</c:v>
                </c:pt>
                <c:pt idx="304">
                  <c:v>25.775</c:v>
                </c:pt>
                <c:pt idx="305">
                  <c:v>36.504</c:v>
                </c:pt>
                <c:pt idx="306">
                  <c:v>45.743</c:v>
                </c:pt>
                <c:pt idx="307">
                  <c:v>44.282</c:v>
                </c:pt>
                <c:pt idx="308">
                  <c:v>45.889</c:v>
                </c:pt>
                <c:pt idx="309">
                  <c:v>44.827</c:v>
                </c:pt>
                <c:pt idx="310">
                  <c:v>46.658</c:v>
                </c:pt>
                <c:pt idx="311">
                  <c:v>47.119</c:v>
                </c:pt>
                <c:pt idx="312">
                  <c:v>47.645</c:v>
                </c:pt>
                <c:pt idx="313">
                  <c:v>44.106</c:v>
                </c:pt>
                <c:pt idx="314">
                  <c:v>45.171</c:v>
                </c:pt>
                <c:pt idx="315">
                  <c:v>44.729</c:v>
                </c:pt>
                <c:pt idx="316">
                  <c:v>44.055</c:v>
                </c:pt>
                <c:pt idx="317">
                  <c:v>45.164</c:v>
                </c:pt>
                <c:pt idx="318">
                  <c:v>45.95</c:v>
                </c:pt>
                <c:pt idx="319">
                  <c:v>47.619</c:v>
                </c:pt>
                <c:pt idx="320">
                  <c:v>46.038</c:v>
                </c:pt>
                <c:pt idx="321">
                  <c:v>46.714</c:v>
                </c:pt>
                <c:pt idx="322">
                  <c:v>45.5</c:v>
                </c:pt>
                <c:pt idx="323">
                  <c:v>44.355</c:v>
                </c:pt>
                <c:pt idx="324">
                  <c:v>41.123</c:v>
                </c:pt>
                <c:pt idx="325">
                  <c:v>41.971</c:v>
                </c:pt>
                <c:pt idx="326">
                  <c:v>45.583</c:v>
                </c:pt>
                <c:pt idx="327">
                  <c:v>46.161</c:v>
                </c:pt>
                <c:pt idx="328">
                  <c:v>47.44</c:v>
                </c:pt>
                <c:pt idx="329">
                  <c:v>45.304</c:v>
                </c:pt>
                <c:pt idx="330">
                  <c:v>45.161</c:v>
                </c:pt>
                <c:pt idx="331">
                  <c:v>47.298</c:v>
                </c:pt>
                <c:pt idx="332">
                  <c:v>47.33</c:v>
                </c:pt>
                <c:pt idx="333">
                  <c:v>47.881</c:v>
                </c:pt>
                <c:pt idx="334">
                  <c:v>47.968</c:v>
                </c:pt>
                <c:pt idx="335">
                  <c:v>45.945</c:v>
                </c:pt>
                <c:pt idx="336">
                  <c:v>45.714</c:v>
                </c:pt>
                <c:pt idx="337">
                  <c:v>43.465</c:v>
                </c:pt>
                <c:pt idx="338">
                  <c:v>42.892</c:v>
                </c:pt>
                <c:pt idx="339">
                  <c:v>42.95</c:v>
                </c:pt>
                <c:pt idx="340">
                  <c:v>44.195</c:v>
                </c:pt>
                <c:pt idx="341">
                  <c:v>44.738</c:v>
                </c:pt>
                <c:pt idx="342">
                  <c:v>43.654</c:v>
                </c:pt>
                <c:pt idx="343">
                  <c:v>43.427</c:v>
                </c:pt>
                <c:pt idx="344">
                  <c:v>45.142</c:v>
                </c:pt>
                <c:pt idx="345">
                  <c:v>44.01</c:v>
                </c:pt>
                <c:pt idx="346">
                  <c:v>47.257</c:v>
                </c:pt>
                <c:pt idx="347">
                  <c:v>46.31</c:v>
                </c:pt>
                <c:pt idx="348">
                  <c:v>46.812</c:v>
                </c:pt>
                <c:pt idx="349">
                  <c:v>47.067</c:v>
                </c:pt>
                <c:pt idx="350">
                  <c:v>47.879</c:v>
                </c:pt>
                <c:pt idx="351">
                  <c:v>46.336</c:v>
                </c:pt>
                <c:pt idx="352">
                  <c:v>45.026</c:v>
                </c:pt>
                <c:pt idx="353">
                  <c:v>48.361</c:v>
                </c:pt>
                <c:pt idx="354">
                  <c:v>45.96</c:v>
                </c:pt>
                <c:pt idx="355">
                  <c:v>47.907</c:v>
                </c:pt>
                <c:pt idx="356">
                  <c:v>44.362</c:v>
                </c:pt>
                <c:pt idx="357">
                  <c:v>47.506</c:v>
                </c:pt>
                <c:pt idx="358">
                  <c:v>46.846</c:v>
                </c:pt>
                <c:pt idx="359">
                  <c:v>46.669</c:v>
                </c:pt>
                <c:pt idx="360">
                  <c:v>46.409</c:v>
                </c:pt>
                <c:pt idx="361">
                  <c:v>45.413</c:v>
                </c:pt>
                <c:pt idx="362">
                  <c:v>45.449</c:v>
                </c:pt>
                <c:pt idx="363">
                  <c:v>46.637</c:v>
                </c:pt>
                <c:pt idx="364">
                  <c:v>45.763</c:v>
                </c:pt>
                <c:pt idx="365">
                  <c:v>43.642</c:v>
                </c:pt>
                <c:pt idx="366">
                  <c:v>46.237</c:v>
                </c:pt>
                <c:pt idx="367">
                  <c:v>45.704</c:v>
                </c:pt>
                <c:pt idx="368">
                  <c:v>46.852</c:v>
                </c:pt>
                <c:pt idx="369">
                  <c:v>44.094</c:v>
                </c:pt>
                <c:pt idx="370">
                  <c:v>42.521</c:v>
                </c:pt>
                <c:pt idx="371">
                  <c:v>45.875</c:v>
                </c:pt>
                <c:pt idx="372">
                  <c:v>45.913</c:v>
                </c:pt>
                <c:pt idx="373">
                  <c:v>41.243</c:v>
                </c:pt>
                <c:pt idx="374">
                  <c:v>42.789</c:v>
                </c:pt>
                <c:pt idx="375">
                  <c:v>38.425</c:v>
                </c:pt>
                <c:pt idx="376">
                  <c:v>41.245</c:v>
                </c:pt>
                <c:pt idx="377">
                  <c:v>42.078</c:v>
                </c:pt>
                <c:pt idx="378">
                  <c:v>44.55</c:v>
                </c:pt>
                <c:pt idx="379">
                  <c:v>46.954</c:v>
                </c:pt>
                <c:pt idx="380">
                  <c:v>44.576</c:v>
                </c:pt>
                <c:pt idx="381">
                  <c:v>45.342</c:v>
                </c:pt>
                <c:pt idx="382">
                  <c:v>46.239</c:v>
                </c:pt>
                <c:pt idx="383">
                  <c:v>47.164</c:v>
                </c:pt>
                <c:pt idx="384">
                  <c:v>43.372</c:v>
                </c:pt>
                <c:pt idx="385">
                  <c:v>44.463</c:v>
                </c:pt>
                <c:pt idx="386">
                  <c:v>46.556</c:v>
                </c:pt>
                <c:pt idx="387">
                  <c:v>46.977</c:v>
                </c:pt>
                <c:pt idx="388">
                  <c:v>45.146</c:v>
                </c:pt>
                <c:pt idx="389">
                  <c:v>45.644</c:v>
                </c:pt>
                <c:pt idx="390">
                  <c:v>46.918</c:v>
                </c:pt>
                <c:pt idx="391">
                  <c:v>47.451</c:v>
                </c:pt>
                <c:pt idx="392">
                  <c:v>46.526</c:v>
                </c:pt>
                <c:pt idx="393">
                  <c:v>46.624</c:v>
                </c:pt>
                <c:pt idx="394">
                  <c:v>46.224</c:v>
                </c:pt>
                <c:pt idx="395">
                  <c:v>46.973</c:v>
                </c:pt>
                <c:pt idx="396">
                  <c:v>46.994</c:v>
                </c:pt>
                <c:pt idx="397">
                  <c:v>45.289</c:v>
                </c:pt>
                <c:pt idx="398">
                  <c:v>45.749</c:v>
                </c:pt>
                <c:pt idx="399">
                  <c:v>45.283</c:v>
                </c:pt>
                <c:pt idx="400">
                  <c:v>46.68</c:v>
                </c:pt>
                <c:pt idx="401">
                  <c:v>46.72</c:v>
                </c:pt>
                <c:pt idx="402">
                  <c:v>45.702</c:v>
                </c:pt>
                <c:pt idx="403">
                  <c:v>45.749</c:v>
                </c:pt>
                <c:pt idx="404">
                  <c:v>45.003</c:v>
                </c:pt>
                <c:pt idx="405">
                  <c:v>42.828</c:v>
                </c:pt>
                <c:pt idx="406">
                  <c:v>41.136</c:v>
                </c:pt>
                <c:pt idx="407">
                  <c:v>43.109</c:v>
                </c:pt>
                <c:pt idx="408">
                  <c:v>42.907</c:v>
                </c:pt>
                <c:pt idx="409">
                  <c:v>43.468</c:v>
                </c:pt>
                <c:pt idx="410">
                  <c:v>46.189</c:v>
                </c:pt>
                <c:pt idx="411">
                  <c:v>46.731</c:v>
                </c:pt>
                <c:pt idx="412">
                  <c:v>45.958</c:v>
                </c:pt>
                <c:pt idx="413">
                  <c:v>46.568</c:v>
                </c:pt>
                <c:pt idx="414">
                  <c:v>46.694</c:v>
                </c:pt>
                <c:pt idx="415">
                  <c:v>45.702</c:v>
                </c:pt>
                <c:pt idx="416">
                  <c:v>46.906</c:v>
                </c:pt>
                <c:pt idx="417">
                  <c:v>47.208</c:v>
                </c:pt>
                <c:pt idx="418">
                  <c:v>46.95</c:v>
                </c:pt>
                <c:pt idx="419">
                  <c:v>45.781</c:v>
                </c:pt>
                <c:pt idx="420">
                  <c:v>45.562</c:v>
                </c:pt>
                <c:pt idx="421">
                  <c:v>42.887</c:v>
                </c:pt>
                <c:pt idx="422">
                  <c:v>44.446</c:v>
                </c:pt>
                <c:pt idx="423">
                  <c:v>39.823</c:v>
                </c:pt>
                <c:pt idx="424">
                  <c:v>43.092</c:v>
                </c:pt>
                <c:pt idx="425">
                  <c:v>43.679</c:v>
                </c:pt>
                <c:pt idx="426">
                  <c:v>44.732</c:v>
                </c:pt>
                <c:pt idx="427">
                  <c:v>43.539</c:v>
                </c:pt>
                <c:pt idx="428">
                  <c:v>44.833</c:v>
                </c:pt>
                <c:pt idx="429">
                  <c:v>47.26</c:v>
                </c:pt>
                <c:pt idx="430">
                  <c:v>47.193</c:v>
                </c:pt>
                <c:pt idx="431">
                  <c:v>45.621</c:v>
                </c:pt>
                <c:pt idx="432">
                  <c:v>45.886</c:v>
                </c:pt>
                <c:pt idx="433">
                  <c:v>46.292</c:v>
                </c:pt>
                <c:pt idx="434">
                  <c:v>47.198</c:v>
                </c:pt>
                <c:pt idx="435">
                  <c:v>46.687</c:v>
                </c:pt>
                <c:pt idx="436">
                  <c:v>46.447</c:v>
                </c:pt>
                <c:pt idx="437">
                  <c:v>45.582</c:v>
                </c:pt>
                <c:pt idx="438">
                  <c:v>45.122</c:v>
                </c:pt>
                <c:pt idx="439">
                  <c:v>45.724</c:v>
                </c:pt>
                <c:pt idx="440">
                  <c:v>42.476</c:v>
                </c:pt>
                <c:pt idx="441">
                  <c:v>42.771</c:v>
                </c:pt>
                <c:pt idx="442">
                  <c:v>40.333</c:v>
                </c:pt>
                <c:pt idx="443">
                  <c:v>42.267</c:v>
                </c:pt>
                <c:pt idx="444">
                  <c:v>44.034</c:v>
                </c:pt>
                <c:pt idx="445">
                  <c:v>41.426</c:v>
                </c:pt>
                <c:pt idx="446">
                  <c:v>43.965</c:v>
                </c:pt>
                <c:pt idx="447">
                  <c:v>46.219</c:v>
                </c:pt>
                <c:pt idx="448">
                  <c:v>44.903</c:v>
                </c:pt>
                <c:pt idx="449">
                  <c:v>43.343</c:v>
                </c:pt>
                <c:pt idx="450">
                  <c:v>44.448</c:v>
                </c:pt>
                <c:pt idx="451">
                  <c:v>44.629</c:v>
                </c:pt>
                <c:pt idx="452">
                  <c:v>45.986</c:v>
                </c:pt>
                <c:pt idx="453">
                  <c:v>46.581</c:v>
                </c:pt>
                <c:pt idx="454">
                  <c:v>45.939</c:v>
                </c:pt>
                <c:pt idx="455">
                  <c:v>46.72</c:v>
                </c:pt>
                <c:pt idx="456">
                  <c:v>47.125</c:v>
                </c:pt>
                <c:pt idx="457">
                  <c:v>46.06</c:v>
                </c:pt>
                <c:pt idx="458">
                  <c:v>43.035</c:v>
                </c:pt>
                <c:pt idx="459">
                  <c:v>43.314</c:v>
                </c:pt>
                <c:pt idx="460">
                  <c:v>44.828</c:v>
                </c:pt>
                <c:pt idx="461">
                  <c:v>44.975</c:v>
                </c:pt>
                <c:pt idx="462">
                  <c:v>43.192</c:v>
                </c:pt>
                <c:pt idx="463">
                  <c:v>45.672</c:v>
                </c:pt>
                <c:pt idx="464">
                  <c:v>45.879</c:v>
                </c:pt>
                <c:pt idx="465">
                  <c:v>44.536</c:v>
                </c:pt>
                <c:pt idx="466">
                  <c:v>44.839</c:v>
                </c:pt>
                <c:pt idx="467">
                  <c:v>43.105</c:v>
                </c:pt>
                <c:pt idx="468">
                  <c:v>46.567</c:v>
                </c:pt>
                <c:pt idx="469">
                  <c:v>47.243</c:v>
                </c:pt>
                <c:pt idx="470">
                  <c:v>47.007</c:v>
                </c:pt>
                <c:pt idx="471">
                  <c:v>44.966</c:v>
                </c:pt>
                <c:pt idx="472">
                  <c:v>45.657</c:v>
                </c:pt>
                <c:pt idx="473">
                  <c:v>45.666</c:v>
                </c:pt>
                <c:pt idx="474">
                  <c:v>44.087</c:v>
                </c:pt>
                <c:pt idx="475">
                  <c:v>45.651</c:v>
                </c:pt>
                <c:pt idx="476">
                  <c:v>44.322</c:v>
                </c:pt>
                <c:pt idx="477">
                  <c:v>46.494</c:v>
                </c:pt>
                <c:pt idx="478">
                  <c:v>46.262</c:v>
                </c:pt>
                <c:pt idx="479">
                  <c:v>47.027</c:v>
                </c:pt>
                <c:pt idx="480">
                  <c:v>46.93</c:v>
                </c:pt>
                <c:pt idx="481">
                  <c:v>42.853</c:v>
                </c:pt>
                <c:pt idx="482">
                  <c:v>43.504</c:v>
                </c:pt>
                <c:pt idx="483">
                  <c:v>44.481</c:v>
                </c:pt>
                <c:pt idx="484">
                  <c:v>47.063</c:v>
                </c:pt>
                <c:pt idx="485">
                  <c:v>46.676</c:v>
                </c:pt>
                <c:pt idx="486">
                  <c:v>48.534</c:v>
                </c:pt>
                <c:pt idx="487">
                  <c:v>44.314</c:v>
                </c:pt>
                <c:pt idx="488">
                  <c:v>44.968</c:v>
                </c:pt>
                <c:pt idx="489">
                  <c:v>44.477</c:v>
                </c:pt>
                <c:pt idx="490">
                  <c:v>43.486</c:v>
                </c:pt>
                <c:pt idx="491">
                  <c:v>45.592</c:v>
                </c:pt>
                <c:pt idx="492">
                  <c:v>46.083</c:v>
                </c:pt>
                <c:pt idx="493">
                  <c:v>43.295</c:v>
                </c:pt>
                <c:pt idx="494">
                  <c:v>43.803</c:v>
                </c:pt>
                <c:pt idx="495">
                  <c:v>44.868</c:v>
                </c:pt>
                <c:pt idx="496">
                  <c:v>44.471</c:v>
                </c:pt>
                <c:pt idx="497">
                  <c:v>44.512</c:v>
                </c:pt>
                <c:pt idx="498">
                  <c:v>43.872</c:v>
                </c:pt>
                <c:pt idx="499">
                  <c:v>47.275</c:v>
                </c:pt>
                <c:pt idx="500">
                  <c:v>44.842</c:v>
                </c:pt>
                <c:pt idx="501">
                  <c:v>45.123</c:v>
                </c:pt>
                <c:pt idx="502">
                  <c:v>46.992</c:v>
                </c:pt>
                <c:pt idx="503">
                  <c:v>43.681</c:v>
                </c:pt>
                <c:pt idx="504">
                  <c:v>43.706</c:v>
                </c:pt>
                <c:pt idx="505">
                  <c:v>45.13</c:v>
                </c:pt>
                <c:pt idx="506">
                  <c:v>45.303</c:v>
                </c:pt>
                <c:pt idx="507">
                  <c:v>44.875</c:v>
                </c:pt>
                <c:pt idx="508">
                  <c:v>42.987</c:v>
                </c:pt>
                <c:pt idx="509">
                  <c:v>44.83</c:v>
                </c:pt>
                <c:pt idx="510">
                  <c:v>45.941</c:v>
                </c:pt>
                <c:pt idx="511">
                  <c:v>45.124</c:v>
                </c:pt>
                <c:pt idx="512">
                  <c:v>40.245</c:v>
                </c:pt>
                <c:pt idx="513">
                  <c:v>39.24</c:v>
                </c:pt>
                <c:pt idx="514">
                  <c:v>41.113</c:v>
                </c:pt>
                <c:pt idx="515">
                  <c:v>43.048</c:v>
                </c:pt>
                <c:pt idx="516">
                  <c:v>44.021</c:v>
                </c:pt>
                <c:pt idx="517">
                  <c:v>45.08</c:v>
                </c:pt>
                <c:pt idx="518">
                  <c:v>44.986</c:v>
                </c:pt>
                <c:pt idx="519">
                  <c:v>44.003</c:v>
                </c:pt>
                <c:pt idx="520">
                  <c:v>42.816</c:v>
                </c:pt>
                <c:pt idx="521">
                  <c:v>44.534</c:v>
                </c:pt>
                <c:pt idx="522">
                  <c:v>39.845</c:v>
                </c:pt>
                <c:pt idx="523">
                  <c:v>43.839</c:v>
                </c:pt>
                <c:pt idx="524">
                  <c:v>44.868</c:v>
                </c:pt>
                <c:pt idx="525">
                  <c:v>43.67</c:v>
                </c:pt>
                <c:pt idx="526">
                  <c:v>40.523</c:v>
                </c:pt>
                <c:pt idx="527">
                  <c:v>42.986</c:v>
                </c:pt>
                <c:pt idx="528">
                  <c:v>44.104</c:v>
                </c:pt>
                <c:pt idx="529">
                  <c:v>41.787</c:v>
                </c:pt>
                <c:pt idx="530">
                  <c:v>43.486</c:v>
                </c:pt>
                <c:pt idx="531">
                  <c:v>45.924</c:v>
                </c:pt>
                <c:pt idx="532">
                  <c:v>46.46</c:v>
                </c:pt>
                <c:pt idx="533">
                  <c:v>45.985</c:v>
                </c:pt>
                <c:pt idx="534">
                  <c:v>42.399</c:v>
                </c:pt>
                <c:pt idx="535">
                  <c:v>41.237</c:v>
                </c:pt>
                <c:pt idx="536">
                  <c:v>47.532</c:v>
                </c:pt>
                <c:pt idx="537">
                  <c:v>44.429</c:v>
                </c:pt>
                <c:pt idx="538">
                  <c:v>41.724</c:v>
                </c:pt>
                <c:pt idx="539">
                  <c:v>45.554</c:v>
                </c:pt>
                <c:pt idx="540">
                  <c:v>46.031</c:v>
                </c:pt>
                <c:pt idx="541">
                  <c:v>46.025</c:v>
                </c:pt>
                <c:pt idx="542">
                  <c:v>42.017</c:v>
                </c:pt>
                <c:pt idx="543">
                  <c:v>43.435</c:v>
                </c:pt>
                <c:pt idx="544">
                  <c:v>42.133</c:v>
                </c:pt>
                <c:pt idx="545">
                  <c:v>45.862</c:v>
                </c:pt>
                <c:pt idx="546">
                  <c:v>45.468</c:v>
                </c:pt>
                <c:pt idx="547">
                  <c:v>43.564</c:v>
                </c:pt>
                <c:pt idx="548">
                  <c:v>44.182</c:v>
                </c:pt>
                <c:pt idx="549">
                  <c:v>46.703</c:v>
                </c:pt>
                <c:pt idx="550">
                  <c:v>47.17</c:v>
                </c:pt>
                <c:pt idx="551">
                  <c:v>46.974</c:v>
                </c:pt>
                <c:pt idx="552">
                  <c:v>46.377</c:v>
                </c:pt>
                <c:pt idx="553">
                  <c:v>46.171</c:v>
                </c:pt>
                <c:pt idx="554">
                  <c:v>45.698</c:v>
                </c:pt>
                <c:pt idx="555">
                  <c:v>45.249</c:v>
                </c:pt>
                <c:pt idx="556">
                  <c:v>46.959</c:v>
                </c:pt>
                <c:pt idx="557">
                  <c:v>45.703</c:v>
                </c:pt>
                <c:pt idx="558">
                  <c:v>45.632</c:v>
                </c:pt>
                <c:pt idx="559">
                  <c:v>47.21</c:v>
                </c:pt>
                <c:pt idx="560">
                  <c:v>43.913</c:v>
                </c:pt>
                <c:pt idx="561">
                  <c:v>44.777</c:v>
                </c:pt>
                <c:pt idx="562">
                  <c:v>43.631</c:v>
                </c:pt>
                <c:pt idx="563">
                  <c:v>38.834</c:v>
                </c:pt>
                <c:pt idx="564">
                  <c:v>39.594</c:v>
                </c:pt>
                <c:pt idx="565">
                  <c:v>39.021</c:v>
                </c:pt>
                <c:pt idx="566">
                  <c:v>41.317</c:v>
                </c:pt>
                <c:pt idx="567">
                  <c:v>45.945</c:v>
                </c:pt>
                <c:pt idx="568">
                  <c:v>44.736</c:v>
                </c:pt>
                <c:pt idx="569">
                  <c:v>45.686</c:v>
                </c:pt>
                <c:pt idx="570">
                  <c:v>45.626</c:v>
                </c:pt>
                <c:pt idx="571">
                  <c:v>45.424</c:v>
                </c:pt>
                <c:pt idx="572">
                  <c:v>46.758</c:v>
                </c:pt>
                <c:pt idx="573">
                  <c:v>45.176</c:v>
                </c:pt>
                <c:pt idx="574">
                  <c:v>45.399</c:v>
                </c:pt>
                <c:pt idx="575">
                  <c:v>46.473</c:v>
                </c:pt>
                <c:pt idx="576">
                  <c:v>47.193</c:v>
                </c:pt>
                <c:pt idx="577">
                  <c:v>45.185</c:v>
                </c:pt>
                <c:pt idx="578">
                  <c:v>43.849</c:v>
                </c:pt>
                <c:pt idx="579">
                  <c:v>39.666</c:v>
                </c:pt>
                <c:pt idx="580">
                  <c:v>44.289</c:v>
                </c:pt>
                <c:pt idx="581">
                  <c:v>46.058</c:v>
                </c:pt>
                <c:pt idx="582">
                  <c:v>43.914</c:v>
                </c:pt>
                <c:pt idx="583">
                  <c:v>41.731</c:v>
                </c:pt>
                <c:pt idx="584">
                  <c:v>44.057</c:v>
                </c:pt>
                <c:pt idx="585">
                  <c:v>46.762</c:v>
                </c:pt>
                <c:pt idx="586">
                  <c:v>42.875</c:v>
                </c:pt>
                <c:pt idx="587">
                  <c:v>43.806</c:v>
                </c:pt>
                <c:pt idx="588">
                  <c:v>45.179</c:v>
                </c:pt>
                <c:pt idx="589">
                  <c:v>43.249</c:v>
                </c:pt>
                <c:pt idx="590">
                  <c:v>43.612</c:v>
                </c:pt>
                <c:pt idx="591">
                  <c:v>46.835</c:v>
                </c:pt>
                <c:pt idx="592">
                  <c:v>45.192</c:v>
                </c:pt>
                <c:pt idx="593">
                  <c:v>44.621</c:v>
                </c:pt>
                <c:pt idx="594">
                  <c:v>43.358</c:v>
                </c:pt>
                <c:pt idx="595">
                  <c:v>44.835</c:v>
                </c:pt>
                <c:pt idx="596">
                  <c:v>43.584</c:v>
                </c:pt>
                <c:pt idx="597">
                  <c:v>44.932</c:v>
                </c:pt>
                <c:pt idx="598">
                  <c:v>46.089</c:v>
                </c:pt>
                <c:pt idx="599">
                  <c:v>45.928</c:v>
                </c:pt>
                <c:pt idx="600">
                  <c:v>45.936</c:v>
                </c:pt>
                <c:pt idx="601">
                  <c:v>46.382</c:v>
                </c:pt>
                <c:pt idx="602">
                  <c:v>42.663</c:v>
                </c:pt>
                <c:pt idx="603">
                  <c:v>45.925</c:v>
                </c:pt>
                <c:pt idx="604">
                  <c:v>45.915</c:v>
                </c:pt>
                <c:pt idx="605">
                  <c:v>45.457</c:v>
                </c:pt>
                <c:pt idx="606">
                  <c:v>46.819</c:v>
                </c:pt>
                <c:pt idx="607">
                  <c:v>45.94</c:v>
                </c:pt>
                <c:pt idx="608">
                  <c:v>45.593</c:v>
                </c:pt>
                <c:pt idx="609">
                  <c:v>44.357</c:v>
                </c:pt>
                <c:pt idx="610">
                  <c:v>44.494</c:v>
                </c:pt>
                <c:pt idx="611">
                  <c:v>46.577</c:v>
                </c:pt>
                <c:pt idx="612">
                  <c:v>40.739</c:v>
                </c:pt>
                <c:pt idx="613">
                  <c:v>39.357</c:v>
                </c:pt>
                <c:pt idx="614">
                  <c:v>43.875</c:v>
                </c:pt>
                <c:pt idx="615">
                  <c:v>43.871</c:v>
                </c:pt>
                <c:pt idx="616">
                  <c:v>42.39</c:v>
                </c:pt>
                <c:pt idx="617">
                  <c:v>44.693</c:v>
                </c:pt>
                <c:pt idx="618">
                  <c:v>45.652</c:v>
                </c:pt>
                <c:pt idx="619">
                  <c:v>45.651</c:v>
                </c:pt>
                <c:pt idx="620">
                  <c:v>44.867</c:v>
                </c:pt>
                <c:pt idx="621">
                  <c:v>46.221</c:v>
                </c:pt>
                <c:pt idx="622">
                  <c:v>47.996</c:v>
                </c:pt>
                <c:pt idx="623">
                  <c:v>46.712</c:v>
                </c:pt>
                <c:pt idx="624">
                  <c:v>46.749</c:v>
                </c:pt>
                <c:pt idx="625">
                  <c:v>46.097</c:v>
                </c:pt>
                <c:pt idx="626">
                  <c:v>46.267</c:v>
                </c:pt>
                <c:pt idx="627">
                  <c:v>46.763</c:v>
                </c:pt>
                <c:pt idx="628">
                  <c:v>45.828</c:v>
                </c:pt>
                <c:pt idx="629">
                  <c:v>48.039</c:v>
                </c:pt>
                <c:pt idx="630">
                  <c:v>48.348</c:v>
                </c:pt>
                <c:pt idx="631">
                  <c:v>46.119</c:v>
                </c:pt>
                <c:pt idx="632">
                  <c:v>44.899</c:v>
                </c:pt>
                <c:pt idx="633">
                  <c:v>44.107</c:v>
                </c:pt>
                <c:pt idx="634">
                  <c:v>43.999</c:v>
                </c:pt>
                <c:pt idx="635">
                  <c:v>44.913</c:v>
                </c:pt>
                <c:pt idx="636">
                  <c:v>45.015</c:v>
                </c:pt>
                <c:pt idx="637">
                  <c:v>45.415</c:v>
                </c:pt>
                <c:pt idx="638">
                  <c:v>45.175</c:v>
                </c:pt>
                <c:pt idx="639">
                  <c:v>44.656</c:v>
                </c:pt>
                <c:pt idx="640">
                  <c:v>45.396</c:v>
                </c:pt>
                <c:pt idx="641">
                  <c:v>45.399</c:v>
                </c:pt>
                <c:pt idx="642">
                  <c:v>45.726</c:v>
                </c:pt>
                <c:pt idx="643">
                  <c:v>46.117</c:v>
                </c:pt>
                <c:pt idx="644">
                  <c:v>40.542</c:v>
                </c:pt>
                <c:pt idx="645">
                  <c:v>43.953</c:v>
                </c:pt>
                <c:pt idx="646">
                  <c:v>41.565</c:v>
                </c:pt>
                <c:pt idx="647">
                  <c:v>42.307</c:v>
                </c:pt>
                <c:pt idx="648">
                  <c:v>42.108</c:v>
                </c:pt>
                <c:pt idx="649">
                  <c:v>43.558</c:v>
                </c:pt>
                <c:pt idx="650">
                  <c:v>40.155</c:v>
                </c:pt>
                <c:pt idx="651">
                  <c:v>45.52</c:v>
                </c:pt>
                <c:pt idx="652">
                  <c:v>46.264</c:v>
                </c:pt>
                <c:pt idx="653">
                  <c:v>46.971</c:v>
                </c:pt>
                <c:pt idx="654">
                  <c:v>45.622</c:v>
                </c:pt>
                <c:pt idx="655">
                  <c:v>46.098</c:v>
                </c:pt>
                <c:pt idx="656">
                  <c:v>45.911</c:v>
                </c:pt>
                <c:pt idx="657">
                  <c:v>45.36</c:v>
                </c:pt>
                <c:pt idx="658">
                  <c:v>47.672</c:v>
                </c:pt>
                <c:pt idx="659">
                  <c:v>43.278</c:v>
                </c:pt>
                <c:pt idx="660">
                  <c:v>45.473</c:v>
                </c:pt>
                <c:pt idx="661">
                  <c:v>45.77</c:v>
                </c:pt>
                <c:pt idx="662">
                  <c:v>43.11</c:v>
                </c:pt>
                <c:pt idx="663">
                  <c:v>41.638</c:v>
                </c:pt>
                <c:pt idx="664">
                  <c:v>37.212</c:v>
                </c:pt>
                <c:pt idx="665">
                  <c:v>35.681</c:v>
                </c:pt>
                <c:pt idx="666">
                  <c:v>44.256</c:v>
                </c:pt>
                <c:pt idx="667">
                  <c:v>43.185</c:v>
                </c:pt>
                <c:pt idx="668">
                  <c:v>44.963</c:v>
                </c:pt>
                <c:pt idx="669">
                  <c:v>45.171</c:v>
                </c:pt>
                <c:pt idx="670">
                  <c:v>44.915</c:v>
                </c:pt>
                <c:pt idx="671">
                  <c:v>44.904</c:v>
                </c:pt>
                <c:pt idx="672">
                  <c:v>45.537</c:v>
                </c:pt>
                <c:pt idx="673">
                  <c:v>44.037</c:v>
                </c:pt>
                <c:pt idx="674">
                  <c:v>44.987</c:v>
                </c:pt>
                <c:pt idx="675">
                  <c:v>47.83</c:v>
                </c:pt>
                <c:pt idx="676">
                  <c:v>45.968</c:v>
                </c:pt>
                <c:pt idx="677">
                  <c:v>44.784</c:v>
                </c:pt>
                <c:pt idx="678">
                  <c:v>47.058</c:v>
                </c:pt>
                <c:pt idx="679">
                  <c:v>47.232</c:v>
                </c:pt>
                <c:pt idx="680">
                  <c:v>45.858</c:v>
                </c:pt>
                <c:pt idx="681">
                  <c:v>42.429</c:v>
                </c:pt>
                <c:pt idx="682">
                  <c:v>41.612</c:v>
                </c:pt>
                <c:pt idx="683">
                  <c:v>36.313</c:v>
                </c:pt>
                <c:pt idx="684">
                  <c:v>31.352</c:v>
                </c:pt>
                <c:pt idx="685">
                  <c:v>36.779</c:v>
                </c:pt>
                <c:pt idx="686">
                  <c:v>38.268</c:v>
                </c:pt>
                <c:pt idx="687">
                  <c:v>43.012</c:v>
                </c:pt>
                <c:pt idx="688">
                  <c:v>44.095</c:v>
                </c:pt>
                <c:pt idx="689">
                  <c:v>46.729</c:v>
                </c:pt>
                <c:pt idx="690">
                  <c:v>44.853</c:v>
                </c:pt>
                <c:pt idx="691">
                  <c:v>45.689</c:v>
                </c:pt>
                <c:pt idx="692">
                  <c:v>43.765</c:v>
                </c:pt>
                <c:pt idx="693">
                  <c:v>45.773</c:v>
                </c:pt>
                <c:pt idx="694">
                  <c:v>46.053</c:v>
                </c:pt>
                <c:pt idx="695">
                  <c:v>44.797</c:v>
                </c:pt>
                <c:pt idx="696">
                  <c:v>44.882</c:v>
                </c:pt>
                <c:pt idx="697">
                  <c:v>44.82</c:v>
                </c:pt>
                <c:pt idx="698">
                  <c:v>42.22</c:v>
                </c:pt>
                <c:pt idx="699">
                  <c:v>41.8</c:v>
                </c:pt>
                <c:pt idx="700">
                  <c:v>41.948</c:v>
                </c:pt>
                <c:pt idx="701">
                  <c:v>40.494</c:v>
                </c:pt>
                <c:pt idx="702">
                  <c:v>41.919</c:v>
                </c:pt>
                <c:pt idx="703">
                  <c:v>43.435</c:v>
                </c:pt>
                <c:pt idx="704">
                  <c:v>41.841</c:v>
                </c:pt>
                <c:pt idx="705">
                  <c:v>44.131</c:v>
                </c:pt>
                <c:pt idx="706">
                  <c:v>46.567</c:v>
                </c:pt>
                <c:pt idx="707">
                  <c:v>44.309</c:v>
                </c:pt>
                <c:pt idx="708">
                  <c:v>42.993</c:v>
                </c:pt>
                <c:pt idx="709">
                  <c:v>41.917</c:v>
                </c:pt>
                <c:pt idx="710">
                  <c:v>42.431</c:v>
                </c:pt>
                <c:pt idx="711">
                  <c:v>41.838</c:v>
                </c:pt>
                <c:pt idx="712">
                  <c:v>40.587</c:v>
                </c:pt>
                <c:pt idx="713">
                  <c:v>45.99</c:v>
                </c:pt>
                <c:pt idx="714">
                  <c:v>45.744</c:v>
                </c:pt>
                <c:pt idx="715">
                  <c:v>46.063</c:v>
                </c:pt>
                <c:pt idx="716">
                  <c:v>42.777</c:v>
                </c:pt>
                <c:pt idx="717">
                  <c:v>45.341</c:v>
                </c:pt>
                <c:pt idx="718">
                  <c:v>46.414</c:v>
                </c:pt>
                <c:pt idx="719">
                  <c:v>46.015</c:v>
                </c:pt>
                <c:pt idx="720">
                  <c:v>46.513</c:v>
                </c:pt>
                <c:pt idx="721">
                  <c:v>45.967</c:v>
                </c:pt>
                <c:pt idx="722">
                  <c:v>44.917</c:v>
                </c:pt>
                <c:pt idx="723">
                  <c:v>45.907</c:v>
                </c:pt>
                <c:pt idx="724">
                  <c:v>44.816</c:v>
                </c:pt>
                <c:pt idx="725">
                  <c:v>45.059</c:v>
                </c:pt>
                <c:pt idx="726">
                  <c:v>46.486</c:v>
                </c:pt>
                <c:pt idx="727">
                  <c:v>46.795</c:v>
                </c:pt>
                <c:pt idx="728">
                  <c:v>43.987</c:v>
                </c:pt>
                <c:pt idx="729">
                  <c:v>44.823</c:v>
                </c:pt>
                <c:pt idx="730">
                  <c:v>45.035</c:v>
                </c:pt>
                <c:pt idx="731">
                  <c:v>43.538</c:v>
                </c:pt>
                <c:pt idx="732">
                  <c:v>39.545</c:v>
                </c:pt>
                <c:pt idx="733">
                  <c:v>37.531</c:v>
                </c:pt>
                <c:pt idx="734">
                  <c:v>41.902</c:v>
                </c:pt>
                <c:pt idx="735">
                  <c:v>44.124</c:v>
                </c:pt>
                <c:pt idx="736">
                  <c:v>44.794</c:v>
                </c:pt>
                <c:pt idx="737">
                  <c:v>44.69</c:v>
                </c:pt>
                <c:pt idx="738">
                  <c:v>45.879</c:v>
                </c:pt>
                <c:pt idx="739">
                  <c:v>46.802</c:v>
                </c:pt>
                <c:pt idx="740">
                  <c:v>44.478</c:v>
                </c:pt>
                <c:pt idx="741">
                  <c:v>45.515</c:v>
                </c:pt>
                <c:pt idx="742">
                  <c:v>45.99</c:v>
                </c:pt>
                <c:pt idx="743">
                  <c:v>46.831</c:v>
                </c:pt>
                <c:pt idx="744">
                  <c:v>46.213</c:v>
                </c:pt>
              </c:numCache>
            </c:numRef>
          </c:yVal>
          <c:smooth val="0"/>
        </c:ser>
        <c:dLbls>
          <c:showLegendKey val="0"/>
          <c:showVal val="0"/>
          <c:showCatName val="0"/>
          <c:showSerName val="0"/>
          <c:showPercent val="0"/>
          <c:showBubbleSize val="0"/>
        </c:dLbls>
        <c:axId val="879599470"/>
        <c:axId val="374670502"/>
      </c:scatterChart>
      <c:valAx>
        <c:axId val="87959947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10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74670502"/>
        <c:crosses val="autoZero"/>
        <c:crossBetween val="midCat"/>
      </c:valAx>
      <c:valAx>
        <c:axId val="3746705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10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79599470"/>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solidFill>
      <a:prstDash val="solid"/>
      <a:round/>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1595168679717"/>
          <c:y val="0.0472350230414747"/>
          <c:w val="0.786894349576565"/>
          <c:h val="0.627880184331797"/>
        </c:manualLayout>
      </c:layout>
      <c:lineChart>
        <c:grouping val="standard"/>
        <c:varyColors val="0"/>
        <c:ser>
          <c:idx val="0"/>
          <c:order val="0"/>
          <c:tx>
            <c:strRef>
              <c:f>[排放数据处理.xlsx]氨!$D$7</c:f>
              <c:strCache>
                <c:ptCount val="1"/>
                <c:pt idx="0">
                  <c:v>最高</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[排放数据处理.xlsx]氨!$E$6:$Q$6</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[排放数据处理.xlsx]氨!$E$7:$Q$7</c:f>
              <c:numCache>
                <c:formatCode>General</c:formatCode>
                <c:ptCount val="13"/>
                <c:pt idx="0">
                  <c:v>0.32</c:v>
                </c:pt>
                <c:pt idx="1">
                  <c:v>0.42</c:v>
                </c:pt>
                <c:pt idx="2">
                  <c:v>2.34</c:v>
                </c:pt>
                <c:pt idx="3">
                  <c:v>2.1</c:v>
                </c:pt>
                <c:pt idx="4">
                  <c:v>2.1</c:v>
                </c:pt>
                <c:pt idx="5">
                  <c:v>2.1</c:v>
                </c:pt>
                <c:pt idx="6">
                  <c:v>0.16</c:v>
                </c:pt>
                <c:pt idx="7">
                  <c:v>0.16</c:v>
                </c:pt>
                <c:pt idx="8">
                  <c:v>3.26</c:v>
                </c:pt>
                <c:pt idx="9">
                  <c:v>2.22</c:v>
                </c:pt>
                <c:pt idx="10">
                  <c:v>1.92</c:v>
                </c:pt>
                <c:pt idx="11">
                  <c:v>1.92</c:v>
                </c:pt>
                <c:pt idx="12">
                  <c:v>2.5</c:v>
                </c:pt>
              </c:numCache>
            </c:numRef>
          </c:val>
          <c:smooth val="1"/>
        </c:ser>
        <c:ser>
          <c:idx val="1"/>
          <c:order val="1"/>
          <c:tx>
            <c:strRef>
              <c:f>[排放数据处理.xlsx]氨!$D$8</c:f>
              <c:strCache>
                <c:ptCount val="1"/>
                <c:pt idx="0">
                  <c:v>平均</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numRef>
              <c:f>[排放数据处理.xlsx]氨!$E$6:$Q$6</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[排放数据处理.xlsx]氨!$E$8:$Q$8</c:f>
              <c:numCache>
                <c:formatCode>General</c:formatCode>
                <c:ptCount val="13"/>
                <c:pt idx="0">
                  <c:v>0.27</c:v>
                </c:pt>
                <c:pt idx="1">
                  <c:v>0.37</c:v>
                </c:pt>
                <c:pt idx="2">
                  <c:v>1.3</c:v>
                </c:pt>
                <c:pt idx="3">
                  <c:v>1.5</c:v>
                </c:pt>
                <c:pt idx="4">
                  <c:v>1.36</c:v>
                </c:pt>
                <c:pt idx="5">
                  <c:v>1.37</c:v>
                </c:pt>
                <c:pt idx="6">
                  <c:v>0.14</c:v>
                </c:pt>
                <c:pt idx="7">
                  <c:v>0.14</c:v>
                </c:pt>
                <c:pt idx="8">
                  <c:v>1.24</c:v>
                </c:pt>
                <c:pt idx="9">
                  <c:v>1.33</c:v>
                </c:pt>
                <c:pt idx="10">
                  <c:v>1.63</c:v>
                </c:pt>
                <c:pt idx="11">
                  <c:v>1.63</c:v>
                </c:pt>
                <c:pt idx="12">
                  <c:v>2.33</c:v>
                </c:pt>
              </c:numCache>
            </c:numRef>
          </c:val>
          <c:smooth val="1"/>
        </c:ser>
        <c:ser>
          <c:idx val="2"/>
          <c:order val="2"/>
          <c:tx>
            <c:strRef>
              <c:f>[排放数据处理.xlsx]氨!$D$9</c:f>
              <c:strCache>
                <c:ptCount val="1"/>
                <c:pt idx="0">
                  <c:v>最低</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numRef>
              <c:f>[排放数据处理.xlsx]氨!$E$6:$Q$6</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[排放数据处理.xlsx]氨!$E$9:$Q$9</c:f>
              <c:numCache>
                <c:formatCode>General</c:formatCode>
                <c:ptCount val="13"/>
                <c:pt idx="0">
                  <c:v>0.23</c:v>
                </c:pt>
                <c:pt idx="1">
                  <c:v>0.32</c:v>
                </c:pt>
                <c:pt idx="2">
                  <c:v>1.1</c:v>
                </c:pt>
                <c:pt idx="3">
                  <c:v>0.23</c:v>
                </c:pt>
                <c:pt idx="4">
                  <c:v>1</c:v>
                </c:pt>
                <c:pt idx="5">
                  <c:v>1</c:v>
                </c:pt>
                <c:pt idx="6">
                  <c:v>0.12</c:v>
                </c:pt>
                <c:pt idx="7">
                  <c:v>0.12</c:v>
                </c:pt>
                <c:pt idx="8">
                  <c:v>0.67</c:v>
                </c:pt>
                <c:pt idx="9">
                  <c:v>0.8</c:v>
                </c:pt>
                <c:pt idx="10">
                  <c:v>1.39</c:v>
                </c:pt>
                <c:pt idx="11">
                  <c:v>1.39</c:v>
                </c:pt>
                <c:pt idx="12">
                  <c:v>2.16</c:v>
                </c:pt>
              </c:numCache>
            </c:numRef>
          </c:val>
          <c:smooth val="1"/>
        </c:ser>
        <c:dLbls>
          <c:showLegendKey val="0"/>
          <c:showVal val="0"/>
          <c:showCatName val="0"/>
          <c:showSerName val="0"/>
          <c:showPercent val="0"/>
          <c:showBubbleSize val="0"/>
        </c:dLbls>
        <c:marker val="1"/>
        <c:smooth val="1"/>
        <c:axId val="358815430"/>
        <c:axId val="684792111"/>
      </c:lineChart>
      <c:catAx>
        <c:axId val="35881543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84792111"/>
        <c:crosses val="autoZero"/>
        <c:auto val="1"/>
        <c:lblAlgn val="ctr"/>
        <c:lblOffset val="100"/>
        <c:noMultiLvlLbl val="0"/>
      </c:catAx>
      <c:valAx>
        <c:axId val="6847921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5881543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mn-lt"/>
                <a:ea typeface="+mn-ea"/>
                <a:cs typeface="+mn-cs"/>
              </a:defRPr>
            </a:pPr>
          </a:p>
        </c:txPr>
      </c:legendEntry>
      <c:layout>
        <c:manualLayout>
          <c:xMode val="edge"/>
          <c:yMode val="edge"/>
          <c:x val="0.299383221684293"/>
          <c:y val="0.811850206458062"/>
        </c:manualLayout>
      </c:layout>
      <c:overlay val="0"/>
      <c:spPr>
        <a:noFill/>
        <a:ln>
          <a:noFill/>
        </a:ln>
        <a:effectLst/>
      </c:spPr>
      <c:txPr>
        <a:bodyPr rot="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solidFill>
      <a:prstDash val="solid"/>
      <a:round/>
    </a:ln>
    <a:effectLst/>
    <a:sp3d>
      <a:extrusionClr>
        <a:srgbClr val="FFFFFF"/>
      </a:extrusionClr>
      <a:contourClr>
        <a:srgbClr val="FFFFFF"/>
      </a:contourClr>
    </a:sp3d>
  </c:spPr>
  <c:txPr>
    <a:bodyPr/>
    <a:lstStyle/>
    <a:p>
      <a:pPr>
        <a:defRPr lang="zh-CN" sz="1000">
          <a:solidFill>
            <a:schemeClr val="dk1"/>
          </a:solidFill>
          <a:latin typeface="+mn-lt"/>
          <a:ea typeface="+mn-ea"/>
          <a:cs typeface="+mn-cs"/>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611111111111"/>
          <c:y val="0.107407407407407"/>
          <c:w val="0.854472222222222"/>
          <c:h val="0.527824074074074"/>
        </c:manualLayout>
      </c:layout>
      <c:barChart>
        <c:barDir val="col"/>
        <c:grouping val="clustered"/>
        <c:varyColors val="0"/>
        <c:ser>
          <c:idx val="0"/>
          <c:order val="0"/>
          <c:tx>
            <c:strRef>
              <c:f>"分布占比"</c:f>
              <c:strCache>
                <c:ptCount val="1"/>
                <c:pt idx="0">
                  <c:v>分布占比</c:v>
                </c:pt>
              </c:strCache>
            </c:strRef>
          </c:tx>
          <c:spPr>
            <a:solidFill>
              <a:schemeClr val="accent1"/>
            </a:solidFill>
            <a:ln>
              <a:noFill/>
            </a:ln>
            <a:effectLst/>
          </c:spPr>
          <c:invertIfNegative val="0"/>
          <c:dLbls>
            <c:delete val="1"/>
          </c:dLbls>
          <c:cat>
            <c:strRef>
              <c:f>[排放数据处理.xlsx]氨!$D$20:$D$25</c:f>
              <c:strCache>
                <c:ptCount val="6"/>
                <c:pt idx="0">
                  <c:v>0~0.5</c:v>
                </c:pt>
                <c:pt idx="1">
                  <c:v>0.5~1</c:v>
                </c:pt>
                <c:pt idx="2">
                  <c:v>1~1.5</c:v>
                </c:pt>
                <c:pt idx="3">
                  <c:v>1.5~2</c:v>
                </c:pt>
                <c:pt idx="4">
                  <c:v>2~2.5</c:v>
                </c:pt>
                <c:pt idx="5">
                  <c:v>2.5~</c:v>
                </c:pt>
              </c:strCache>
            </c:strRef>
          </c:cat>
          <c:val>
            <c:numRef>
              <c:f>[排放数据处理.xlsx]氨!$E$20:$E$25</c:f>
              <c:numCache>
                <c:formatCode>0%</c:formatCode>
                <c:ptCount val="6"/>
                <c:pt idx="0">
                  <c:v>0.31</c:v>
                </c:pt>
                <c:pt idx="1">
                  <c:v>0</c:v>
                </c:pt>
                <c:pt idx="2">
                  <c:v>0</c:v>
                </c:pt>
                <c:pt idx="3">
                  <c:v>0.15</c:v>
                </c:pt>
                <c:pt idx="4">
                  <c:v>0.46</c:v>
                </c:pt>
                <c:pt idx="5">
                  <c:v>0.08</c:v>
                </c:pt>
              </c:numCache>
            </c:numRef>
          </c:val>
        </c:ser>
        <c:dLbls>
          <c:showLegendKey val="0"/>
          <c:showVal val="0"/>
          <c:showCatName val="0"/>
          <c:showSerName val="0"/>
          <c:showPercent val="0"/>
          <c:showBubbleSize val="0"/>
        </c:dLbls>
        <c:gapWidth val="150"/>
        <c:axId val="147128896"/>
        <c:axId val="221620990"/>
      </c:barChart>
      <c:lineChart>
        <c:grouping val="standard"/>
        <c:varyColors val="0"/>
        <c:ser>
          <c:idx val="1"/>
          <c:order val="1"/>
          <c:tx>
            <c:strRef>
              <c:f>"累计占比"</c:f>
              <c:strCache>
                <c:ptCount val="1"/>
                <c:pt idx="0">
                  <c:v>累计占比</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cap="none" spc="0" normalizeH="0" baseline="0">
                    <a:solidFill>
                      <a:schemeClr val="dk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[排放数据处理.xlsx]氨!$D$20:$D$25</c:f>
              <c:strCache>
                <c:ptCount val="6"/>
                <c:pt idx="0">
                  <c:v>0~0.5</c:v>
                </c:pt>
                <c:pt idx="1">
                  <c:v>0.5~1</c:v>
                </c:pt>
                <c:pt idx="2">
                  <c:v>1~1.5</c:v>
                </c:pt>
                <c:pt idx="3">
                  <c:v>1.5~2</c:v>
                </c:pt>
                <c:pt idx="4">
                  <c:v>2~2.5</c:v>
                </c:pt>
                <c:pt idx="5">
                  <c:v>2.5~</c:v>
                </c:pt>
              </c:strCache>
            </c:strRef>
          </c:cat>
          <c:val>
            <c:numRef>
              <c:f>[排放数据处理.xlsx]氨!$F$20:$F$25</c:f>
              <c:numCache>
                <c:formatCode>0%</c:formatCode>
                <c:ptCount val="6"/>
                <c:pt idx="0">
                  <c:v>0.31</c:v>
                </c:pt>
                <c:pt idx="1">
                  <c:v>0.31</c:v>
                </c:pt>
                <c:pt idx="2">
                  <c:v>0.31</c:v>
                </c:pt>
                <c:pt idx="3">
                  <c:v>0.46</c:v>
                </c:pt>
                <c:pt idx="4">
                  <c:v>0.92</c:v>
                </c:pt>
                <c:pt idx="5">
                  <c:v>1</c:v>
                </c:pt>
              </c:numCache>
            </c:numRef>
          </c:val>
          <c:smooth val="0"/>
        </c:ser>
        <c:dLbls>
          <c:showLegendKey val="0"/>
          <c:showVal val="1"/>
          <c:showCatName val="0"/>
          <c:showSerName val="0"/>
          <c:showPercent val="0"/>
          <c:showBubbleSize val="0"/>
        </c:dLbls>
        <c:marker val="1"/>
        <c:smooth val="0"/>
        <c:axId val="147128896"/>
        <c:axId val="221620990"/>
      </c:lineChart>
      <c:catAx>
        <c:axId val="1471288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21620990"/>
        <c:crosses val="autoZero"/>
        <c:auto val="1"/>
        <c:lblAlgn val="ctr"/>
        <c:lblOffset val="100"/>
        <c:noMultiLvlLbl val="0"/>
      </c:catAx>
      <c:valAx>
        <c:axId val="22162099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4712889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solidFill>
      <a:prstDash val="solid"/>
      <a:round/>
    </a:ln>
    <a:effectLst/>
    <a:sp3d>
      <a:extrusionClr>
        <a:srgbClr val="FFFFFF"/>
      </a:extrusionClr>
      <a:contourClr>
        <a:srgbClr val="FFFFFF"/>
      </a:contourClr>
    </a:sp3d>
  </c:spPr>
  <c:txPr>
    <a:bodyPr/>
    <a:lstStyle/>
    <a:p>
      <a:pPr>
        <a:defRPr lang="zh-CN" sz="1000">
          <a:solidFill>
            <a:schemeClr val="dk1"/>
          </a:solidFill>
          <a:latin typeface="+mn-lt"/>
          <a:ea typeface="+mn-ea"/>
          <a:cs typeface="+mn-cs"/>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1916666666667"/>
          <c:y val="0.0474537037037037"/>
          <c:w val="0.792805555555556"/>
          <c:h val="0.678981481481481"/>
        </c:manualLayout>
      </c:layout>
      <c:lineChart>
        <c:grouping val="standard"/>
        <c:varyColors val="0"/>
        <c:ser>
          <c:idx val="1"/>
          <c:order val="0"/>
          <c:tx>
            <c:strRef>
              <c:f>"最高值"</c:f>
              <c:strCache>
                <c:ptCount val="1"/>
                <c:pt idx="0">
                  <c:v>最高值</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val>
            <c:numRef>
              <c:f>[排放数据处理.xlsx]氨!$F$71:$T$71</c:f>
              <c:numCache>
                <c:formatCode>General</c:formatCode>
                <c:ptCount val="15"/>
                <c:pt idx="0">
                  <c:v>11.9</c:v>
                </c:pt>
                <c:pt idx="1">
                  <c:v>11.6</c:v>
                </c:pt>
                <c:pt idx="2">
                  <c:v>11.6</c:v>
                </c:pt>
                <c:pt idx="3">
                  <c:v>11.6</c:v>
                </c:pt>
                <c:pt idx="4">
                  <c:v>11.6</c:v>
                </c:pt>
                <c:pt idx="5">
                  <c:v>0.108</c:v>
                </c:pt>
                <c:pt idx="6">
                  <c:v>0.231</c:v>
                </c:pt>
                <c:pt idx="7">
                  <c:v>1.86</c:v>
                </c:pt>
                <c:pt idx="8">
                  <c:v>1.86</c:v>
                </c:pt>
                <c:pt idx="9">
                  <c:v>1.86</c:v>
                </c:pt>
                <c:pt idx="10">
                  <c:v>1.86</c:v>
                </c:pt>
                <c:pt idx="11">
                  <c:v>1.86</c:v>
                </c:pt>
                <c:pt idx="12">
                  <c:v>0.353</c:v>
                </c:pt>
                <c:pt idx="13">
                  <c:v>0.7</c:v>
                </c:pt>
                <c:pt idx="14">
                  <c:v>0.7</c:v>
                </c:pt>
              </c:numCache>
            </c:numRef>
          </c:val>
          <c:smooth val="1"/>
        </c:ser>
        <c:ser>
          <c:idx val="2"/>
          <c:order val="1"/>
          <c:tx>
            <c:strRef>
              <c:f>"平均值"</c:f>
              <c:strCache>
                <c:ptCount val="1"/>
                <c:pt idx="0">
                  <c:v>平均值</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val>
            <c:numRef>
              <c:f>[排放数据处理.xlsx]氨!$F$72:$T$72</c:f>
              <c:numCache>
                <c:formatCode>General</c:formatCode>
                <c:ptCount val="15"/>
                <c:pt idx="0">
                  <c:v>11.4</c:v>
                </c:pt>
                <c:pt idx="1">
                  <c:v>10.9</c:v>
                </c:pt>
                <c:pt idx="2">
                  <c:v>10.9</c:v>
                </c:pt>
                <c:pt idx="3">
                  <c:v>10.9</c:v>
                </c:pt>
                <c:pt idx="4">
                  <c:v>10.9</c:v>
                </c:pt>
                <c:pt idx="5">
                  <c:v>0.095</c:v>
                </c:pt>
                <c:pt idx="6">
                  <c:v>0.167</c:v>
                </c:pt>
                <c:pt idx="7">
                  <c:v>0.8</c:v>
                </c:pt>
                <c:pt idx="8">
                  <c:v>0.8</c:v>
                </c:pt>
                <c:pt idx="9">
                  <c:v>0.8</c:v>
                </c:pt>
                <c:pt idx="10">
                  <c:v>0.8</c:v>
                </c:pt>
                <c:pt idx="11">
                  <c:v>0.8</c:v>
                </c:pt>
                <c:pt idx="12">
                  <c:v>0.24</c:v>
                </c:pt>
                <c:pt idx="13">
                  <c:v>0.66</c:v>
                </c:pt>
                <c:pt idx="14">
                  <c:v>0.66</c:v>
                </c:pt>
              </c:numCache>
            </c:numRef>
          </c:val>
          <c:smooth val="1"/>
        </c:ser>
        <c:ser>
          <c:idx val="3"/>
          <c:order val="2"/>
          <c:tx>
            <c:strRef>
              <c:f>"最低值"</c:f>
              <c:strCache>
                <c:ptCount val="1"/>
                <c:pt idx="0">
                  <c:v>最低值</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elete val="1"/>
          </c:dLbls>
          <c:val>
            <c:numRef>
              <c:f>[排放数据处理.xlsx]氨!$F$73:$T$73</c:f>
              <c:numCache>
                <c:formatCode>General</c:formatCode>
                <c:ptCount val="15"/>
                <c:pt idx="0">
                  <c:v>10.8</c:v>
                </c:pt>
                <c:pt idx="1">
                  <c:v>10.5</c:v>
                </c:pt>
                <c:pt idx="2">
                  <c:v>10.5</c:v>
                </c:pt>
                <c:pt idx="3">
                  <c:v>10.5</c:v>
                </c:pt>
                <c:pt idx="4">
                  <c:v>10.5</c:v>
                </c:pt>
                <c:pt idx="5">
                  <c:v>0.088</c:v>
                </c:pt>
                <c:pt idx="6">
                  <c:v>0.133</c:v>
                </c:pt>
                <c:pt idx="7">
                  <c:v>0.79</c:v>
                </c:pt>
                <c:pt idx="8">
                  <c:v>0.79</c:v>
                </c:pt>
                <c:pt idx="9">
                  <c:v>0.79</c:v>
                </c:pt>
                <c:pt idx="10">
                  <c:v>0.79</c:v>
                </c:pt>
                <c:pt idx="11">
                  <c:v>0.79</c:v>
                </c:pt>
                <c:pt idx="12">
                  <c:v>0.012</c:v>
                </c:pt>
                <c:pt idx="13">
                  <c:v>0.63</c:v>
                </c:pt>
                <c:pt idx="14">
                  <c:v>0.63</c:v>
                </c:pt>
              </c:numCache>
            </c:numRef>
          </c:val>
          <c:smooth val="0"/>
        </c:ser>
        <c:dLbls>
          <c:showLegendKey val="0"/>
          <c:showVal val="0"/>
          <c:showCatName val="0"/>
          <c:showSerName val="0"/>
          <c:showPercent val="0"/>
          <c:showBubbleSize val="0"/>
        </c:dLbls>
        <c:marker val="1"/>
        <c:smooth val="1"/>
        <c:axId val="688487716"/>
        <c:axId val="202060491"/>
      </c:lineChart>
      <c:catAx>
        <c:axId val="6884877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02060491"/>
        <c:crosses val="autoZero"/>
        <c:auto val="1"/>
        <c:lblAlgn val="ctr"/>
        <c:lblOffset val="100"/>
        <c:noMultiLvlLbl val="0"/>
      </c:catAx>
      <c:valAx>
        <c:axId val="2020604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8848771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mn-lt"/>
                <a:ea typeface="+mn-ea"/>
                <a:cs typeface="+mn-cs"/>
              </a:defRPr>
            </a:pPr>
          </a:p>
        </c:txPr>
      </c:legendEntry>
      <c:layout>
        <c:manualLayout>
          <c:xMode val="edge"/>
          <c:yMode val="edge"/>
          <c:x val="0.293980532904296"/>
          <c:y val="0.888499952650955"/>
        </c:manualLayout>
      </c:layout>
      <c:overlay val="0"/>
      <c:spPr>
        <a:noFill/>
        <a:ln>
          <a:noFill/>
        </a:ln>
        <a:effectLst/>
      </c:spPr>
      <c:txPr>
        <a:bodyPr rot="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solidFill>
      <a:prstDash val="solid"/>
      <a:round/>
    </a:ln>
    <a:effectLst/>
    <a:sp3d>
      <a:extrusionClr>
        <a:srgbClr val="FFFFFF"/>
      </a:extrusionClr>
      <a:contourClr>
        <a:srgbClr val="FFFFFF"/>
      </a:contourClr>
    </a:sp3d>
  </c:spPr>
  <c:txPr>
    <a:bodyPr/>
    <a:lstStyle/>
    <a:p>
      <a:pPr>
        <a:defRPr lang="zh-CN" sz="1000">
          <a:solidFill>
            <a:schemeClr val="dk1"/>
          </a:solidFill>
          <a:latin typeface="+mn-lt"/>
          <a:ea typeface="+mn-ea"/>
          <a:cs typeface="+mn-cs"/>
        </a:defRPr>
      </a:pPr>
    </a:p>
  </c:txPr>
  <c:externalData r:id="rId1">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8583333333333"/>
          <c:y val="0.0473550473550474"/>
          <c:w val="0.776138888888889"/>
          <c:h val="0.69027489027489"/>
        </c:manualLayout>
      </c:layout>
      <c:lineChart>
        <c:grouping val="standard"/>
        <c:varyColors val="0"/>
        <c:ser>
          <c:idx val="1"/>
          <c:order val="0"/>
          <c:tx>
            <c:strRef>
              <c:f>"最高值"</c:f>
              <c:strCache>
                <c:ptCount val="1"/>
                <c:pt idx="0">
                  <c:v>最高值</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val>
            <c:numRef>
              <c:f>[排放数据处理.xlsx]厂界!$F$5:$V$5</c:f>
              <c:numCache>
                <c:formatCode>General</c:formatCode>
                <c:ptCount val="17"/>
                <c:pt idx="0">
                  <c:v>1.8</c:v>
                </c:pt>
                <c:pt idx="1">
                  <c:v>2.6</c:v>
                </c:pt>
                <c:pt idx="2">
                  <c:v>0.672</c:v>
                </c:pt>
                <c:pt idx="3">
                  <c:v>0.642</c:v>
                </c:pt>
                <c:pt idx="4">
                  <c:v>0.712</c:v>
                </c:pt>
                <c:pt idx="5">
                  <c:v>0.567</c:v>
                </c:pt>
                <c:pt idx="6">
                  <c:v>0.668</c:v>
                </c:pt>
                <c:pt idx="7">
                  <c:v>0.672</c:v>
                </c:pt>
                <c:pt idx="8">
                  <c:v>0.388</c:v>
                </c:pt>
                <c:pt idx="9">
                  <c:v>0.267</c:v>
                </c:pt>
                <c:pt idx="10">
                  <c:v>0.877</c:v>
                </c:pt>
                <c:pt idx="11">
                  <c:v>0.573</c:v>
                </c:pt>
                <c:pt idx="12">
                  <c:v>0.64</c:v>
                </c:pt>
                <c:pt idx="13">
                  <c:v>0.534</c:v>
                </c:pt>
                <c:pt idx="14">
                  <c:v>0.357</c:v>
                </c:pt>
                <c:pt idx="15">
                  <c:v>1.12</c:v>
                </c:pt>
                <c:pt idx="16">
                  <c:v>0.217</c:v>
                </c:pt>
              </c:numCache>
            </c:numRef>
          </c:val>
          <c:smooth val="1"/>
        </c:ser>
        <c:ser>
          <c:idx val="2"/>
          <c:order val="1"/>
          <c:tx>
            <c:strRef>
              <c:f>"平均值"</c:f>
              <c:strCache>
                <c:ptCount val="1"/>
                <c:pt idx="0">
                  <c:v>平均值</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val>
            <c:numRef>
              <c:f>[排放数据处理.xlsx]厂界!$F$6:$V$6</c:f>
              <c:numCache>
                <c:formatCode>General</c:formatCode>
                <c:ptCount val="17"/>
                <c:pt idx="0">
                  <c:v>1.2</c:v>
                </c:pt>
                <c:pt idx="1">
                  <c:v>1.15</c:v>
                </c:pt>
                <c:pt idx="2">
                  <c:v>0.38</c:v>
                </c:pt>
                <c:pt idx="3">
                  <c:v>0.4985</c:v>
                </c:pt>
                <c:pt idx="4">
                  <c:v>0.53</c:v>
                </c:pt>
                <c:pt idx="5">
                  <c:v>0.546</c:v>
                </c:pt>
                <c:pt idx="6">
                  <c:v>0.37</c:v>
                </c:pt>
                <c:pt idx="7">
                  <c:v>0.611</c:v>
                </c:pt>
                <c:pt idx="8">
                  <c:v>0.183</c:v>
                </c:pt>
                <c:pt idx="9">
                  <c:v>0.132</c:v>
                </c:pt>
                <c:pt idx="10">
                  <c:v>0.729</c:v>
                </c:pt>
                <c:pt idx="11">
                  <c:v>0.343</c:v>
                </c:pt>
                <c:pt idx="12">
                  <c:v>0.658</c:v>
                </c:pt>
                <c:pt idx="13">
                  <c:v>0.3915</c:v>
                </c:pt>
                <c:pt idx="14">
                  <c:v>0.345</c:v>
                </c:pt>
                <c:pt idx="15">
                  <c:v>0.25</c:v>
                </c:pt>
                <c:pt idx="16">
                  <c:v>0.165</c:v>
                </c:pt>
              </c:numCache>
            </c:numRef>
          </c:val>
          <c:smooth val="1"/>
        </c:ser>
        <c:ser>
          <c:idx val="3"/>
          <c:order val="2"/>
          <c:tx>
            <c:strRef>
              <c:f>"最低值"</c:f>
              <c:strCache>
                <c:ptCount val="1"/>
                <c:pt idx="0">
                  <c:v>最低值</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elete val="1"/>
          </c:dLbls>
          <c:val>
            <c:numRef>
              <c:f>[排放数据处理.xlsx]厂界!$F$7:$V$7</c:f>
              <c:numCache>
                <c:formatCode>General</c:formatCode>
                <c:ptCount val="17"/>
                <c:pt idx="0">
                  <c:v>0.4</c:v>
                </c:pt>
                <c:pt idx="1">
                  <c:v>0.38</c:v>
                </c:pt>
                <c:pt idx="2">
                  <c:v>0.305</c:v>
                </c:pt>
                <c:pt idx="3">
                  <c:v>0.146</c:v>
                </c:pt>
                <c:pt idx="4">
                  <c:v>0.4</c:v>
                </c:pt>
                <c:pt idx="5">
                  <c:v>0.517</c:v>
                </c:pt>
                <c:pt idx="6">
                  <c:v>0.178</c:v>
                </c:pt>
                <c:pt idx="7">
                  <c:v>0.549</c:v>
                </c:pt>
                <c:pt idx="8">
                  <c:v>0.083</c:v>
                </c:pt>
                <c:pt idx="9">
                  <c:v>0.067</c:v>
                </c:pt>
                <c:pt idx="10">
                  <c:v>0.617</c:v>
                </c:pt>
                <c:pt idx="11">
                  <c:v>0.112</c:v>
                </c:pt>
                <c:pt idx="12">
                  <c:v>0.64</c:v>
                </c:pt>
                <c:pt idx="13">
                  <c:v>0.178</c:v>
                </c:pt>
                <c:pt idx="14">
                  <c:v>0.334</c:v>
                </c:pt>
                <c:pt idx="15">
                  <c:v>0.03</c:v>
                </c:pt>
                <c:pt idx="16">
                  <c:v>0.1</c:v>
                </c:pt>
              </c:numCache>
            </c:numRef>
          </c:val>
          <c:smooth val="0"/>
        </c:ser>
        <c:dLbls>
          <c:showLegendKey val="0"/>
          <c:showVal val="0"/>
          <c:showCatName val="0"/>
          <c:showSerName val="0"/>
          <c:showPercent val="0"/>
          <c:showBubbleSize val="0"/>
        </c:dLbls>
        <c:marker val="1"/>
        <c:smooth val="1"/>
        <c:axId val="639247686"/>
        <c:axId val="324543079"/>
      </c:lineChart>
      <c:catAx>
        <c:axId val="63924768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24543079"/>
        <c:crosses val="autoZero"/>
        <c:auto val="1"/>
        <c:lblAlgn val="ctr"/>
        <c:lblOffset val="100"/>
        <c:noMultiLvlLbl val="0"/>
      </c:catAx>
      <c:valAx>
        <c:axId val="3245430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3924768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293980532904296"/>
          <c:y val="0.888499952650955"/>
        </c:manualLayout>
      </c:layout>
      <c:overlay val="0"/>
      <c:spPr>
        <a:noFill/>
        <a:ln>
          <a:noFill/>
        </a:ln>
        <a:effectLst/>
      </c:spPr>
      <c:txPr>
        <a:bodyPr rot="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ysClr val="window" lastClr="FFFFFF"/>
    </a:solidFill>
    <a:ln w="9525" cap="flat" cmpd="sng" algn="ctr">
      <a:solidFill>
        <a:sysClr val="windowText" lastClr="000000"/>
      </a:solidFill>
      <a:prstDash val="solid"/>
      <a:round/>
    </a:ln>
    <a:effectLst/>
    <a:sp3d>
      <a:extrusionClr>
        <a:srgbClr val="FFFFFF"/>
      </a:extrusionClr>
      <a:contourClr>
        <a:srgbClr val="FFFFFF"/>
      </a:contourClr>
    </a:sp3d>
  </c:spPr>
  <c:txPr>
    <a:bodyPr/>
    <a:lstStyle/>
    <a:p>
      <a:pPr>
        <a:defRPr lang="zh-CN" sz="100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611111111111"/>
          <c:y val="0.107407407407407"/>
          <c:w val="0.854472222222222"/>
          <c:h val="0.527824074074074"/>
        </c:manualLayout>
      </c:layout>
      <c:barChart>
        <c:barDir val="col"/>
        <c:grouping val="clustered"/>
        <c:varyColors val="0"/>
        <c:ser>
          <c:idx val="0"/>
          <c:order val="0"/>
          <c:tx>
            <c:strRef>
              <c:f>[排放数据处理.xlsx]厂界!$H$10</c:f>
              <c:strCache>
                <c:ptCount val="1"/>
                <c:pt idx="0">
                  <c:v>分布占比</c:v>
                </c:pt>
              </c:strCache>
            </c:strRef>
          </c:tx>
          <c:spPr>
            <a:solidFill>
              <a:schemeClr val="accent1"/>
            </a:solidFill>
            <a:ln>
              <a:noFill/>
            </a:ln>
            <a:effectLst/>
          </c:spPr>
          <c:invertIfNegative val="0"/>
          <c:dLbls>
            <c:delete val="1"/>
          </c:dLbls>
          <c:cat>
            <c:strRef>
              <c:f>[排放数据处理.xlsx]厂界!$G$11:$G$13</c:f>
              <c:strCache>
                <c:ptCount val="3"/>
                <c:pt idx="0">
                  <c:v>0~0.5</c:v>
                </c:pt>
                <c:pt idx="1">
                  <c:v>0.5~1</c:v>
                </c:pt>
                <c:pt idx="2">
                  <c:v>1~</c:v>
                </c:pt>
              </c:strCache>
            </c:strRef>
          </c:cat>
          <c:val>
            <c:numRef>
              <c:f>[排放数据处理.xlsx]厂界!$H$11:$H$13</c:f>
              <c:numCache>
                <c:formatCode>0%</c:formatCode>
                <c:ptCount val="3"/>
                <c:pt idx="0">
                  <c:v>0.24</c:v>
                </c:pt>
                <c:pt idx="1">
                  <c:v>0.58</c:v>
                </c:pt>
                <c:pt idx="2">
                  <c:v>0.18</c:v>
                </c:pt>
              </c:numCache>
            </c:numRef>
          </c:val>
        </c:ser>
        <c:dLbls>
          <c:showLegendKey val="0"/>
          <c:showVal val="0"/>
          <c:showCatName val="0"/>
          <c:showSerName val="0"/>
          <c:showPercent val="0"/>
          <c:showBubbleSize val="0"/>
        </c:dLbls>
        <c:gapWidth val="150"/>
        <c:axId val="169379560"/>
        <c:axId val="910672928"/>
      </c:barChart>
      <c:lineChart>
        <c:grouping val="standard"/>
        <c:varyColors val="0"/>
        <c:ser>
          <c:idx val="1"/>
          <c:order val="1"/>
          <c:tx>
            <c:strRef>
              <c:f>[排放数据处理.xlsx]厂界!$I$10</c:f>
              <c:strCache>
                <c:ptCount val="1"/>
                <c:pt idx="0">
                  <c:v>累计占比</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cap="none" spc="0" normalizeH="0" baseline="0">
                    <a:solidFill>
                      <a:schemeClr val="dk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[排放数据处理.xlsx]厂界!$G$11:$G$13</c:f>
              <c:strCache>
                <c:ptCount val="3"/>
                <c:pt idx="0">
                  <c:v>0~0.5</c:v>
                </c:pt>
                <c:pt idx="1">
                  <c:v>0.5~1</c:v>
                </c:pt>
                <c:pt idx="2">
                  <c:v>1~</c:v>
                </c:pt>
              </c:strCache>
            </c:strRef>
          </c:cat>
          <c:val>
            <c:numRef>
              <c:f>[排放数据处理.xlsx]厂界!$I$11:$I$13</c:f>
              <c:numCache>
                <c:formatCode>0%</c:formatCode>
                <c:ptCount val="3"/>
                <c:pt idx="0">
                  <c:v>0.24</c:v>
                </c:pt>
                <c:pt idx="1">
                  <c:v>0.82</c:v>
                </c:pt>
                <c:pt idx="2">
                  <c:v>1</c:v>
                </c:pt>
              </c:numCache>
            </c:numRef>
          </c:val>
          <c:smooth val="0"/>
        </c:ser>
        <c:dLbls>
          <c:showLegendKey val="0"/>
          <c:showVal val="1"/>
          <c:showCatName val="0"/>
          <c:showSerName val="0"/>
          <c:showPercent val="0"/>
          <c:showBubbleSize val="0"/>
        </c:dLbls>
        <c:marker val="1"/>
        <c:smooth val="0"/>
        <c:axId val="169379560"/>
        <c:axId val="910672928"/>
      </c:lineChart>
      <c:catAx>
        <c:axId val="1693795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10672928"/>
        <c:crosses val="autoZero"/>
        <c:auto val="1"/>
        <c:lblAlgn val="ctr"/>
        <c:lblOffset val="100"/>
        <c:noMultiLvlLbl val="0"/>
      </c:catAx>
      <c:valAx>
        <c:axId val="910672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6937956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ysClr val="window" lastClr="FFFFFF"/>
    </a:solidFill>
    <a:ln w="9525" cap="flat" cmpd="sng" algn="ctr">
      <a:solidFill>
        <a:sysClr val="windowText" lastClr="000000"/>
      </a:solidFill>
      <a:prstDash val="solid"/>
      <a:round/>
    </a:ln>
    <a:effectLst/>
    <a:sp3d>
      <a:extrusionClr>
        <a:srgbClr val="FFFFFF"/>
      </a:extrusionClr>
      <a:contourClr>
        <a:srgbClr val="FFFFFF"/>
      </a:contourClr>
    </a:sp3d>
  </c:spPr>
  <c:txPr>
    <a:bodyPr/>
    <a:lstStyle/>
    <a:p>
      <a:pPr>
        <a:defRPr lang="zh-CN" sz="100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0923482849604"/>
          <c:y val="0.0449074074074074"/>
          <c:w val="0.793806415775587"/>
          <c:h val="0.690324074074074"/>
        </c:manualLayout>
      </c:layout>
      <c:lineChart>
        <c:grouping val="standard"/>
        <c:varyColors val="0"/>
        <c:ser>
          <c:idx val="1"/>
          <c:order val="0"/>
          <c:tx>
            <c:strRef>
              <c:f>"最高值"</c:f>
              <c:strCache>
                <c:ptCount val="1"/>
                <c:pt idx="0">
                  <c:v>最高值</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val>
            <c:numRef>
              <c:f>[排放数据处理.xlsx]厂界!$L$46:$AA$46</c:f>
              <c:numCache>
                <c:formatCode>General</c:formatCode>
                <c:ptCount val="16"/>
                <c:pt idx="0">
                  <c:v>0.043</c:v>
                </c:pt>
                <c:pt idx="1">
                  <c:v>0.77</c:v>
                </c:pt>
                <c:pt idx="2">
                  <c:v>0.16</c:v>
                </c:pt>
                <c:pt idx="3">
                  <c:v>0.7</c:v>
                </c:pt>
                <c:pt idx="4">
                  <c:v>0.34</c:v>
                </c:pt>
                <c:pt idx="5">
                  <c:v>0.72</c:v>
                </c:pt>
                <c:pt idx="6">
                  <c:v>0.507</c:v>
                </c:pt>
                <c:pt idx="7">
                  <c:v>0.2</c:v>
                </c:pt>
                <c:pt idx="8">
                  <c:v>0.88</c:v>
                </c:pt>
                <c:pt idx="9">
                  <c:v>0.16</c:v>
                </c:pt>
                <c:pt idx="10">
                  <c:v>0.582</c:v>
                </c:pt>
                <c:pt idx="11">
                  <c:v>0.19</c:v>
                </c:pt>
                <c:pt idx="12">
                  <c:v>0.35</c:v>
                </c:pt>
                <c:pt idx="13">
                  <c:v>0.09</c:v>
                </c:pt>
                <c:pt idx="14">
                  <c:v>0.91</c:v>
                </c:pt>
                <c:pt idx="15">
                  <c:v>0.15</c:v>
                </c:pt>
              </c:numCache>
            </c:numRef>
          </c:val>
          <c:smooth val="1"/>
        </c:ser>
        <c:ser>
          <c:idx val="2"/>
          <c:order val="1"/>
          <c:tx>
            <c:strRef>
              <c:f>"平均值"</c:f>
              <c:strCache>
                <c:ptCount val="1"/>
                <c:pt idx="0">
                  <c:v>平均值</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val>
            <c:numRef>
              <c:f>[排放数据处理.xlsx]厂界!$L$47:$AA$47</c:f>
              <c:numCache>
                <c:formatCode>General</c:formatCode>
                <c:ptCount val="16"/>
                <c:pt idx="0">
                  <c:v>0.034</c:v>
                </c:pt>
                <c:pt idx="1">
                  <c:v>0.6</c:v>
                </c:pt>
                <c:pt idx="2">
                  <c:v>0.14</c:v>
                </c:pt>
                <c:pt idx="3">
                  <c:v>0.08</c:v>
                </c:pt>
                <c:pt idx="4">
                  <c:v>0.16</c:v>
                </c:pt>
                <c:pt idx="5">
                  <c:v>0.58</c:v>
                </c:pt>
                <c:pt idx="6">
                  <c:v>0.102</c:v>
                </c:pt>
                <c:pt idx="7">
                  <c:v>0.14</c:v>
                </c:pt>
                <c:pt idx="8">
                  <c:v>0.65</c:v>
                </c:pt>
                <c:pt idx="9">
                  <c:v>0.14</c:v>
                </c:pt>
                <c:pt idx="10">
                  <c:v>0.34</c:v>
                </c:pt>
                <c:pt idx="11">
                  <c:v>0.13</c:v>
                </c:pt>
                <c:pt idx="12">
                  <c:v>0.3108</c:v>
                </c:pt>
                <c:pt idx="13">
                  <c:v>0.08</c:v>
                </c:pt>
                <c:pt idx="14">
                  <c:v>0.2</c:v>
                </c:pt>
                <c:pt idx="15">
                  <c:v>0.11</c:v>
                </c:pt>
              </c:numCache>
            </c:numRef>
          </c:val>
          <c:smooth val="1"/>
        </c:ser>
        <c:ser>
          <c:idx val="3"/>
          <c:order val="2"/>
          <c:tx>
            <c:strRef>
              <c:f>"最低值"</c:f>
              <c:strCache>
                <c:ptCount val="1"/>
                <c:pt idx="0">
                  <c:v>最低值</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elete val="1"/>
          </c:dLbls>
          <c:val>
            <c:numRef>
              <c:f>[排放数据处理.xlsx]厂界!$L$48:$AA$48</c:f>
              <c:numCache>
                <c:formatCode>General</c:formatCode>
                <c:ptCount val="16"/>
                <c:pt idx="0">
                  <c:v>0.028</c:v>
                </c:pt>
                <c:pt idx="1">
                  <c:v>0.41</c:v>
                </c:pt>
                <c:pt idx="2">
                  <c:v>0.12</c:v>
                </c:pt>
                <c:pt idx="3">
                  <c:v>0.06</c:v>
                </c:pt>
                <c:pt idx="4">
                  <c:v>0.06</c:v>
                </c:pt>
                <c:pt idx="5">
                  <c:v>0.44</c:v>
                </c:pt>
                <c:pt idx="6">
                  <c:v>0.047</c:v>
                </c:pt>
                <c:pt idx="7">
                  <c:v>0.12</c:v>
                </c:pt>
                <c:pt idx="8">
                  <c:v>0.46</c:v>
                </c:pt>
                <c:pt idx="9">
                  <c:v>0.11</c:v>
                </c:pt>
                <c:pt idx="10">
                  <c:v>0.113</c:v>
                </c:pt>
                <c:pt idx="11">
                  <c:v>0.06</c:v>
                </c:pt>
                <c:pt idx="12">
                  <c:v>0.27</c:v>
                </c:pt>
                <c:pt idx="13">
                  <c:v>0.07</c:v>
                </c:pt>
                <c:pt idx="14">
                  <c:v>0.02</c:v>
                </c:pt>
                <c:pt idx="15">
                  <c:v>0.04</c:v>
                </c:pt>
              </c:numCache>
            </c:numRef>
          </c:val>
          <c:smooth val="0"/>
        </c:ser>
        <c:dLbls>
          <c:showLegendKey val="0"/>
          <c:showVal val="0"/>
          <c:showCatName val="0"/>
          <c:showSerName val="0"/>
          <c:showPercent val="0"/>
          <c:showBubbleSize val="0"/>
        </c:dLbls>
        <c:marker val="1"/>
        <c:smooth val="1"/>
        <c:axId val="908939863"/>
        <c:axId val="171500109"/>
      </c:lineChart>
      <c:catAx>
        <c:axId val="90893986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71500109"/>
        <c:crosses val="autoZero"/>
        <c:auto val="1"/>
        <c:lblAlgn val="ctr"/>
        <c:lblOffset val="100"/>
        <c:noMultiLvlLbl val="0"/>
      </c:catAx>
      <c:valAx>
        <c:axId val="17150010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08939863"/>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293980532904296"/>
          <c:y val="0.888499952650955"/>
        </c:manualLayout>
      </c:layout>
      <c:overlay val="0"/>
      <c:spPr>
        <a:noFill/>
        <a:ln>
          <a:noFill/>
        </a:ln>
        <a:effectLst/>
      </c:spPr>
      <c:txPr>
        <a:bodyPr rot="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ysClr val="window" lastClr="FFFFFF"/>
    </a:solidFill>
    <a:ln w="9525" cap="flat" cmpd="sng" algn="ctr">
      <a:solidFill>
        <a:sysClr val="windowText" lastClr="000000"/>
      </a:solidFill>
      <a:prstDash val="solid"/>
      <a:round/>
    </a:ln>
    <a:effectLst/>
    <a:sp3d>
      <a:extrusionClr>
        <a:srgbClr val="FFFFFF"/>
      </a:extrusionClr>
      <a:contourClr>
        <a:srgbClr val="FFFFFF"/>
      </a:contourClr>
    </a:sp3d>
  </c:spPr>
  <c:txPr>
    <a:bodyPr/>
    <a:lstStyle/>
    <a:p>
      <a:pPr>
        <a:defRPr lang="zh-CN" sz="100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225929456625"/>
          <c:y val="0.0750265111346766"/>
          <c:w val="0.757619501566117"/>
          <c:h val="0.690137857900318"/>
        </c:manualLayout>
      </c:layout>
      <c:lineChart>
        <c:grouping val="standard"/>
        <c:varyColors val="0"/>
        <c:ser>
          <c:idx val="0"/>
          <c:order val="0"/>
          <c:tx>
            <c:strRef>
              <c:f>"最高值"</c:f>
              <c:strCache>
                <c:ptCount val="1"/>
                <c:pt idx="0">
                  <c:v>最高值</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val>
            <c:numRef>
              <c:f>[排放数据处理.xlsx]污染物!$F$5:$AY$5</c:f>
              <c:numCache>
                <c:formatCode>General</c:formatCode>
                <c:ptCount val="46"/>
                <c:pt idx="0">
                  <c:v>2.38</c:v>
                </c:pt>
                <c:pt idx="1">
                  <c:v>3.09</c:v>
                </c:pt>
                <c:pt idx="2">
                  <c:v>2.16</c:v>
                </c:pt>
                <c:pt idx="3">
                  <c:v>8.36</c:v>
                </c:pt>
                <c:pt idx="4">
                  <c:v>5.66</c:v>
                </c:pt>
                <c:pt idx="5">
                  <c:v>1.19</c:v>
                </c:pt>
                <c:pt idx="6">
                  <c:v>2.16</c:v>
                </c:pt>
                <c:pt idx="7">
                  <c:v>8.89</c:v>
                </c:pt>
                <c:pt idx="8">
                  <c:v>9.45</c:v>
                </c:pt>
                <c:pt idx="9">
                  <c:v>3.19</c:v>
                </c:pt>
                <c:pt idx="10">
                  <c:v>2.27</c:v>
                </c:pt>
                <c:pt idx="11">
                  <c:v>5.33</c:v>
                </c:pt>
                <c:pt idx="12">
                  <c:v>5.69</c:v>
                </c:pt>
                <c:pt idx="13">
                  <c:v>2.81</c:v>
                </c:pt>
                <c:pt idx="14">
                  <c:v>3.46</c:v>
                </c:pt>
                <c:pt idx="15">
                  <c:v>4.87</c:v>
                </c:pt>
                <c:pt idx="16">
                  <c:v>2.6</c:v>
                </c:pt>
                <c:pt idx="17">
                  <c:v>2.03</c:v>
                </c:pt>
                <c:pt idx="18">
                  <c:v>1.36</c:v>
                </c:pt>
                <c:pt idx="19">
                  <c:v>7.31</c:v>
                </c:pt>
                <c:pt idx="20">
                  <c:v>4.59</c:v>
                </c:pt>
                <c:pt idx="21">
                  <c:v>4.04</c:v>
                </c:pt>
                <c:pt idx="22">
                  <c:v>10</c:v>
                </c:pt>
                <c:pt idx="23">
                  <c:v>10</c:v>
                </c:pt>
                <c:pt idx="24">
                  <c:v>10</c:v>
                </c:pt>
                <c:pt idx="25">
                  <c:v>10</c:v>
                </c:pt>
                <c:pt idx="26">
                  <c:v>10</c:v>
                </c:pt>
                <c:pt idx="27">
                  <c:v>9</c:v>
                </c:pt>
                <c:pt idx="28">
                  <c:v>4.82</c:v>
                </c:pt>
                <c:pt idx="29">
                  <c:v>4.82</c:v>
                </c:pt>
                <c:pt idx="30">
                  <c:v>2.9</c:v>
                </c:pt>
                <c:pt idx="31">
                  <c:v>19.63</c:v>
                </c:pt>
                <c:pt idx="32">
                  <c:v>12.09</c:v>
                </c:pt>
                <c:pt idx="33">
                  <c:v>8.6</c:v>
                </c:pt>
                <c:pt idx="34">
                  <c:v>8.8</c:v>
                </c:pt>
                <c:pt idx="35">
                  <c:v>8.1</c:v>
                </c:pt>
                <c:pt idx="36">
                  <c:v>7.9</c:v>
                </c:pt>
                <c:pt idx="37">
                  <c:v>10.98</c:v>
                </c:pt>
                <c:pt idx="38">
                  <c:v>21.25</c:v>
                </c:pt>
                <c:pt idx="39">
                  <c:v>2.5</c:v>
                </c:pt>
                <c:pt idx="40">
                  <c:v>2.5</c:v>
                </c:pt>
                <c:pt idx="41">
                  <c:v>10</c:v>
                </c:pt>
                <c:pt idx="42">
                  <c:v>10</c:v>
                </c:pt>
                <c:pt idx="43">
                  <c:v>10</c:v>
                </c:pt>
                <c:pt idx="44">
                  <c:v>10</c:v>
                </c:pt>
                <c:pt idx="45">
                  <c:v>10</c:v>
                </c:pt>
              </c:numCache>
            </c:numRef>
          </c:val>
          <c:smooth val="1"/>
        </c:ser>
        <c:ser>
          <c:idx val="1"/>
          <c:order val="1"/>
          <c:tx>
            <c:strRef>
              <c:f>"平均值"</c:f>
              <c:strCache>
                <c:ptCount val="1"/>
                <c:pt idx="0">
                  <c:v>平均值</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val>
            <c:numRef>
              <c:f>[排放数据处理.xlsx]污染物!$F$6:$AY$6</c:f>
              <c:numCache>
                <c:formatCode>General</c:formatCode>
                <c:ptCount val="46"/>
                <c:pt idx="0">
                  <c:v>2.17</c:v>
                </c:pt>
                <c:pt idx="1">
                  <c:v>2.5</c:v>
                </c:pt>
                <c:pt idx="2">
                  <c:v>1.63</c:v>
                </c:pt>
                <c:pt idx="3">
                  <c:v>7.27</c:v>
                </c:pt>
                <c:pt idx="4">
                  <c:v>3.64</c:v>
                </c:pt>
                <c:pt idx="5">
                  <c:v>0.82</c:v>
                </c:pt>
                <c:pt idx="6">
                  <c:v>1.63</c:v>
                </c:pt>
                <c:pt idx="7">
                  <c:v>7.43</c:v>
                </c:pt>
                <c:pt idx="8">
                  <c:v>6.81</c:v>
                </c:pt>
                <c:pt idx="9">
                  <c:v>1.5</c:v>
                </c:pt>
                <c:pt idx="10">
                  <c:v>1.02</c:v>
                </c:pt>
                <c:pt idx="11">
                  <c:v>3.48</c:v>
                </c:pt>
                <c:pt idx="12">
                  <c:v>4.49</c:v>
                </c:pt>
                <c:pt idx="13">
                  <c:v>2.18</c:v>
                </c:pt>
                <c:pt idx="14">
                  <c:v>2.12</c:v>
                </c:pt>
                <c:pt idx="15">
                  <c:v>2.88</c:v>
                </c:pt>
                <c:pt idx="16">
                  <c:v>1.72</c:v>
                </c:pt>
                <c:pt idx="17">
                  <c:v>1.23</c:v>
                </c:pt>
                <c:pt idx="18">
                  <c:v>1</c:v>
                </c:pt>
                <c:pt idx="19">
                  <c:v>6.36</c:v>
                </c:pt>
                <c:pt idx="20">
                  <c:v>4.07</c:v>
                </c:pt>
                <c:pt idx="21">
                  <c:v>3.89</c:v>
                </c:pt>
                <c:pt idx="22">
                  <c:v>3.6</c:v>
                </c:pt>
                <c:pt idx="23">
                  <c:v>3.6</c:v>
                </c:pt>
                <c:pt idx="24">
                  <c:v>6</c:v>
                </c:pt>
                <c:pt idx="25">
                  <c:v>6</c:v>
                </c:pt>
                <c:pt idx="26">
                  <c:v>6</c:v>
                </c:pt>
                <c:pt idx="27">
                  <c:v>6</c:v>
                </c:pt>
                <c:pt idx="28">
                  <c:v>4.45</c:v>
                </c:pt>
                <c:pt idx="29">
                  <c:v>4.45</c:v>
                </c:pt>
                <c:pt idx="30">
                  <c:v>1.9</c:v>
                </c:pt>
                <c:pt idx="31">
                  <c:v>6.1</c:v>
                </c:pt>
                <c:pt idx="32">
                  <c:v>5.9</c:v>
                </c:pt>
                <c:pt idx="33">
                  <c:v>5.5</c:v>
                </c:pt>
                <c:pt idx="34">
                  <c:v>5.6</c:v>
                </c:pt>
                <c:pt idx="35">
                  <c:v>4.6</c:v>
                </c:pt>
                <c:pt idx="36">
                  <c:v>4.3</c:v>
                </c:pt>
                <c:pt idx="37">
                  <c:v>3.59</c:v>
                </c:pt>
                <c:pt idx="38">
                  <c:v>4.39</c:v>
                </c:pt>
                <c:pt idx="39">
                  <c:v>1.05</c:v>
                </c:pt>
                <c:pt idx="40">
                  <c:v>1.05</c:v>
                </c:pt>
                <c:pt idx="41">
                  <c:v>8.31</c:v>
                </c:pt>
                <c:pt idx="42">
                  <c:v>8.31</c:v>
                </c:pt>
                <c:pt idx="43">
                  <c:v>8.31</c:v>
                </c:pt>
                <c:pt idx="44">
                  <c:v>8.31</c:v>
                </c:pt>
                <c:pt idx="45">
                  <c:v>8.31</c:v>
                </c:pt>
              </c:numCache>
            </c:numRef>
          </c:val>
          <c:smooth val="1"/>
        </c:ser>
        <c:ser>
          <c:idx val="2"/>
          <c:order val="2"/>
          <c:tx>
            <c:strRef>
              <c:f>"最低值"</c:f>
              <c:strCache>
                <c:ptCount val="1"/>
                <c:pt idx="0">
                  <c:v>最低值</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val>
            <c:numRef>
              <c:f>[排放数据处理.xlsx]污染物!$F$7:$AY$7</c:f>
              <c:numCache>
                <c:formatCode>General</c:formatCode>
                <c:ptCount val="46"/>
                <c:pt idx="0">
                  <c:v>1.85</c:v>
                </c:pt>
                <c:pt idx="1">
                  <c:v>1.95</c:v>
                </c:pt>
                <c:pt idx="2">
                  <c:v>0.89</c:v>
                </c:pt>
                <c:pt idx="3">
                  <c:v>2.55</c:v>
                </c:pt>
                <c:pt idx="4">
                  <c:v>0.94</c:v>
                </c:pt>
                <c:pt idx="5">
                  <c:v>0.54</c:v>
                </c:pt>
                <c:pt idx="6">
                  <c:v>0.89</c:v>
                </c:pt>
                <c:pt idx="7">
                  <c:v>3.93</c:v>
                </c:pt>
                <c:pt idx="8">
                  <c:v>2.71</c:v>
                </c:pt>
                <c:pt idx="9">
                  <c:v>1.02</c:v>
                </c:pt>
                <c:pt idx="10">
                  <c:v>0.61</c:v>
                </c:pt>
                <c:pt idx="11">
                  <c:v>1.51</c:v>
                </c:pt>
                <c:pt idx="12">
                  <c:v>3.06</c:v>
                </c:pt>
                <c:pt idx="13">
                  <c:v>1.49</c:v>
                </c:pt>
                <c:pt idx="14">
                  <c:v>1.61</c:v>
                </c:pt>
                <c:pt idx="15">
                  <c:v>1.33</c:v>
                </c:pt>
                <c:pt idx="16">
                  <c:v>1.3</c:v>
                </c:pt>
                <c:pt idx="17">
                  <c:v>0.53</c:v>
                </c:pt>
                <c:pt idx="18">
                  <c:v>0.85</c:v>
                </c:pt>
                <c:pt idx="19">
                  <c:v>5.42</c:v>
                </c:pt>
                <c:pt idx="20">
                  <c:v>3.42</c:v>
                </c:pt>
                <c:pt idx="21">
                  <c:v>3.76</c:v>
                </c:pt>
                <c:pt idx="22">
                  <c:v>0.4</c:v>
                </c:pt>
                <c:pt idx="23">
                  <c:v>0.4</c:v>
                </c:pt>
                <c:pt idx="24">
                  <c:v>1</c:v>
                </c:pt>
                <c:pt idx="25">
                  <c:v>1</c:v>
                </c:pt>
                <c:pt idx="26">
                  <c:v>1</c:v>
                </c:pt>
                <c:pt idx="27">
                  <c:v>2</c:v>
                </c:pt>
                <c:pt idx="28">
                  <c:v>4.09</c:v>
                </c:pt>
                <c:pt idx="29">
                  <c:v>4.09</c:v>
                </c:pt>
                <c:pt idx="30">
                  <c:v>1.5</c:v>
                </c:pt>
                <c:pt idx="31">
                  <c:v>1.58</c:v>
                </c:pt>
                <c:pt idx="32">
                  <c:v>0.15</c:v>
                </c:pt>
                <c:pt idx="33">
                  <c:v>2.3</c:v>
                </c:pt>
                <c:pt idx="34">
                  <c:v>2.5</c:v>
                </c:pt>
                <c:pt idx="35">
                  <c:v>2.1</c:v>
                </c:pt>
                <c:pt idx="36">
                  <c:v>2</c:v>
                </c:pt>
                <c:pt idx="37">
                  <c:v>0.02</c:v>
                </c:pt>
                <c:pt idx="38">
                  <c:v>0.04</c:v>
                </c:pt>
                <c:pt idx="39">
                  <c:v>1.49</c:v>
                </c:pt>
                <c:pt idx="40">
                  <c:v>1.49</c:v>
                </c:pt>
                <c:pt idx="41">
                  <c:v>4.9</c:v>
                </c:pt>
                <c:pt idx="42">
                  <c:v>4.9</c:v>
                </c:pt>
                <c:pt idx="43">
                  <c:v>4.9</c:v>
                </c:pt>
                <c:pt idx="44">
                  <c:v>4.9</c:v>
                </c:pt>
                <c:pt idx="45">
                  <c:v>4.9</c:v>
                </c:pt>
              </c:numCache>
            </c:numRef>
          </c:val>
          <c:smooth val="1"/>
        </c:ser>
        <c:dLbls>
          <c:showLegendKey val="0"/>
          <c:showVal val="0"/>
          <c:showCatName val="0"/>
          <c:showSerName val="0"/>
          <c:showPercent val="0"/>
          <c:showBubbleSize val="0"/>
        </c:dLbls>
        <c:marker val="1"/>
        <c:smooth val="1"/>
        <c:axId val="210005543"/>
        <c:axId val="897743302"/>
      </c:lineChart>
      <c:catAx>
        <c:axId val="21000554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97743302"/>
        <c:crosses val="autoZero"/>
        <c:auto val="1"/>
        <c:lblAlgn val="ctr"/>
        <c:lblOffset val="100"/>
        <c:noMultiLvlLbl val="0"/>
      </c:catAx>
      <c:valAx>
        <c:axId val="8977433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10005543"/>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293980532904296"/>
          <c:y val="0.888499952650955"/>
        </c:manualLayout>
      </c:layout>
      <c:overlay val="0"/>
      <c:spPr>
        <a:noFill/>
        <a:ln>
          <a:noFill/>
        </a:ln>
        <a:effectLst/>
      </c:spPr>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lt1"/>
    </a:solidFill>
    <a:ln w="9525" cap="flat" cmpd="sng" algn="ctr">
      <a:solidFill>
        <a:schemeClr val="tx1"/>
      </a:solidFill>
      <a:prstDash val="solid"/>
      <a:round/>
    </a:ln>
    <a:effectLst/>
    <a:sp3d>
      <a:extrusionClr>
        <a:srgbClr val="FFFFFF"/>
      </a:extrusionClr>
      <a:contourClr>
        <a:srgbClr val="FFFFFF"/>
      </a:contourClr>
    </a:sp3d>
  </c:spPr>
  <c:txPr>
    <a:bodyPr/>
    <a:lstStyle/>
    <a:p>
      <a:pPr>
        <a:defRPr lang="zh-CN" sz="90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379048931771"/>
          <c:y val="0.107516419362685"/>
          <c:w val="0.816678152997932"/>
          <c:h val="0.515932863050353"/>
        </c:manualLayout>
      </c:layout>
      <c:barChart>
        <c:barDir val="col"/>
        <c:grouping val="clustered"/>
        <c:varyColors val="0"/>
        <c:ser>
          <c:idx val="0"/>
          <c:order val="0"/>
          <c:tx>
            <c:strRef>
              <c:f>[排放数据处理.xlsx]污染物!$H$22</c:f>
              <c:strCache>
                <c:ptCount val="1"/>
                <c:pt idx="0">
                  <c:v>分布占比</c:v>
                </c:pt>
              </c:strCache>
            </c:strRef>
          </c:tx>
          <c:spPr>
            <a:solidFill>
              <a:schemeClr val="accent1"/>
            </a:solidFill>
            <a:ln>
              <a:noFill/>
            </a:ln>
            <a:effectLst/>
          </c:spPr>
          <c:invertIfNegative val="0"/>
          <c:dLbls>
            <c:delete val="1"/>
          </c:dLbls>
          <c:cat>
            <c:strRef>
              <c:f>[排放数据处理.xlsx]污染物!$G$23:$G$33</c:f>
              <c:strCache>
                <c:ptCount val="11"/>
                <c:pt idx="0">
                  <c:v>0~1</c:v>
                </c:pt>
                <c:pt idx="1">
                  <c:v>1~2</c:v>
                </c:pt>
                <c:pt idx="2">
                  <c:v>2~3</c:v>
                </c:pt>
                <c:pt idx="3">
                  <c:v>3~4</c:v>
                </c:pt>
                <c:pt idx="4">
                  <c:v>4~5</c:v>
                </c:pt>
                <c:pt idx="5">
                  <c:v>5~6</c:v>
                </c:pt>
                <c:pt idx="6">
                  <c:v>6~7</c:v>
                </c:pt>
                <c:pt idx="7">
                  <c:v>7~8</c:v>
                </c:pt>
                <c:pt idx="8">
                  <c:v>8~9</c:v>
                </c:pt>
                <c:pt idx="9">
                  <c:v>9~10</c:v>
                </c:pt>
                <c:pt idx="10">
                  <c:v>10~</c:v>
                </c:pt>
              </c:strCache>
            </c:strRef>
          </c:cat>
          <c:val>
            <c:numRef>
              <c:f>[排放数据处理.xlsx]污染物!$H$23:$H$33</c:f>
              <c:numCache>
                <c:formatCode>0%</c:formatCode>
                <c:ptCount val="11"/>
                <c:pt idx="0">
                  <c:v>0</c:v>
                </c:pt>
                <c:pt idx="1">
                  <c:v>0.02</c:v>
                </c:pt>
                <c:pt idx="2">
                  <c:v>0.22</c:v>
                </c:pt>
                <c:pt idx="3">
                  <c:v>0.07</c:v>
                </c:pt>
                <c:pt idx="4">
                  <c:v>0.1</c:v>
                </c:pt>
                <c:pt idx="5">
                  <c:v>0.07</c:v>
                </c:pt>
                <c:pt idx="6">
                  <c:v>0</c:v>
                </c:pt>
                <c:pt idx="7">
                  <c:v>0.04</c:v>
                </c:pt>
                <c:pt idx="8">
                  <c:v>0.15</c:v>
                </c:pt>
                <c:pt idx="9">
                  <c:v>0.24</c:v>
                </c:pt>
                <c:pt idx="10">
                  <c:v>0.09</c:v>
                </c:pt>
              </c:numCache>
            </c:numRef>
          </c:val>
        </c:ser>
        <c:dLbls>
          <c:showLegendKey val="0"/>
          <c:showVal val="0"/>
          <c:showCatName val="0"/>
          <c:showSerName val="0"/>
          <c:showPercent val="0"/>
          <c:showBubbleSize val="0"/>
        </c:dLbls>
        <c:gapWidth val="150"/>
        <c:axId val="94127793"/>
        <c:axId val="101737014"/>
      </c:barChart>
      <c:lineChart>
        <c:grouping val="standard"/>
        <c:varyColors val="0"/>
        <c:ser>
          <c:idx val="1"/>
          <c:order val="1"/>
          <c:tx>
            <c:strRef>
              <c:f>[排放数据处理.xlsx]污染物!$I$22</c:f>
              <c:strCache>
                <c:ptCount val="1"/>
                <c:pt idx="0">
                  <c:v>累计占比</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cap="none" spc="0" normalizeH="0" baseline="0">
                    <a:solidFill>
                      <a:schemeClr val="dk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[排放数据处理.xlsx]污染物!$G$23:$G$33</c:f>
              <c:strCache>
                <c:ptCount val="11"/>
                <c:pt idx="0">
                  <c:v>0~1</c:v>
                </c:pt>
                <c:pt idx="1">
                  <c:v>1~2</c:v>
                </c:pt>
                <c:pt idx="2">
                  <c:v>2~3</c:v>
                </c:pt>
                <c:pt idx="3">
                  <c:v>3~4</c:v>
                </c:pt>
                <c:pt idx="4">
                  <c:v>4~5</c:v>
                </c:pt>
                <c:pt idx="5">
                  <c:v>5~6</c:v>
                </c:pt>
                <c:pt idx="6">
                  <c:v>6~7</c:v>
                </c:pt>
                <c:pt idx="7">
                  <c:v>7~8</c:v>
                </c:pt>
                <c:pt idx="8">
                  <c:v>8~9</c:v>
                </c:pt>
                <c:pt idx="9">
                  <c:v>9~10</c:v>
                </c:pt>
                <c:pt idx="10">
                  <c:v>10~</c:v>
                </c:pt>
              </c:strCache>
            </c:strRef>
          </c:cat>
          <c:val>
            <c:numRef>
              <c:f>[排放数据处理.xlsx]污染物!$I$23:$I$33</c:f>
              <c:numCache>
                <c:formatCode>0%</c:formatCode>
                <c:ptCount val="11"/>
                <c:pt idx="0">
                  <c:v>0</c:v>
                </c:pt>
                <c:pt idx="1">
                  <c:v>0.02</c:v>
                </c:pt>
                <c:pt idx="2">
                  <c:v>0.24</c:v>
                </c:pt>
                <c:pt idx="3">
                  <c:v>0.31</c:v>
                </c:pt>
                <c:pt idx="4">
                  <c:v>0.41</c:v>
                </c:pt>
                <c:pt idx="5">
                  <c:v>0.48</c:v>
                </c:pt>
                <c:pt idx="6">
                  <c:v>0.48</c:v>
                </c:pt>
                <c:pt idx="7">
                  <c:v>0.52</c:v>
                </c:pt>
                <c:pt idx="8">
                  <c:v>0.67</c:v>
                </c:pt>
                <c:pt idx="9">
                  <c:v>0.91</c:v>
                </c:pt>
                <c:pt idx="10">
                  <c:v>1</c:v>
                </c:pt>
              </c:numCache>
            </c:numRef>
          </c:val>
          <c:smooth val="0"/>
        </c:ser>
        <c:dLbls>
          <c:showLegendKey val="0"/>
          <c:showVal val="1"/>
          <c:showCatName val="0"/>
          <c:showSerName val="0"/>
          <c:showPercent val="0"/>
          <c:showBubbleSize val="0"/>
        </c:dLbls>
        <c:marker val="1"/>
        <c:smooth val="0"/>
        <c:axId val="94127793"/>
        <c:axId val="101737014"/>
      </c:lineChart>
      <c:catAx>
        <c:axId val="9412779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01737014"/>
        <c:crosses val="autoZero"/>
        <c:auto val="1"/>
        <c:lblAlgn val="ctr"/>
        <c:lblOffset val="100"/>
        <c:noMultiLvlLbl val="0"/>
      </c:catAx>
      <c:valAx>
        <c:axId val="10173701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4127793"/>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333871802971131"/>
          <c:y val="0.88172615905692"/>
        </c:manualLayout>
      </c:layout>
      <c:overlay val="0"/>
      <c:spPr>
        <a:noFill/>
        <a:ln>
          <a:noFill/>
        </a:ln>
        <a:effectLst/>
      </c:spPr>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lt1"/>
    </a:solidFill>
    <a:ln w="9525" cap="flat" cmpd="sng" algn="ctr">
      <a:solidFill>
        <a:schemeClr val="tx1"/>
      </a:solidFill>
      <a:prstDash val="solid"/>
      <a:round/>
    </a:ln>
    <a:effectLst/>
    <a:sp3d>
      <a:extrusionClr>
        <a:srgbClr val="FFFFFF"/>
      </a:extrusionClr>
      <a:contourClr>
        <a:srgbClr val="FFFFFF"/>
      </a:contourClr>
    </a:sp3d>
  </c:spPr>
  <c:txPr>
    <a:bodyPr/>
    <a:lstStyle/>
    <a:p>
      <a:pPr>
        <a:defRPr lang="zh-CN">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283765347885"/>
          <c:y val="0.0510392609699769"/>
          <c:w val="0.822837653478854"/>
          <c:h val="0.800923787528868"/>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xVal>
            <c:numRef>
              <c:f>[企业3个月的数据.xls]颗粒物!$F$3:$F$746</c:f>
              <c:numCache>
                <c:formatCode>General</c:formatCode>
                <c:ptCount val="74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114</c:v>
                </c:pt>
                <c:pt idx="113">
                  <c:v>115</c:v>
                </c:pt>
                <c:pt idx="114">
                  <c:v>116</c:v>
                </c:pt>
                <c:pt idx="115">
                  <c:v>117</c:v>
                </c:pt>
                <c:pt idx="116">
                  <c:v>118</c:v>
                </c:pt>
                <c:pt idx="117">
                  <c:v>119</c:v>
                </c:pt>
                <c:pt idx="118">
                  <c:v>120</c:v>
                </c:pt>
                <c:pt idx="119">
                  <c:v>121</c:v>
                </c:pt>
                <c:pt idx="120">
                  <c:v>122</c:v>
                </c:pt>
                <c:pt idx="121">
                  <c:v>123</c:v>
                </c:pt>
                <c:pt idx="122">
                  <c:v>124</c:v>
                </c:pt>
                <c:pt idx="123">
                  <c:v>125</c:v>
                </c:pt>
                <c:pt idx="124">
                  <c:v>126</c:v>
                </c:pt>
                <c:pt idx="125">
                  <c:v>127</c:v>
                </c:pt>
                <c:pt idx="126">
                  <c:v>129</c:v>
                </c:pt>
                <c:pt idx="127">
                  <c:v>130</c:v>
                </c:pt>
                <c:pt idx="128">
                  <c:v>131</c:v>
                </c:pt>
                <c:pt idx="129">
                  <c:v>132</c:v>
                </c:pt>
                <c:pt idx="130">
                  <c:v>133</c:v>
                </c:pt>
                <c:pt idx="131">
                  <c:v>134</c:v>
                </c:pt>
                <c:pt idx="132">
                  <c:v>135</c:v>
                </c:pt>
                <c:pt idx="133">
                  <c:v>136</c:v>
                </c:pt>
                <c:pt idx="134">
                  <c:v>137</c:v>
                </c:pt>
                <c:pt idx="135">
                  <c:v>138</c:v>
                </c:pt>
                <c:pt idx="136">
                  <c:v>139</c:v>
                </c:pt>
                <c:pt idx="137">
                  <c:v>140</c:v>
                </c:pt>
                <c:pt idx="138">
                  <c:v>141</c:v>
                </c:pt>
                <c:pt idx="139">
                  <c:v>142</c:v>
                </c:pt>
                <c:pt idx="140">
                  <c:v>143</c:v>
                </c:pt>
                <c:pt idx="141">
                  <c:v>144</c:v>
                </c:pt>
                <c:pt idx="142">
                  <c:v>145</c:v>
                </c:pt>
                <c:pt idx="143">
                  <c:v>146</c:v>
                </c:pt>
                <c:pt idx="144">
                  <c:v>147</c:v>
                </c:pt>
                <c:pt idx="145">
                  <c:v>148</c:v>
                </c:pt>
                <c:pt idx="146">
                  <c:v>149</c:v>
                </c:pt>
                <c:pt idx="147">
                  <c:v>150</c:v>
                </c:pt>
                <c:pt idx="148">
                  <c:v>151</c:v>
                </c:pt>
                <c:pt idx="149">
                  <c:v>152</c:v>
                </c:pt>
                <c:pt idx="150">
                  <c:v>153</c:v>
                </c:pt>
                <c:pt idx="151">
                  <c:v>154</c:v>
                </c:pt>
                <c:pt idx="152">
                  <c:v>155</c:v>
                </c:pt>
                <c:pt idx="153">
                  <c:v>156</c:v>
                </c:pt>
                <c:pt idx="154">
                  <c:v>157</c:v>
                </c:pt>
                <c:pt idx="155">
                  <c:v>158</c:v>
                </c:pt>
                <c:pt idx="156">
                  <c:v>159</c:v>
                </c:pt>
                <c:pt idx="157">
                  <c:v>160</c:v>
                </c:pt>
                <c:pt idx="158">
                  <c:v>161</c:v>
                </c:pt>
                <c:pt idx="159">
                  <c:v>162</c:v>
                </c:pt>
                <c:pt idx="160">
                  <c:v>163</c:v>
                </c:pt>
                <c:pt idx="161">
                  <c:v>164</c:v>
                </c:pt>
                <c:pt idx="162">
                  <c:v>165</c:v>
                </c:pt>
                <c:pt idx="163">
                  <c:v>166</c:v>
                </c:pt>
                <c:pt idx="164">
                  <c:v>167</c:v>
                </c:pt>
                <c:pt idx="165">
                  <c:v>168</c:v>
                </c:pt>
                <c:pt idx="166">
                  <c:v>169</c:v>
                </c:pt>
                <c:pt idx="167">
                  <c:v>170</c:v>
                </c:pt>
                <c:pt idx="168">
                  <c:v>171</c:v>
                </c:pt>
                <c:pt idx="169">
                  <c:v>172</c:v>
                </c:pt>
                <c:pt idx="170">
                  <c:v>173</c:v>
                </c:pt>
                <c:pt idx="171">
                  <c:v>174</c:v>
                </c:pt>
                <c:pt idx="172">
                  <c:v>175</c:v>
                </c:pt>
                <c:pt idx="173">
                  <c:v>176</c:v>
                </c:pt>
                <c:pt idx="174">
                  <c:v>177</c:v>
                </c:pt>
                <c:pt idx="175">
                  <c:v>178</c:v>
                </c:pt>
                <c:pt idx="176">
                  <c:v>179</c:v>
                </c:pt>
                <c:pt idx="177">
                  <c:v>180</c:v>
                </c:pt>
                <c:pt idx="178">
                  <c:v>181</c:v>
                </c:pt>
                <c:pt idx="179">
                  <c:v>182</c:v>
                </c:pt>
                <c:pt idx="180">
                  <c:v>183</c:v>
                </c:pt>
                <c:pt idx="181">
                  <c:v>184</c:v>
                </c:pt>
                <c:pt idx="182">
                  <c:v>185</c:v>
                </c:pt>
                <c:pt idx="183">
                  <c:v>186</c:v>
                </c:pt>
                <c:pt idx="184">
                  <c:v>187</c:v>
                </c:pt>
                <c:pt idx="185">
                  <c:v>188</c:v>
                </c:pt>
                <c:pt idx="186">
                  <c:v>189</c:v>
                </c:pt>
                <c:pt idx="187">
                  <c:v>190</c:v>
                </c:pt>
                <c:pt idx="188">
                  <c:v>191</c:v>
                </c:pt>
                <c:pt idx="189">
                  <c:v>192</c:v>
                </c:pt>
                <c:pt idx="190">
                  <c:v>193</c:v>
                </c:pt>
                <c:pt idx="191">
                  <c:v>194</c:v>
                </c:pt>
                <c:pt idx="192">
                  <c:v>195</c:v>
                </c:pt>
                <c:pt idx="193">
                  <c:v>196</c:v>
                </c:pt>
                <c:pt idx="194">
                  <c:v>197</c:v>
                </c:pt>
                <c:pt idx="195">
                  <c:v>198</c:v>
                </c:pt>
                <c:pt idx="196">
                  <c:v>199</c:v>
                </c:pt>
                <c:pt idx="197">
                  <c:v>200</c:v>
                </c:pt>
                <c:pt idx="198">
                  <c:v>201</c:v>
                </c:pt>
                <c:pt idx="199">
                  <c:v>202</c:v>
                </c:pt>
                <c:pt idx="200">
                  <c:v>203</c:v>
                </c:pt>
                <c:pt idx="201">
                  <c:v>204</c:v>
                </c:pt>
                <c:pt idx="202">
                  <c:v>205</c:v>
                </c:pt>
                <c:pt idx="203">
                  <c:v>206</c:v>
                </c:pt>
                <c:pt idx="204">
                  <c:v>207</c:v>
                </c:pt>
                <c:pt idx="205">
                  <c:v>208</c:v>
                </c:pt>
                <c:pt idx="206">
                  <c:v>209</c:v>
                </c:pt>
                <c:pt idx="207">
                  <c:v>210</c:v>
                </c:pt>
                <c:pt idx="208">
                  <c:v>211</c:v>
                </c:pt>
                <c:pt idx="209">
                  <c:v>212</c:v>
                </c:pt>
                <c:pt idx="210">
                  <c:v>213</c:v>
                </c:pt>
                <c:pt idx="211">
                  <c:v>214</c:v>
                </c:pt>
                <c:pt idx="212">
                  <c:v>215</c:v>
                </c:pt>
                <c:pt idx="213">
                  <c:v>216</c:v>
                </c:pt>
                <c:pt idx="214">
                  <c:v>217</c:v>
                </c:pt>
                <c:pt idx="215">
                  <c:v>218</c:v>
                </c:pt>
                <c:pt idx="216">
                  <c:v>219</c:v>
                </c:pt>
                <c:pt idx="217">
                  <c:v>220</c:v>
                </c:pt>
                <c:pt idx="218">
                  <c:v>221</c:v>
                </c:pt>
                <c:pt idx="219">
                  <c:v>222</c:v>
                </c:pt>
                <c:pt idx="220">
                  <c:v>223</c:v>
                </c:pt>
                <c:pt idx="221">
                  <c:v>224</c:v>
                </c:pt>
                <c:pt idx="222">
                  <c:v>225</c:v>
                </c:pt>
                <c:pt idx="223">
                  <c:v>226</c:v>
                </c:pt>
                <c:pt idx="224">
                  <c:v>227</c:v>
                </c:pt>
                <c:pt idx="225">
                  <c:v>228</c:v>
                </c:pt>
                <c:pt idx="226">
                  <c:v>229</c:v>
                </c:pt>
                <c:pt idx="227">
                  <c:v>230</c:v>
                </c:pt>
                <c:pt idx="228">
                  <c:v>231</c:v>
                </c:pt>
                <c:pt idx="229">
                  <c:v>231</c:v>
                </c:pt>
                <c:pt idx="230">
                  <c:v>233</c:v>
                </c:pt>
                <c:pt idx="231">
                  <c:v>234</c:v>
                </c:pt>
                <c:pt idx="232">
                  <c:v>235</c:v>
                </c:pt>
                <c:pt idx="233">
                  <c:v>236</c:v>
                </c:pt>
                <c:pt idx="234">
                  <c:v>237</c:v>
                </c:pt>
                <c:pt idx="235">
                  <c:v>238</c:v>
                </c:pt>
                <c:pt idx="236">
                  <c:v>239</c:v>
                </c:pt>
                <c:pt idx="237">
                  <c:v>240</c:v>
                </c:pt>
                <c:pt idx="238">
                  <c:v>241</c:v>
                </c:pt>
                <c:pt idx="239">
                  <c:v>242</c:v>
                </c:pt>
                <c:pt idx="240">
                  <c:v>243</c:v>
                </c:pt>
                <c:pt idx="241">
                  <c:v>244</c:v>
                </c:pt>
                <c:pt idx="242">
                  <c:v>245</c:v>
                </c:pt>
                <c:pt idx="243">
                  <c:v>246</c:v>
                </c:pt>
                <c:pt idx="244">
                  <c:v>247</c:v>
                </c:pt>
                <c:pt idx="245">
                  <c:v>248</c:v>
                </c:pt>
                <c:pt idx="246">
                  <c:v>249</c:v>
                </c:pt>
                <c:pt idx="247">
                  <c:v>250</c:v>
                </c:pt>
                <c:pt idx="248">
                  <c:v>251</c:v>
                </c:pt>
                <c:pt idx="249">
                  <c:v>252</c:v>
                </c:pt>
                <c:pt idx="250">
                  <c:v>253</c:v>
                </c:pt>
                <c:pt idx="251">
                  <c:v>254</c:v>
                </c:pt>
                <c:pt idx="252">
                  <c:v>255</c:v>
                </c:pt>
                <c:pt idx="253">
                  <c:v>256</c:v>
                </c:pt>
                <c:pt idx="254">
                  <c:v>257</c:v>
                </c:pt>
                <c:pt idx="255">
                  <c:v>258</c:v>
                </c:pt>
                <c:pt idx="256">
                  <c:v>259</c:v>
                </c:pt>
                <c:pt idx="257">
                  <c:v>260</c:v>
                </c:pt>
                <c:pt idx="258">
                  <c:v>261</c:v>
                </c:pt>
                <c:pt idx="259">
                  <c:v>262</c:v>
                </c:pt>
                <c:pt idx="260">
                  <c:v>263</c:v>
                </c:pt>
                <c:pt idx="261">
                  <c:v>264</c:v>
                </c:pt>
                <c:pt idx="262">
                  <c:v>265</c:v>
                </c:pt>
                <c:pt idx="263">
                  <c:v>266</c:v>
                </c:pt>
                <c:pt idx="264">
                  <c:v>267</c:v>
                </c:pt>
                <c:pt idx="265">
                  <c:v>268</c:v>
                </c:pt>
                <c:pt idx="266">
                  <c:v>269</c:v>
                </c:pt>
                <c:pt idx="267">
                  <c:v>270</c:v>
                </c:pt>
                <c:pt idx="268">
                  <c:v>271</c:v>
                </c:pt>
                <c:pt idx="269">
                  <c:v>272</c:v>
                </c:pt>
                <c:pt idx="270">
                  <c:v>273</c:v>
                </c:pt>
                <c:pt idx="271">
                  <c:v>274</c:v>
                </c:pt>
                <c:pt idx="272">
                  <c:v>275</c:v>
                </c:pt>
                <c:pt idx="273">
                  <c:v>276</c:v>
                </c:pt>
                <c:pt idx="274">
                  <c:v>277</c:v>
                </c:pt>
                <c:pt idx="275">
                  <c:v>278</c:v>
                </c:pt>
                <c:pt idx="276">
                  <c:v>279</c:v>
                </c:pt>
                <c:pt idx="277">
                  <c:v>280</c:v>
                </c:pt>
                <c:pt idx="278">
                  <c:v>281</c:v>
                </c:pt>
                <c:pt idx="279">
                  <c:v>282</c:v>
                </c:pt>
                <c:pt idx="280">
                  <c:v>283</c:v>
                </c:pt>
                <c:pt idx="281">
                  <c:v>284</c:v>
                </c:pt>
                <c:pt idx="282">
                  <c:v>285</c:v>
                </c:pt>
                <c:pt idx="283">
                  <c:v>286</c:v>
                </c:pt>
                <c:pt idx="284">
                  <c:v>287</c:v>
                </c:pt>
                <c:pt idx="285">
                  <c:v>288</c:v>
                </c:pt>
                <c:pt idx="286">
                  <c:v>289</c:v>
                </c:pt>
                <c:pt idx="287">
                  <c:v>290</c:v>
                </c:pt>
                <c:pt idx="288">
                  <c:v>291</c:v>
                </c:pt>
                <c:pt idx="289">
                  <c:v>292</c:v>
                </c:pt>
                <c:pt idx="290">
                  <c:v>293</c:v>
                </c:pt>
                <c:pt idx="291">
                  <c:v>294</c:v>
                </c:pt>
                <c:pt idx="292">
                  <c:v>295</c:v>
                </c:pt>
                <c:pt idx="293">
                  <c:v>296</c:v>
                </c:pt>
                <c:pt idx="294">
                  <c:v>297</c:v>
                </c:pt>
                <c:pt idx="295">
                  <c:v>298</c:v>
                </c:pt>
                <c:pt idx="296">
                  <c:v>299</c:v>
                </c:pt>
                <c:pt idx="297">
                  <c:v>300</c:v>
                </c:pt>
                <c:pt idx="298">
                  <c:v>301</c:v>
                </c:pt>
                <c:pt idx="299">
                  <c:v>302</c:v>
                </c:pt>
                <c:pt idx="300">
                  <c:v>303</c:v>
                </c:pt>
                <c:pt idx="301">
                  <c:v>304</c:v>
                </c:pt>
                <c:pt idx="302">
                  <c:v>305</c:v>
                </c:pt>
                <c:pt idx="303">
                  <c:v>306</c:v>
                </c:pt>
                <c:pt idx="304">
                  <c:v>307</c:v>
                </c:pt>
                <c:pt idx="305">
                  <c:v>308</c:v>
                </c:pt>
                <c:pt idx="306">
                  <c:v>309</c:v>
                </c:pt>
                <c:pt idx="307">
                  <c:v>310</c:v>
                </c:pt>
                <c:pt idx="308">
                  <c:v>311</c:v>
                </c:pt>
                <c:pt idx="309">
                  <c:v>312</c:v>
                </c:pt>
                <c:pt idx="310">
                  <c:v>313</c:v>
                </c:pt>
                <c:pt idx="311">
                  <c:v>314</c:v>
                </c:pt>
                <c:pt idx="312">
                  <c:v>315</c:v>
                </c:pt>
                <c:pt idx="313">
                  <c:v>316</c:v>
                </c:pt>
                <c:pt idx="314">
                  <c:v>317</c:v>
                </c:pt>
                <c:pt idx="315">
                  <c:v>318</c:v>
                </c:pt>
                <c:pt idx="316">
                  <c:v>319</c:v>
                </c:pt>
                <c:pt idx="317">
                  <c:v>320</c:v>
                </c:pt>
                <c:pt idx="318">
                  <c:v>321</c:v>
                </c:pt>
                <c:pt idx="319">
                  <c:v>322</c:v>
                </c:pt>
                <c:pt idx="320">
                  <c:v>323</c:v>
                </c:pt>
                <c:pt idx="321">
                  <c:v>324</c:v>
                </c:pt>
                <c:pt idx="322">
                  <c:v>325</c:v>
                </c:pt>
                <c:pt idx="323">
                  <c:v>326</c:v>
                </c:pt>
                <c:pt idx="324">
                  <c:v>327</c:v>
                </c:pt>
                <c:pt idx="325">
                  <c:v>328</c:v>
                </c:pt>
                <c:pt idx="326">
                  <c:v>329</c:v>
                </c:pt>
                <c:pt idx="327">
                  <c:v>330</c:v>
                </c:pt>
                <c:pt idx="328">
                  <c:v>331</c:v>
                </c:pt>
                <c:pt idx="329">
                  <c:v>331</c:v>
                </c:pt>
                <c:pt idx="330">
                  <c:v>333</c:v>
                </c:pt>
                <c:pt idx="331">
                  <c:v>334</c:v>
                </c:pt>
                <c:pt idx="332">
                  <c:v>335</c:v>
                </c:pt>
                <c:pt idx="333">
                  <c:v>336</c:v>
                </c:pt>
                <c:pt idx="334">
                  <c:v>337</c:v>
                </c:pt>
                <c:pt idx="335">
                  <c:v>338</c:v>
                </c:pt>
                <c:pt idx="336">
                  <c:v>339</c:v>
                </c:pt>
                <c:pt idx="337">
                  <c:v>340</c:v>
                </c:pt>
                <c:pt idx="338">
                  <c:v>341</c:v>
                </c:pt>
                <c:pt idx="339">
                  <c:v>342</c:v>
                </c:pt>
                <c:pt idx="340">
                  <c:v>343</c:v>
                </c:pt>
                <c:pt idx="341">
                  <c:v>344</c:v>
                </c:pt>
                <c:pt idx="342">
                  <c:v>345</c:v>
                </c:pt>
                <c:pt idx="343">
                  <c:v>346</c:v>
                </c:pt>
                <c:pt idx="344">
                  <c:v>347</c:v>
                </c:pt>
                <c:pt idx="345">
                  <c:v>348</c:v>
                </c:pt>
                <c:pt idx="346">
                  <c:v>349</c:v>
                </c:pt>
                <c:pt idx="347">
                  <c:v>350</c:v>
                </c:pt>
                <c:pt idx="348">
                  <c:v>351</c:v>
                </c:pt>
                <c:pt idx="349">
                  <c:v>352</c:v>
                </c:pt>
                <c:pt idx="350">
                  <c:v>353</c:v>
                </c:pt>
                <c:pt idx="351">
                  <c:v>354</c:v>
                </c:pt>
                <c:pt idx="352">
                  <c:v>355</c:v>
                </c:pt>
                <c:pt idx="353">
                  <c:v>356</c:v>
                </c:pt>
                <c:pt idx="354">
                  <c:v>357</c:v>
                </c:pt>
                <c:pt idx="355">
                  <c:v>358</c:v>
                </c:pt>
                <c:pt idx="356">
                  <c:v>359</c:v>
                </c:pt>
                <c:pt idx="357">
                  <c:v>360</c:v>
                </c:pt>
                <c:pt idx="358">
                  <c:v>361</c:v>
                </c:pt>
                <c:pt idx="359">
                  <c:v>362</c:v>
                </c:pt>
                <c:pt idx="360">
                  <c:v>363</c:v>
                </c:pt>
                <c:pt idx="361">
                  <c:v>364</c:v>
                </c:pt>
                <c:pt idx="362">
                  <c:v>365</c:v>
                </c:pt>
                <c:pt idx="363">
                  <c:v>366</c:v>
                </c:pt>
                <c:pt idx="364">
                  <c:v>367</c:v>
                </c:pt>
                <c:pt idx="365">
                  <c:v>368</c:v>
                </c:pt>
                <c:pt idx="366">
                  <c:v>369</c:v>
                </c:pt>
                <c:pt idx="367">
                  <c:v>370</c:v>
                </c:pt>
                <c:pt idx="368">
                  <c:v>371</c:v>
                </c:pt>
                <c:pt idx="369">
                  <c:v>372</c:v>
                </c:pt>
                <c:pt idx="370">
                  <c:v>373</c:v>
                </c:pt>
                <c:pt idx="371">
                  <c:v>374</c:v>
                </c:pt>
                <c:pt idx="372">
                  <c:v>375</c:v>
                </c:pt>
                <c:pt idx="373">
                  <c:v>376</c:v>
                </c:pt>
                <c:pt idx="374">
                  <c:v>377</c:v>
                </c:pt>
                <c:pt idx="375">
                  <c:v>378</c:v>
                </c:pt>
                <c:pt idx="376">
                  <c:v>379</c:v>
                </c:pt>
                <c:pt idx="377">
                  <c:v>380</c:v>
                </c:pt>
                <c:pt idx="378">
                  <c:v>381</c:v>
                </c:pt>
                <c:pt idx="379">
                  <c:v>382</c:v>
                </c:pt>
                <c:pt idx="380">
                  <c:v>383</c:v>
                </c:pt>
                <c:pt idx="381">
                  <c:v>384</c:v>
                </c:pt>
                <c:pt idx="382">
                  <c:v>385</c:v>
                </c:pt>
                <c:pt idx="383">
                  <c:v>386</c:v>
                </c:pt>
                <c:pt idx="384">
                  <c:v>387</c:v>
                </c:pt>
                <c:pt idx="385">
                  <c:v>388</c:v>
                </c:pt>
                <c:pt idx="386">
                  <c:v>389</c:v>
                </c:pt>
                <c:pt idx="387">
                  <c:v>390</c:v>
                </c:pt>
                <c:pt idx="388">
                  <c:v>391</c:v>
                </c:pt>
                <c:pt idx="389">
                  <c:v>392</c:v>
                </c:pt>
                <c:pt idx="390">
                  <c:v>393</c:v>
                </c:pt>
                <c:pt idx="391">
                  <c:v>394</c:v>
                </c:pt>
                <c:pt idx="392">
                  <c:v>395</c:v>
                </c:pt>
                <c:pt idx="393">
                  <c:v>396</c:v>
                </c:pt>
                <c:pt idx="394">
                  <c:v>397</c:v>
                </c:pt>
                <c:pt idx="395">
                  <c:v>398</c:v>
                </c:pt>
                <c:pt idx="396">
                  <c:v>399</c:v>
                </c:pt>
                <c:pt idx="397">
                  <c:v>401</c:v>
                </c:pt>
                <c:pt idx="398">
                  <c:v>402</c:v>
                </c:pt>
                <c:pt idx="399">
                  <c:v>403</c:v>
                </c:pt>
                <c:pt idx="400">
                  <c:v>404</c:v>
                </c:pt>
                <c:pt idx="401">
                  <c:v>405</c:v>
                </c:pt>
                <c:pt idx="402">
                  <c:v>406</c:v>
                </c:pt>
                <c:pt idx="403">
                  <c:v>407</c:v>
                </c:pt>
                <c:pt idx="404">
                  <c:v>408</c:v>
                </c:pt>
                <c:pt idx="405">
                  <c:v>409</c:v>
                </c:pt>
                <c:pt idx="406">
                  <c:v>410</c:v>
                </c:pt>
                <c:pt idx="407">
                  <c:v>411</c:v>
                </c:pt>
                <c:pt idx="408">
                  <c:v>412</c:v>
                </c:pt>
                <c:pt idx="409">
                  <c:v>413</c:v>
                </c:pt>
                <c:pt idx="410">
                  <c:v>414</c:v>
                </c:pt>
                <c:pt idx="411">
                  <c:v>415</c:v>
                </c:pt>
                <c:pt idx="412">
                  <c:v>416</c:v>
                </c:pt>
                <c:pt idx="413">
                  <c:v>417</c:v>
                </c:pt>
                <c:pt idx="414">
                  <c:v>418</c:v>
                </c:pt>
                <c:pt idx="415">
                  <c:v>419</c:v>
                </c:pt>
                <c:pt idx="416">
                  <c:v>420</c:v>
                </c:pt>
                <c:pt idx="417">
                  <c:v>421</c:v>
                </c:pt>
                <c:pt idx="418">
                  <c:v>422</c:v>
                </c:pt>
                <c:pt idx="419">
                  <c:v>423</c:v>
                </c:pt>
                <c:pt idx="420">
                  <c:v>424</c:v>
                </c:pt>
                <c:pt idx="421">
                  <c:v>425</c:v>
                </c:pt>
                <c:pt idx="422">
                  <c:v>426</c:v>
                </c:pt>
                <c:pt idx="423">
                  <c:v>427</c:v>
                </c:pt>
                <c:pt idx="424">
                  <c:v>428</c:v>
                </c:pt>
                <c:pt idx="425">
                  <c:v>429</c:v>
                </c:pt>
                <c:pt idx="426">
                  <c:v>430</c:v>
                </c:pt>
                <c:pt idx="427">
                  <c:v>431</c:v>
                </c:pt>
                <c:pt idx="428">
                  <c:v>432</c:v>
                </c:pt>
                <c:pt idx="429">
                  <c:v>433</c:v>
                </c:pt>
                <c:pt idx="430">
                  <c:v>434</c:v>
                </c:pt>
                <c:pt idx="431">
                  <c:v>435</c:v>
                </c:pt>
                <c:pt idx="432">
                  <c:v>436</c:v>
                </c:pt>
                <c:pt idx="433">
                  <c:v>437</c:v>
                </c:pt>
                <c:pt idx="434">
                  <c:v>438</c:v>
                </c:pt>
                <c:pt idx="435">
                  <c:v>439</c:v>
                </c:pt>
                <c:pt idx="436">
                  <c:v>440</c:v>
                </c:pt>
                <c:pt idx="437">
                  <c:v>441</c:v>
                </c:pt>
                <c:pt idx="438">
                  <c:v>442</c:v>
                </c:pt>
                <c:pt idx="439">
                  <c:v>443</c:v>
                </c:pt>
                <c:pt idx="440">
                  <c:v>444</c:v>
                </c:pt>
                <c:pt idx="441">
                  <c:v>445</c:v>
                </c:pt>
                <c:pt idx="442">
                  <c:v>446</c:v>
                </c:pt>
                <c:pt idx="443">
                  <c:v>447</c:v>
                </c:pt>
                <c:pt idx="444">
                  <c:v>448</c:v>
                </c:pt>
                <c:pt idx="445">
                  <c:v>449</c:v>
                </c:pt>
                <c:pt idx="446">
                  <c:v>450</c:v>
                </c:pt>
                <c:pt idx="447">
                  <c:v>451</c:v>
                </c:pt>
                <c:pt idx="448">
                  <c:v>452</c:v>
                </c:pt>
                <c:pt idx="449">
                  <c:v>453</c:v>
                </c:pt>
                <c:pt idx="450">
                  <c:v>454</c:v>
                </c:pt>
                <c:pt idx="451">
                  <c:v>455</c:v>
                </c:pt>
                <c:pt idx="452">
                  <c:v>456</c:v>
                </c:pt>
                <c:pt idx="453">
                  <c:v>457</c:v>
                </c:pt>
                <c:pt idx="454">
                  <c:v>458</c:v>
                </c:pt>
                <c:pt idx="455">
                  <c:v>459</c:v>
                </c:pt>
                <c:pt idx="456">
                  <c:v>460</c:v>
                </c:pt>
                <c:pt idx="457">
                  <c:v>461</c:v>
                </c:pt>
                <c:pt idx="458">
                  <c:v>462</c:v>
                </c:pt>
                <c:pt idx="459">
                  <c:v>463</c:v>
                </c:pt>
                <c:pt idx="460">
                  <c:v>464</c:v>
                </c:pt>
                <c:pt idx="461">
                  <c:v>465</c:v>
                </c:pt>
                <c:pt idx="462">
                  <c:v>466</c:v>
                </c:pt>
                <c:pt idx="463">
                  <c:v>467</c:v>
                </c:pt>
                <c:pt idx="464">
                  <c:v>468</c:v>
                </c:pt>
                <c:pt idx="465">
                  <c:v>469</c:v>
                </c:pt>
                <c:pt idx="466">
                  <c:v>470</c:v>
                </c:pt>
                <c:pt idx="467">
                  <c:v>471</c:v>
                </c:pt>
                <c:pt idx="468">
                  <c:v>472</c:v>
                </c:pt>
                <c:pt idx="469">
                  <c:v>473</c:v>
                </c:pt>
                <c:pt idx="470">
                  <c:v>474</c:v>
                </c:pt>
                <c:pt idx="471">
                  <c:v>475</c:v>
                </c:pt>
                <c:pt idx="472">
                  <c:v>476</c:v>
                </c:pt>
                <c:pt idx="473">
                  <c:v>477</c:v>
                </c:pt>
                <c:pt idx="474">
                  <c:v>478</c:v>
                </c:pt>
                <c:pt idx="475">
                  <c:v>479</c:v>
                </c:pt>
                <c:pt idx="476">
                  <c:v>480</c:v>
                </c:pt>
                <c:pt idx="477">
                  <c:v>481</c:v>
                </c:pt>
                <c:pt idx="478">
                  <c:v>482</c:v>
                </c:pt>
                <c:pt idx="479">
                  <c:v>483</c:v>
                </c:pt>
                <c:pt idx="480">
                  <c:v>484</c:v>
                </c:pt>
                <c:pt idx="481">
                  <c:v>485</c:v>
                </c:pt>
                <c:pt idx="482">
                  <c:v>486</c:v>
                </c:pt>
                <c:pt idx="483">
                  <c:v>487</c:v>
                </c:pt>
                <c:pt idx="484">
                  <c:v>488</c:v>
                </c:pt>
                <c:pt idx="485">
                  <c:v>489</c:v>
                </c:pt>
                <c:pt idx="486">
                  <c:v>490</c:v>
                </c:pt>
                <c:pt idx="487">
                  <c:v>491</c:v>
                </c:pt>
                <c:pt idx="488">
                  <c:v>492</c:v>
                </c:pt>
                <c:pt idx="489">
                  <c:v>493</c:v>
                </c:pt>
                <c:pt idx="490">
                  <c:v>494</c:v>
                </c:pt>
                <c:pt idx="491">
                  <c:v>495</c:v>
                </c:pt>
                <c:pt idx="492">
                  <c:v>496</c:v>
                </c:pt>
                <c:pt idx="493">
                  <c:v>497</c:v>
                </c:pt>
                <c:pt idx="494">
                  <c:v>498</c:v>
                </c:pt>
                <c:pt idx="495">
                  <c:v>499</c:v>
                </c:pt>
                <c:pt idx="496">
                  <c:v>501</c:v>
                </c:pt>
                <c:pt idx="497">
                  <c:v>502</c:v>
                </c:pt>
                <c:pt idx="498">
                  <c:v>503</c:v>
                </c:pt>
                <c:pt idx="499">
                  <c:v>504</c:v>
                </c:pt>
                <c:pt idx="500">
                  <c:v>505</c:v>
                </c:pt>
                <c:pt idx="501">
                  <c:v>506</c:v>
                </c:pt>
                <c:pt idx="502">
                  <c:v>507</c:v>
                </c:pt>
                <c:pt idx="503">
                  <c:v>508</c:v>
                </c:pt>
                <c:pt idx="504">
                  <c:v>509</c:v>
                </c:pt>
                <c:pt idx="505">
                  <c:v>510</c:v>
                </c:pt>
                <c:pt idx="506">
                  <c:v>511</c:v>
                </c:pt>
                <c:pt idx="507">
                  <c:v>512</c:v>
                </c:pt>
                <c:pt idx="508">
                  <c:v>513</c:v>
                </c:pt>
                <c:pt idx="509">
                  <c:v>514</c:v>
                </c:pt>
                <c:pt idx="510">
                  <c:v>515</c:v>
                </c:pt>
                <c:pt idx="511">
                  <c:v>516</c:v>
                </c:pt>
                <c:pt idx="512">
                  <c:v>517</c:v>
                </c:pt>
                <c:pt idx="513">
                  <c:v>518</c:v>
                </c:pt>
                <c:pt idx="514">
                  <c:v>519</c:v>
                </c:pt>
                <c:pt idx="515">
                  <c:v>520</c:v>
                </c:pt>
                <c:pt idx="516">
                  <c:v>521</c:v>
                </c:pt>
                <c:pt idx="517">
                  <c:v>522</c:v>
                </c:pt>
                <c:pt idx="518">
                  <c:v>523</c:v>
                </c:pt>
                <c:pt idx="519">
                  <c:v>524</c:v>
                </c:pt>
                <c:pt idx="520">
                  <c:v>525</c:v>
                </c:pt>
                <c:pt idx="521">
                  <c:v>526</c:v>
                </c:pt>
                <c:pt idx="522">
                  <c:v>527</c:v>
                </c:pt>
                <c:pt idx="523">
                  <c:v>528</c:v>
                </c:pt>
                <c:pt idx="524">
                  <c:v>529</c:v>
                </c:pt>
                <c:pt idx="525">
                  <c:v>530</c:v>
                </c:pt>
                <c:pt idx="526">
                  <c:v>531</c:v>
                </c:pt>
                <c:pt idx="527">
                  <c:v>532</c:v>
                </c:pt>
                <c:pt idx="528">
                  <c:v>533</c:v>
                </c:pt>
                <c:pt idx="529">
                  <c:v>534</c:v>
                </c:pt>
                <c:pt idx="530">
                  <c:v>535</c:v>
                </c:pt>
                <c:pt idx="531">
                  <c:v>536</c:v>
                </c:pt>
                <c:pt idx="532">
                  <c:v>537</c:v>
                </c:pt>
                <c:pt idx="533">
                  <c:v>538</c:v>
                </c:pt>
                <c:pt idx="534">
                  <c:v>539</c:v>
                </c:pt>
                <c:pt idx="535">
                  <c:v>540</c:v>
                </c:pt>
                <c:pt idx="536">
                  <c:v>541</c:v>
                </c:pt>
                <c:pt idx="537">
                  <c:v>542</c:v>
                </c:pt>
                <c:pt idx="538">
                  <c:v>543</c:v>
                </c:pt>
                <c:pt idx="539">
                  <c:v>544</c:v>
                </c:pt>
                <c:pt idx="540">
                  <c:v>545</c:v>
                </c:pt>
                <c:pt idx="541">
                  <c:v>546</c:v>
                </c:pt>
                <c:pt idx="542">
                  <c:v>547</c:v>
                </c:pt>
                <c:pt idx="543">
                  <c:v>548</c:v>
                </c:pt>
                <c:pt idx="544">
                  <c:v>549</c:v>
                </c:pt>
                <c:pt idx="545">
                  <c:v>550</c:v>
                </c:pt>
                <c:pt idx="546">
                  <c:v>551</c:v>
                </c:pt>
                <c:pt idx="547">
                  <c:v>552</c:v>
                </c:pt>
                <c:pt idx="548">
                  <c:v>553</c:v>
                </c:pt>
                <c:pt idx="549">
                  <c:v>554</c:v>
                </c:pt>
                <c:pt idx="550">
                  <c:v>555</c:v>
                </c:pt>
                <c:pt idx="551">
                  <c:v>556</c:v>
                </c:pt>
                <c:pt idx="552">
                  <c:v>557</c:v>
                </c:pt>
                <c:pt idx="553">
                  <c:v>558</c:v>
                </c:pt>
                <c:pt idx="554">
                  <c:v>559</c:v>
                </c:pt>
                <c:pt idx="555">
                  <c:v>560</c:v>
                </c:pt>
                <c:pt idx="556">
                  <c:v>561</c:v>
                </c:pt>
                <c:pt idx="557">
                  <c:v>562</c:v>
                </c:pt>
                <c:pt idx="558">
                  <c:v>563</c:v>
                </c:pt>
                <c:pt idx="559">
                  <c:v>564</c:v>
                </c:pt>
                <c:pt idx="560">
                  <c:v>565</c:v>
                </c:pt>
                <c:pt idx="561">
                  <c:v>566</c:v>
                </c:pt>
                <c:pt idx="562">
                  <c:v>567</c:v>
                </c:pt>
                <c:pt idx="563">
                  <c:v>568</c:v>
                </c:pt>
                <c:pt idx="564">
                  <c:v>569</c:v>
                </c:pt>
                <c:pt idx="565">
                  <c:v>570</c:v>
                </c:pt>
                <c:pt idx="566">
                  <c:v>571</c:v>
                </c:pt>
                <c:pt idx="567">
                  <c:v>572</c:v>
                </c:pt>
                <c:pt idx="568">
                  <c:v>573</c:v>
                </c:pt>
                <c:pt idx="569">
                  <c:v>574</c:v>
                </c:pt>
                <c:pt idx="570">
                  <c:v>575</c:v>
                </c:pt>
                <c:pt idx="571">
                  <c:v>576</c:v>
                </c:pt>
                <c:pt idx="572">
                  <c:v>577</c:v>
                </c:pt>
                <c:pt idx="573">
                  <c:v>578</c:v>
                </c:pt>
                <c:pt idx="574">
                  <c:v>579</c:v>
                </c:pt>
                <c:pt idx="575">
                  <c:v>580</c:v>
                </c:pt>
                <c:pt idx="576">
                  <c:v>581</c:v>
                </c:pt>
                <c:pt idx="577">
                  <c:v>582</c:v>
                </c:pt>
                <c:pt idx="578">
                  <c:v>583</c:v>
                </c:pt>
                <c:pt idx="579">
                  <c:v>584</c:v>
                </c:pt>
                <c:pt idx="580">
                  <c:v>585</c:v>
                </c:pt>
                <c:pt idx="581">
                  <c:v>586</c:v>
                </c:pt>
                <c:pt idx="582">
                  <c:v>587</c:v>
                </c:pt>
                <c:pt idx="583">
                  <c:v>588</c:v>
                </c:pt>
                <c:pt idx="584">
                  <c:v>589</c:v>
                </c:pt>
                <c:pt idx="585">
                  <c:v>590</c:v>
                </c:pt>
                <c:pt idx="586">
                  <c:v>591</c:v>
                </c:pt>
                <c:pt idx="587">
                  <c:v>592</c:v>
                </c:pt>
                <c:pt idx="588">
                  <c:v>593</c:v>
                </c:pt>
                <c:pt idx="589">
                  <c:v>594</c:v>
                </c:pt>
                <c:pt idx="590">
                  <c:v>595</c:v>
                </c:pt>
                <c:pt idx="591">
                  <c:v>596</c:v>
                </c:pt>
                <c:pt idx="592">
                  <c:v>597</c:v>
                </c:pt>
                <c:pt idx="593">
                  <c:v>598</c:v>
                </c:pt>
                <c:pt idx="594">
                  <c:v>599</c:v>
                </c:pt>
                <c:pt idx="595">
                  <c:v>601</c:v>
                </c:pt>
                <c:pt idx="596">
                  <c:v>602</c:v>
                </c:pt>
                <c:pt idx="597">
                  <c:v>603</c:v>
                </c:pt>
                <c:pt idx="598">
                  <c:v>604</c:v>
                </c:pt>
                <c:pt idx="599">
                  <c:v>605</c:v>
                </c:pt>
                <c:pt idx="600">
                  <c:v>606</c:v>
                </c:pt>
                <c:pt idx="601">
                  <c:v>607</c:v>
                </c:pt>
                <c:pt idx="602">
                  <c:v>608</c:v>
                </c:pt>
                <c:pt idx="603">
                  <c:v>609</c:v>
                </c:pt>
                <c:pt idx="604">
                  <c:v>610</c:v>
                </c:pt>
                <c:pt idx="605">
                  <c:v>611</c:v>
                </c:pt>
                <c:pt idx="606">
                  <c:v>612</c:v>
                </c:pt>
                <c:pt idx="607">
                  <c:v>613</c:v>
                </c:pt>
                <c:pt idx="608">
                  <c:v>614</c:v>
                </c:pt>
                <c:pt idx="609">
                  <c:v>615</c:v>
                </c:pt>
                <c:pt idx="610">
                  <c:v>616</c:v>
                </c:pt>
                <c:pt idx="611">
                  <c:v>617</c:v>
                </c:pt>
                <c:pt idx="612">
                  <c:v>618</c:v>
                </c:pt>
                <c:pt idx="613">
                  <c:v>619</c:v>
                </c:pt>
                <c:pt idx="614">
                  <c:v>620</c:v>
                </c:pt>
                <c:pt idx="615">
                  <c:v>621</c:v>
                </c:pt>
                <c:pt idx="616">
                  <c:v>622</c:v>
                </c:pt>
                <c:pt idx="617">
                  <c:v>623</c:v>
                </c:pt>
                <c:pt idx="618">
                  <c:v>624</c:v>
                </c:pt>
                <c:pt idx="619">
                  <c:v>625</c:v>
                </c:pt>
                <c:pt idx="620">
                  <c:v>626</c:v>
                </c:pt>
                <c:pt idx="621">
                  <c:v>627</c:v>
                </c:pt>
                <c:pt idx="622">
                  <c:v>628</c:v>
                </c:pt>
                <c:pt idx="623">
                  <c:v>629</c:v>
                </c:pt>
                <c:pt idx="624">
                  <c:v>630</c:v>
                </c:pt>
                <c:pt idx="625">
                  <c:v>631</c:v>
                </c:pt>
                <c:pt idx="626">
                  <c:v>632</c:v>
                </c:pt>
                <c:pt idx="627">
                  <c:v>633</c:v>
                </c:pt>
                <c:pt idx="628">
                  <c:v>634</c:v>
                </c:pt>
                <c:pt idx="629">
                  <c:v>635</c:v>
                </c:pt>
                <c:pt idx="630">
                  <c:v>636</c:v>
                </c:pt>
                <c:pt idx="631">
                  <c:v>637</c:v>
                </c:pt>
                <c:pt idx="632">
                  <c:v>638</c:v>
                </c:pt>
                <c:pt idx="633">
                  <c:v>639</c:v>
                </c:pt>
                <c:pt idx="634">
                  <c:v>640</c:v>
                </c:pt>
                <c:pt idx="635">
                  <c:v>641</c:v>
                </c:pt>
                <c:pt idx="636">
                  <c:v>642</c:v>
                </c:pt>
                <c:pt idx="637">
                  <c:v>643</c:v>
                </c:pt>
                <c:pt idx="638">
                  <c:v>644</c:v>
                </c:pt>
                <c:pt idx="639">
                  <c:v>645</c:v>
                </c:pt>
                <c:pt idx="640">
                  <c:v>646</c:v>
                </c:pt>
                <c:pt idx="641">
                  <c:v>647</c:v>
                </c:pt>
                <c:pt idx="642">
                  <c:v>648</c:v>
                </c:pt>
                <c:pt idx="643">
                  <c:v>649</c:v>
                </c:pt>
                <c:pt idx="644">
                  <c:v>650</c:v>
                </c:pt>
                <c:pt idx="645">
                  <c:v>651</c:v>
                </c:pt>
                <c:pt idx="646">
                  <c:v>652</c:v>
                </c:pt>
                <c:pt idx="647">
                  <c:v>653</c:v>
                </c:pt>
                <c:pt idx="648">
                  <c:v>654</c:v>
                </c:pt>
                <c:pt idx="649">
                  <c:v>655</c:v>
                </c:pt>
                <c:pt idx="650">
                  <c:v>656</c:v>
                </c:pt>
                <c:pt idx="651">
                  <c:v>657</c:v>
                </c:pt>
                <c:pt idx="652">
                  <c:v>658</c:v>
                </c:pt>
                <c:pt idx="653">
                  <c:v>659</c:v>
                </c:pt>
                <c:pt idx="654">
                  <c:v>660</c:v>
                </c:pt>
                <c:pt idx="655">
                  <c:v>661</c:v>
                </c:pt>
                <c:pt idx="656">
                  <c:v>662</c:v>
                </c:pt>
                <c:pt idx="657">
                  <c:v>663</c:v>
                </c:pt>
                <c:pt idx="658">
                  <c:v>664</c:v>
                </c:pt>
                <c:pt idx="659">
                  <c:v>665</c:v>
                </c:pt>
                <c:pt idx="660">
                  <c:v>666</c:v>
                </c:pt>
                <c:pt idx="661">
                  <c:v>667</c:v>
                </c:pt>
                <c:pt idx="662">
                  <c:v>668</c:v>
                </c:pt>
                <c:pt idx="663">
                  <c:v>669</c:v>
                </c:pt>
                <c:pt idx="664">
                  <c:v>670</c:v>
                </c:pt>
                <c:pt idx="665">
                  <c:v>671</c:v>
                </c:pt>
                <c:pt idx="666">
                  <c:v>672</c:v>
                </c:pt>
                <c:pt idx="667">
                  <c:v>673</c:v>
                </c:pt>
                <c:pt idx="668">
                  <c:v>674</c:v>
                </c:pt>
                <c:pt idx="669">
                  <c:v>675</c:v>
                </c:pt>
                <c:pt idx="670">
                  <c:v>676</c:v>
                </c:pt>
                <c:pt idx="671">
                  <c:v>677</c:v>
                </c:pt>
                <c:pt idx="672">
                  <c:v>678</c:v>
                </c:pt>
                <c:pt idx="673">
                  <c:v>679</c:v>
                </c:pt>
                <c:pt idx="674">
                  <c:v>680</c:v>
                </c:pt>
                <c:pt idx="675">
                  <c:v>681</c:v>
                </c:pt>
                <c:pt idx="676">
                  <c:v>682</c:v>
                </c:pt>
                <c:pt idx="677">
                  <c:v>683</c:v>
                </c:pt>
                <c:pt idx="678">
                  <c:v>684</c:v>
                </c:pt>
                <c:pt idx="679">
                  <c:v>685</c:v>
                </c:pt>
                <c:pt idx="680">
                  <c:v>686</c:v>
                </c:pt>
                <c:pt idx="681">
                  <c:v>687</c:v>
                </c:pt>
                <c:pt idx="682">
                  <c:v>688</c:v>
                </c:pt>
                <c:pt idx="683">
                  <c:v>689</c:v>
                </c:pt>
                <c:pt idx="684">
                  <c:v>690</c:v>
                </c:pt>
                <c:pt idx="685">
                  <c:v>691</c:v>
                </c:pt>
                <c:pt idx="686">
                  <c:v>692</c:v>
                </c:pt>
                <c:pt idx="687">
                  <c:v>693</c:v>
                </c:pt>
                <c:pt idx="688">
                  <c:v>694</c:v>
                </c:pt>
                <c:pt idx="689">
                  <c:v>695</c:v>
                </c:pt>
                <c:pt idx="690">
                  <c:v>696</c:v>
                </c:pt>
                <c:pt idx="691">
                  <c:v>697</c:v>
                </c:pt>
                <c:pt idx="692">
                  <c:v>698</c:v>
                </c:pt>
                <c:pt idx="693">
                  <c:v>699</c:v>
                </c:pt>
                <c:pt idx="694">
                  <c:v>701</c:v>
                </c:pt>
                <c:pt idx="695">
                  <c:v>702</c:v>
                </c:pt>
                <c:pt idx="696">
                  <c:v>703</c:v>
                </c:pt>
                <c:pt idx="697">
                  <c:v>704</c:v>
                </c:pt>
                <c:pt idx="698">
                  <c:v>705</c:v>
                </c:pt>
                <c:pt idx="699">
                  <c:v>706</c:v>
                </c:pt>
                <c:pt idx="700">
                  <c:v>707</c:v>
                </c:pt>
                <c:pt idx="701">
                  <c:v>708</c:v>
                </c:pt>
                <c:pt idx="702">
                  <c:v>709</c:v>
                </c:pt>
                <c:pt idx="703">
                  <c:v>710</c:v>
                </c:pt>
                <c:pt idx="704">
                  <c:v>711</c:v>
                </c:pt>
                <c:pt idx="705">
                  <c:v>712</c:v>
                </c:pt>
                <c:pt idx="706">
                  <c:v>713</c:v>
                </c:pt>
                <c:pt idx="707">
                  <c:v>714</c:v>
                </c:pt>
                <c:pt idx="708">
                  <c:v>715</c:v>
                </c:pt>
                <c:pt idx="709">
                  <c:v>716</c:v>
                </c:pt>
                <c:pt idx="710">
                  <c:v>717</c:v>
                </c:pt>
                <c:pt idx="711">
                  <c:v>718</c:v>
                </c:pt>
                <c:pt idx="712">
                  <c:v>719</c:v>
                </c:pt>
                <c:pt idx="713">
                  <c:v>720</c:v>
                </c:pt>
                <c:pt idx="714">
                  <c:v>721</c:v>
                </c:pt>
                <c:pt idx="715">
                  <c:v>722</c:v>
                </c:pt>
                <c:pt idx="716">
                  <c:v>723</c:v>
                </c:pt>
                <c:pt idx="717">
                  <c:v>724</c:v>
                </c:pt>
                <c:pt idx="718">
                  <c:v>725</c:v>
                </c:pt>
                <c:pt idx="719">
                  <c:v>726</c:v>
                </c:pt>
                <c:pt idx="720">
                  <c:v>727</c:v>
                </c:pt>
                <c:pt idx="721">
                  <c:v>728</c:v>
                </c:pt>
                <c:pt idx="722">
                  <c:v>729</c:v>
                </c:pt>
                <c:pt idx="723">
                  <c:v>730</c:v>
                </c:pt>
                <c:pt idx="724">
                  <c:v>731</c:v>
                </c:pt>
                <c:pt idx="725">
                  <c:v>732</c:v>
                </c:pt>
                <c:pt idx="726">
                  <c:v>733</c:v>
                </c:pt>
                <c:pt idx="727">
                  <c:v>734</c:v>
                </c:pt>
                <c:pt idx="728">
                  <c:v>735</c:v>
                </c:pt>
                <c:pt idx="729">
                  <c:v>736</c:v>
                </c:pt>
                <c:pt idx="730">
                  <c:v>737</c:v>
                </c:pt>
                <c:pt idx="731">
                  <c:v>738</c:v>
                </c:pt>
                <c:pt idx="732">
                  <c:v>739</c:v>
                </c:pt>
                <c:pt idx="733">
                  <c:v>740</c:v>
                </c:pt>
                <c:pt idx="734">
                  <c:v>741</c:v>
                </c:pt>
                <c:pt idx="735">
                  <c:v>742</c:v>
                </c:pt>
                <c:pt idx="736">
                  <c:v>743</c:v>
                </c:pt>
                <c:pt idx="737">
                  <c:v>744</c:v>
                </c:pt>
                <c:pt idx="738">
                  <c:v>745</c:v>
                </c:pt>
                <c:pt idx="739">
                  <c:v>746</c:v>
                </c:pt>
                <c:pt idx="740">
                  <c:v>747</c:v>
                </c:pt>
                <c:pt idx="741">
                  <c:v>748</c:v>
                </c:pt>
                <c:pt idx="742">
                  <c:v>749</c:v>
                </c:pt>
                <c:pt idx="743">
                  <c:v>750</c:v>
                </c:pt>
              </c:numCache>
            </c:numRef>
          </c:xVal>
          <c:yVal>
            <c:numRef>
              <c:f>[企业3个月的数据.xls]颗粒物!$G$3:$G$746</c:f>
              <c:numCache>
                <c:formatCode>General</c:formatCode>
                <c:ptCount val="744"/>
                <c:pt idx="0">
                  <c:v>3.8</c:v>
                </c:pt>
                <c:pt idx="1">
                  <c:v>3.34</c:v>
                </c:pt>
                <c:pt idx="2">
                  <c:v>3.28</c:v>
                </c:pt>
                <c:pt idx="3">
                  <c:v>3.21</c:v>
                </c:pt>
                <c:pt idx="4">
                  <c:v>3.21</c:v>
                </c:pt>
                <c:pt idx="5">
                  <c:v>3.29</c:v>
                </c:pt>
                <c:pt idx="6">
                  <c:v>3.15</c:v>
                </c:pt>
                <c:pt idx="7">
                  <c:v>3.17</c:v>
                </c:pt>
                <c:pt idx="8">
                  <c:v>2.94</c:v>
                </c:pt>
                <c:pt idx="9">
                  <c:v>2.95</c:v>
                </c:pt>
                <c:pt idx="10">
                  <c:v>3.12</c:v>
                </c:pt>
                <c:pt idx="11">
                  <c:v>3.37</c:v>
                </c:pt>
                <c:pt idx="12">
                  <c:v>3.41</c:v>
                </c:pt>
                <c:pt idx="13">
                  <c:v>3.38</c:v>
                </c:pt>
                <c:pt idx="14">
                  <c:v>3.6</c:v>
                </c:pt>
                <c:pt idx="15">
                  <c:v>4.02</c:v>
                </c:pt>
                <c:pt idx="16">
                  <c:v>3.8</c:v>
                </c:pt>
                <c:pt idx="17">
                  <c:v>3.77</c:v>
                </c:pt>
                <c:pt idx="18">
                  <c:v>3.4</c:v>
                </c:pt>
                <c:pt idx="19">
                  <c:v>3.52</c:v>
                </c:pt>
                <c:pt idx="20">
                  <c:v>3.23</c:v>
                </c:pt>
                <c:pt idx="21">
                  <c:v>3.08</c:v>
                </c:pt>
                <c:pt idx="22">
                  <c:v>2.6</c:v>
                </c:pt>
                <c:pt idx="23">
                  <c:v>2.99</c:v>
                </c:pt>
                <c:pt idx="24">
                  <c:v>2.59</c:v>
                </c:pt>
                <c:pt idx="25">
                  <c:v>2.79</c:v>
                </c:pt>
                <c:pt idx="26">
                  <c:v>2.52</c:v>
                </c:pt>
                <c:pt idx="27">
                  <c:v>2.68</c:v>
                </c:pt>
                <c:pt idx="28">
                  <c:v>2.59</c:v>
                </c:pt>
                <c:pt idx="29">
                  <c:v>2.57</c:v>
                </c:pt>
                <c:pt idx="30">
                  <c:v>2.55</c:v>
                </c:pt>
                <c:pt idx="31">
                  <c:v>2.63</c:v>
                </c:pt>
                <c:pt idx="32">
                  <c:v>2.69</c:v>
                </c:pt>
                <c:pt idx="33">
                  <c:v>2.88</c:v>
                </c:pt>
                <c:pt idx="34">
                  <c:v>3.19</c:v>
                </c:pt>
                <c:pt idx="35">
                  <c:v>3.19</c:v>
                </c:pt>
                <c:pt idx="36">
                  <c:v>3.27</c:v>
                </c:pt>
                <c:pt idx="37">
                  <c:v>3.33</c:v>
                </c:pt>
                <c:pt idx="38">
                  <c:v>3.58</c:v>
                </c:pt>
                <c:pt idx="39">
                  <c:v>3.44</c:v>
                </c:pt>
                <c:pt idx="40">
                  <c:v>3.46</c:v>
                </c:pt>
                <c:pt idx="41">
                  <c:v>3.41</c:v>
                </c:pt>
                <c:pt idx="42">
                  <c:v>3.37</c:v>
                </c:pt>
                <c:pt idx="43">
                  <c:v>3.09</c:v>
                </c:pt>
                <c:pt idx="44">
                  <c:v>3.21</c:v>
                </c:pt>
                <c:pt idx="45">
                  <c:v>3.09</c:v>
                </c:pt>
                <c:pt idx="46">
                  <c:v>4.98</c:v>
                </c:pt>
                <c:pt idx="47">
                  <c:v>3.57</c:v>
                </c:pt>
                <c:pt idx="48">
                  <c:v>3.39</c:v>
                </c:pt>
                <c:pt idx="49">
                  <c:v>3.22</c:v>
                </c:pt>
                <c:pt idx="50">
                  <c:v>2.93</c:v>
                </c:pt>
                <c:pt idx="51">
                  <c:v>3.18</c:v>
                </c:pt>
                <c:pt idx="52">
                  <c:v>3.01</c:v>
                </c:pt>
                <c:pt idx="53">
                  <c:v>2.92</c:v>
                </c:pt>
                <c:pt idx="54">
                  <c:v>2.71</c:v>
                </c:pt>
                <c:pt idx="55">
                  <c:v>2.91</c:v>
                </c:pt>
                <c:pt idx="56">
                  <c:v>2.84</c:v>
                </c:pt>
                <c:pt idx="57">
                  <c:v>2.88</c:v>
                </c:pt>
                <c:pt idx="58">
                  <c:v>2.81</c:v>
                </c:pt>
                <c:pt idx="59">
                  <c:v>3.08</c:v>
                </c:pt>
                <c:pt idx="60">
                  <c:v>2.88</c:v>
                </c:pt>
                <c:pt idx="61">
                  <c:v>3.03</c:v>
                </c:pt>
                <c:pt idx="62">
                  <c:v>2.64</c:v>
                </c:pt>
                <c:pt idx="63">
                  <c:v>3.03</c:v>
                </c:pt>
                <c:pt idx="64">
                  <c:v>2.84</c:v>
                </c:pt>
                <c:pt idx="65">
                  <c:v>3.12</c:v>
                </c:pt>
                <c:pt idx="66">
                  <c:v>3.05</c:v>
                </c:pt>
                <c:pt idx="67">
                  <c:v>3.3</c:v>
                </c:pt>
                <c:pt idx="68">
                  <c:v>2.96</c:v>
                </c:pt>
                <c:pt idx="69">
                  <c:v>2.99</c:v>
                </c:pt>
                <c:pt idx="70">
                  <c:v>2.78</c:v>
                </c:pt>
                <c:pt idx="71">
                  <c:v>2.87</c:v>
                </c:pt>
                <c:pt idx="72">
                  <c:v>2.98</c:v>
                </c:pt>
                <c:pt idx="73">
                  <c:v>2.77</c:v>
                </c:pt>
                <c:pt idx="74">
                  <c:v>2.72</c:v>
                </c:pt>
                <c:pt idx="75">
                  <c:v>2.8</c:v>
                </c:pt>
                <c:pt idx="76">
                  <c:v>2.72</c:v>
                </c:pt>
                <c:pt idx="77">
                  <c:v>2.72</c:v>
                </c:pt>
                <c:pt idx="78">
                  <c:v>2.87</c:v>
                </c:pt>
                <c:pt idx="79">
                  <c:v>2.72</c:v>
                </c:pt>
                <c:pt idx="80">
                  <c:v>2.94</c:v>
                </c:pt>
                <c:pt idx="81">
                  <c:v>2.97</c:v>
                </c:pt>
                <c:pt idx="82">
                  <c:v>3.21</c:v>
                </c:pt>
                <c:pt idx="83">
                  <c:v>3.71</c:v>
                </c:pt>
                <c:pt idx="84">
                  <c:v>3.74</c:v>
                </c:pt>
                <c:pt idx="85">
                  <c:v>3.66</c:v>
                </c:pt>
                <c:pt idx="86">
                  <c:v>3.62</c:v>
                </c:pt>
                <c:pt idx="87">
                  <c:v>3.58</c:v>
                </c:pt>
                <c:pt idx="88">
                  <c:v>3.51</c:v>
                </c:pt>
                <c:pt idx="89">
                  <c:v>3.34</c:v>
                </c:pt>
                <c:pt idx="90">
                  <c:v>3.15</c:v>
                </c:pt>
                <c:pt idx="91">
                  <c:v>3.17</c:v>
                </c:pt>
                <c:pt idx="92">
                  <c:v>2.67</c:v>
                </c:pt>
                <c:pt idx="93">
                  <c:v>2.89</c:v>
                </c:pt>
                <c:pt idx="94">
                  <c:v>3.02</c:v>
                </c:pt>
                <c:pt idx="95">
                  <c:v>3</c:v>
                </c:pt>
                <c:pt idx="96">
                  <c:v>2.66</c:v>
                </c:pt>
                <c:pt idx="97">
                  <c:v>2.76</c:v>
                </c:pt>
                <c:pt idx="98">
                  <c:v>2.56</c:v>
                </c:pt>
                <c:pt idx="99">
                  <c:v>2.96</c:v>
                </c:pt>
                <c:pt idx="100">
                  <c:v>2.56</c:v>
                </c:pt>
                <c:pt idx="101">
                  <c:v>2.9</c:v>
                </c:pt>
                <c:pt idx="102">
                  <c:v>2.84</c:v>
                </c:pt>
                <c:pt idx="103">
                  <c:v>2.9</c:v>
                </c:pt>
                <c:pt idx="104">
                  <c:v>2.57</c:v>
                </c:pt>
                <c:pt idx="105">
                  <c:v>2.86</c:v>
                </c:pt>
                <c:pt idx="106">
                  <c:v>2.79</c:v>
                </c:pt>
                <c:pt idx="107">
                  <c:v>2.99</c:v>
                </c:pt>
                <c:pt idx="108">
                  <c:v>2.88</c:v>
                </c:pt>
                <c:pt idx="109">
                  <c:v>2.78</c:v>
                </c:pt>
                <c:pt idx="110">
                  <c:v>2.71</c:v>
                </c:pt>
                <c:pt idx="111">
                  <c:v>2.74</c:v>
                </c:pt>
                <c:pt idx="112">
                  <c:v>2.61</c:v>
                </c:pt>
                <c:pt idx="113">
                  <c:v>2.44</c:v>
                </c:pt>
                <c:pt idx="114">
                  <c:v>2.64</c:v>
                </c:pt>
                <c:pt idx="115">
                  <c:v>2.39</c:v>
                </c:pt>
                <c:pt idx="116">
                  <c:v>2.49</c:v>
                </c:pt>
                <c:pt idx="117">
                  <c:v>3.28</c:v>
                </c:pt>
                <c:pt idx="118">
                  <c:v>2.66</c:v>
                </c:pt>
                <c:pt idx="119">
                  <c:v>2.5</c:v>
                </c:pt>
                <c:pt idx="120">
                  <c:v>2.68</c:v>
                </c:pt>
                <c:pt idx="121">
                  <c:v>2.55</c:v>
                </c:pt>
                <c:pt idx="122">
                  <c:v>2.71</c:v>
                </c:pt>
                <c:pt idx="123">
                  <c:v>2.85</c:v>
                </c:pt>
                <c:pt idx="124">
                  <c:v>2.98</c:v>
                </c:pt>
                <c:pt idx="125">
                  <c:v>2.85</c:v>
                </c:pt>
                <c:pt idx="126">
                  <c:v>3</c:v>
                </c:pt>
                <c:pt idx="127">
                  <c:v>2.8</c:v>
                </c:pt>
                <c:pt idx="128">
                  <c:v>2.83</c:v>
                </c:pt>
                <c:pt idx="129">
                  <c:v>2.75</c:v>
                </c:pt>
                <c:pt idx="130">
                  <c:v>2.76</c:v>
                </c:pt>
                <c:pt idx="131">
                  <c:v>2.84</c:v>
                </c:pt>
                <c:pt idx="132">
                  <c:v>2.96</c:v>
                </c:pt>
                <c:pt idx="133">
                  <c:v>3.49</c:v>
                </c:pt>
                <c:pt idx="134">
                  <c:v>3.95</c:v>
                </c:pt>
                <c:pt idx="135">
                  <c:v>3.62</c:v>
                </c:pt>
                <c:pt idx="136">
                  <c:v>3.35</c:v>
                </c:pt>
                <c:pt idx="137">
                  <c:v>3.3</c:v>
                </c:pt>
                <c:pt idx="138">
                  <c:v>3.18</c:v>
                </c:pt>
                <c:pt idx="139">
                  <c:v>3.02</c:v>
                </c:pt>
                <c:pt idx="140">
                  <c:v>2.63</c:v>
                </c:pt>
                <c:pt idx="141">
                  <c:v>2.81</c:v>
                </c:pt>
                <c:pt idx="142">
                  <c:v>2.84</c:v>
                </c:pt>
                <c:pt idx="143">
                  <c:v>3</c:v>
                </c:pt>
                <c:pt idx="144">
                  <c:v>2.82</c:v>
                </c:pt>
                <c:pt idx="145">
                  <c:v>3.07</c:v>
                </c:pt>
                <c:pt idx="146">
                  <c:v>2.71</c:v>
                </c:pt>
                <c:pt idx="147">
                  <c:v>2.95</c:v>
                </c:pt>
                <c:pt idx="148">
                  <c:v>2.84</c:v>
                </c:pt>
                <c:pt idx="149">
                  <c:v>2.82</c:v>
                </c:pt>
                <c:pt idx="150">
                  <c:v>2.81</c:v>
                </c:pt>
                <c:pt idx="151">
                  <c:v>3.23</c:v>
                </c:pt>
                <c:pt idx="152">
                  <c:v>2.79</c:v>
                </c:pt>
                <c:pt idx="153">
                  <c:v>2.76</c:v>
                </c:pt>
                <c:pt idx="154">
                  <c:v>2.99</c:v>
                </c:pt>
                <c:pt idx="155">
                  <c:v>3.06</c:v>
                </c:pt>
                <c:pt idx="156">
                  <c:v>3.22</c:v>
                </c:pt>
                <c:pt idx="157">
                  <c:v>3.11</c:v>
                </c:pt>
                <c:pt idx="158">
                  <c:v>3.33</c:v>
                </c:pt>
                <c:pt idx="159">
                  <c:v>3.08</c:v>
                </c:pt>
                <c:pt idx="160">
                  <c:v>3.17</c:v>
                </c:pt>
                <c:pt idx="161">
                  <c:v>3.04</c:v>
                </c:pt>
                <c:pt idx="162">
                  <c:v>3.04</c:v>
                </c:pt>
                <c:pt idx="163">
                  <c:v>3.01</c:v>
                </c:pt>
                <c:pt idx="164">
                  <c:v>2.9</c:v>
                </c:pt>
                <c:pt idx="165">
                  <c:v>3.44</c:v>
                </c:pt>
                <c:pt idx="166">
                  <c:v>2.71</c:v>
                </c:pt>
                <c:pt idx="167">
                  <c:v>2.61</c:v>
                </c:pt>
                <c:pt idx="168">
                  <c:v>2.6</c:v>
                </c:pt>
                <c:pt idx="169">
                  <c:v>2.54</c:v>
                </c:pt>
                <c:pt idx="170">
                  <c:v>2.68</c:v>
                </c:pt>
                <c:pt idx="171">
                  <c:v>3.52</c:v>
                </c:pt>
                <c:pt idx="172">
                  <c:v>4.09</c:v>
                </c:pt>
                <c:pt idx="173">
                  <c:v>4.5</c:v>
                </c:pt>
                <c:pt idx="174">
                  <c:v>4.3</c:v>
                </c:pt>
                <c:pt idx="175">
                  <c:v>4.75</c:v>
                </c:pt>
                <c:pt idx="176">
                  <c:v>4.72</c:v>
                </c:pt>
                <c:pt idx="177">
                  <c:v>4.21</c:v>
                </c:pt>
                <c:pt idx="178">
                  <c:v>4.99</c:v>
                </c:pt>
                <c:pt idx="179">
                  <c:v>4.37</c:v>
                </c:pt>
                <c:pt idx="180">
                  <c:v>3.92</c:v>
                </c:pt>
                <c:pt idx="181">
                  <c:v>4.14</c:v>
                </c:pt>
                <c:pt idx="182">
                  <c:v>3.91</c:v>
                </c:pt>
                <c:pt idx="183">
                  <c:v>4.56</c:v>
                </c:pt>
                <c:pt idx="184">
                  <c:v>4.17</c:v>
                </c:pt>
                <c:pt idx="185">
                  <c:v>3.95</c:v>
                </c:pt>
                <c:pt idx="186">
                  <c:v>3.17</c:v>
                </c:pt>
                <c:pt idx="187">
                  <c:v>3.31</c:v>
                </c:pt>
                <c:pt idx="188">
                  <c:v>3.15</c:v>
                </c:pt>
                <c:pt idx="189">
                  <c:v>3.25</c:v>
                </c:pt>
                <c:pt idx="190">
                  <c:v>3.42</c:v>
                </c:pt>
                <c:pt idx="191">
                  <c:v>3.52</c:v>
                </c:pt>
                <c:pt idx="192">
                  <c:v>3.53</c:v>
                </c:pt>
                <c:pt idx="193">
                  <c:v>3.7</c:v>
                </c:pt>
                <c:pt idx="194">
                  <c:v>3.35</c:v>
                </c:pt>
                <c:pt idx="195">
                  <c:v>2.98</c:v>
                </c:pt>
                <c:pt idx="196">
                  <c:v>3.37</c:v>
                </c:pt>
                <c:pt idx="197">
                  <c:v>3.51</c:v>
                </c:pt>
                <c:pt idx="198">
                  <c:v>3.75</c:v>
                </c:pt>
                <c:pt idx="199">
                  <c:v>3.78</c:v>
                </c:pt>
                <c:pt idx="200">
                  <c:v>3.8</c:v>
                </c:pt>
                <c:pt idx="201">
                  <c:v>3.7</c:v>
                </c:pt>
                <c:pt idx="202">
                  <c:v>3.94</c:v>
                </c:pt>
                <c:pt idx="203">
                  <c:v>3.71</c:v>
                </c:pt>
                <c:pt idx="204">
                  <c:v>3.73</c:v>
                </c:pt>
                <c:pt idx="205">
                  <c:v>3.39</c:v>
                </c:pt>
                <c:pt idx="206">
                  <c:v>3.48</c:v>
                </c:pt>
                <c:pt idx="207">
                  <c:v>3.71</c:v>
                </c:pt>
                <c:pt idx="208">
                  <c:v>3.59</c:v>
                </c:pt>
                <c:pt idx="209">
                  <c:v>3.48</c:v>
                </c:pt>
                <c:pt idx="210">
                  <c:v>3.76</c:v>
                </c:pt>
                <c:pt idx="211">
                  <c:v>3.78</c:v>
                </c:pt>
                <c:pt idx="212">
                  <c:v>3.7</c:v>
                </c:pt>
                <c:pt idx="213">
                  <c:v>4.31</c:v>
                </c:pt>
                <c:pt idx="214">
                  <c:v>3.38</c:v>
                </c:pt>
                <c:pt idx="215">
                  <c:v>3.23</c:v>
                </c:pt>
                <c:pt idx="216">
                  <c:v>3.35</c:v>
                </c:pt>
                <c:pt idx="217">
                  <c:v>3.62</c:v>
                </c:pt>
                <c:pt idx="218">
                  <c:v>3.51</c:v>
                </c:pt>
                <c:pt idx="219">
                  <c:v>3.57</c:v>
                </c:pt>
                <c:pt idx="220">
                  <c:v>3.42</c:v>
                </c:pt>
                <c:pt idx="221">
                  <c:v>3.53</c:v>
                </c:pt>
                <c:pt idx="222">
                  <c:v>3.35</c:v>
                </c:pt>
                <c:pt idx="223">
                  <c:v>3.53</c:v>
                </c:pt>
                <c:pt idx="224">
                  <c:v>3.34</c:v>
                </c:pt>
                <c:pt idx="225">
                  <c:v>3.24</c:v>
                </c:pt>
                <c:pt idx="226">
                  <c:v>3.08</c:v>
                </c:pt>
                <c:pt idx="227">
                  <c:v>3.1</c:v>
                </c:pt>
                <c:pt idx="228">
                  <c:v>3.06</c:v>
                </c:pt>
                <c:pt idx="229">
                  <c:v>3.15</c:v>
                </c:pt>
                <c:pt idx="230">
                  <c:v>3.09</c:v>
                </c:pt>
                <c:pt idx="231">
                  <c:v>3.01</c:v>
                </c:pt>
                <c:pt idx="232">
                  <c:v>3.1</c:v>
                </c:pt>
                <c:pt idx="233">
                  <c:v>2.83</c:v>
                </c:pt>
                <c:pt idx="234">
                  <c:v>2.72</c:v>
                </c:pt>
                <c:pt idx="235">
                  <c:v>2.55</c:v>
                </c:pt>
                <c:pt idx="236">
                  <c:v>2.76</c:v>
                </c:pt>
                <c:pt idx="237">
                  <c:v>2.96</c:v>
                </c:pt>
                <c:pt idx="238">
                  <c:v>3.1</c:v>
                </c:pt>
                <c:pt idx="239">
                  <c:v>3.07</c:v>
                </c:pt>
                <c:pt idx="240">
                  <c:v>3.32</c:v>
                </c:pt>
                <c:pt idx="241">
                  <c:v>2.99</c:v>
                </c:pt>
                <c:pt idx="242">
                  <c:v>3.09</c:v>
                </c:pt>
                <c:pt idx="243">
                  <c:v>3.2</c:v>
                </c:pt>
                <c:pt idx="244">
                  <c:v>3.4</c:v>
                </c:pt>
                <c:pt idx="245">
                  <c:v>3.28</c:v>
                </c:pt>
                <c:pt idx="246">
                  <c:v>3.46</c:v>
                </c:pt>
                <c:pt idx="247">
                  <c:v>3.5</c:v>
                </c:pt>
                <c:pt idx="248">
                  <c:v>3.63</c:v>
                </c:pt>
                <c:pt idx="249">
                  <c:v>3.47</c:v>
                </c:pt>
                <c:pt idx="250">
                  <c:v>3.37</c:v>
                </c:pt>
                <c:pt idx="251">
                  <c:v>3.2</c:v>
                </c:pt>
                <c:pt idx="252">
                  <c:v>2.72</c:v>
                </c:pt>
                <c:pt idx="253">
                  <c:v>2.99</c:v>
                </c:pt>
                <c:pt idx="254">
                  <c:v>2.7</c:v>
                </c:pt>
                <c:pt idx="255">
                  <c:v>3.15</c:v>
                </c:pt>
                <c:pt idx="256">
                  <c:v>2.77</c:v>
                </c:pt>
                <c:pt idx="257">
                  <c:v>3.04</c:v>
                </c:pt>
                <c:pt idx="258">
                  <c:v>2.9</c:v>
                </c:pt>
                <c:pt idx="259">
                  <c:v>3.19</c:v>
                </c:pt>
                <c:pt idx="260">
                  <c:v>2.84</c:v>
                </c:pt>
                <c:pt idx="261">
                  <c:v>2.86</c:v>
                </c:pt>
                <c:pt idx="262">
                  <c:v>2.61</c:v>
                </c:pt>
                <c:pt idx="263">
                  <c:v>2.82</c:v>
                </c:pt>
                <c:pt idx="264">
                  <c:v>2.72</c:v>
                </c:pt>
                <c:pt idx="265">
                  <c:v>2.75</c:v>
                </c:pt>
                <c:pt idx="266">
                  <c:v>2.66</c:v>
                </c:pt>
                <c:pt idx="267">
                  <c:v>2.89</c:v>
                </c:pt>
                <c:pt idx="268">
                  <c:v>2.87</c:v>
                </c:pt>
                <c:pt idx="269">
                  <c:v>2.86</c:v>
                </c:pt>
                <c:pt idx="270">
                  <c:v>2.93</c:v>
                </c:pt>
                <c:pt idx="271">
                  <c:v>2.94</c:v>
                </c:pt>
                <c:pt idx="272">
                  <c:v>2.84</c:v>
                </c:pt>
                <c:pt idx="273">
                  <c:v>2.58</c:v>
                </c:pt>
                <c:pt idx="274">
                  <c:v>2.84</c:v>
                </c:pt>
                <c:pt idx="275">
                  <c:v>5.19</c:v>
                </c:pt>
                <c:pt idx="276">
                  <c:v>3.84</c:v>
                </c:pt>
                <c:pt idx="277">
                  <c:v>3.8</c:v>
                </c:pt>
                <c:pt idx="278">
                  <c:v>4.05</c:v>
                </c:pt>
                <c:pt idx="279">
                  <c:v>4.12</c:v>
                </c:pt>
                <c:pt idx="280">
                  <c:v>2.79</c:v>
                </c:pt>
                <c:pt idx="281">
                  <c:v>2.92</c:v>
                </c:pt>
                <c:pt idx="282">
                  <c:v>3.06</c:v>
                </c:pt>
                <c:pt idx="283">
                  <c:v>2.97</c:v>
                </c:pt>
                <c:pt idx="284">
                  <c:v>2.9</c:v>
                </c:pt>
                <c:pt idx="285">
                  <c:v>3.44</c:v>
                </c:pt>
                <c:pt idx="286">
                  <c:v>2.88</c:v>
                </c:pt>
                <c:pt idx="287">
                  <c:v>2.51</c:v>
                </c:pt>
                <c:pt idx="288">
                  <c:v>2.85</c:v>
                </c:pt>
                <c:pt idx="289">
                  <c:v>3.08</c:v>
                </c:pt>
                <c:pt idx="290">
                  <c:v>3.01</c:v>
                </c:pt>
                <c:pt idx="291">
                  <c:v>3.09</c:v>
                </c:pt>
                <c:pt idx="292">
                  <c:v>2.59</c:v>
                </c:pt>
                <c:pt idx="293">
                  <c:v>2.63</c:v>
                </c:pt>
                <c:pt idx="294">
                  <c:v>2.44</c:v>
                </c:pt>
                <c:pt idx="295">
                  <c:v>2.6</c:v>
                </c:pt>
                <c:pt idx="296">
                  <c:v>2.39</c:v>
                </c:pt>
                <c:pt idx="297">
                  <c:v>2.58</c:v>
                </c:pt>
                <c:pt idx="298">
                  <c:v>2.62</c:v>
                </c:pt>
                <c:pt idx="299">
                  <c:v>2.91</c:v>
                </c:pt>
                <c:pt idx="300">
                  <c:v>2.9</c:v>
                </c:pt>
                <c:pt idx="301">
                  <c:v>3.08</c:v>
                </c:pt>
                <c:pt idx="302">
                  <c:v>2.83</c:v>
                </c:pt>
                <c:pt idx="303">
                  <c:v>3.98</c:v>
                </c:pt>
                <c:pt idx="304">
                  <c:v>4.45</c:v>
                </c:pt>
                <c:pt idx="305">
                  <c:v>4.93</c:v>
                </c:pt>
                <c:pt idx="306">
                  <c:v>4.56</c:v>
                </c:pt>
                <c:pt idx="307">
                  <c:v>4.67</c:v>
                </c:pt>
                <c:pt idx="308">
                  <c:v>4.55</c:v>
                </c:pt>
                <c:pt idx="309">
                  <c:v>4.6</c:v>
                </c:pt>
                <c:pt idx="310">
                  <c:v>4.41</c:v>
                </c:pt>
                <c:pt idx="311">
                  <c:v>4.41</c:v>
                </c:pt>
                <c:pt idx="312">
                  <c:v>4.36</c:v>
                </c:pt>
                <c:pt idx="313">
                  <c:v>4.28</c:v>
                </c:pt>
                <c:pt idx="314">
                  <c:v>4.22</c:v>
                </c:pt>
                <c:pt idx="315">
                  <c:v>3.9</c:v>
                </c:pt>
                <c:pt idx="316">
                  <c:v>3.91</c:v>
                </c:pt>
                <c:pt idx="317">
                  <c:v>3.75</c:v>
                </c:pt>
                <c:pt idx="318">
                  <c:v>4.04</c:v>
                </c:pt>
                <c:pt idx="319">
                  <c:v>4.07</c:v>
                </c:pt>
                <c:pt idx="320">
                  <c:v>4.38</c:v>
                </c:pt>
                <c:pt idx="321">
                  <c:v>4.22</c:v>
                </c:pt>
                <c:pt idx="322">
                  <c:v>4.66</c:v>
                </c:pt>
                <c:pt idx="323">
                  <c:v>4.5</c:v>
                </c:pt>
                <c:pt idx="324">
                  <c:v>4.44</c:v>
                </c:pt>
                <c:pt idx="325">
                  <c:v>4.18</c:v>
                </c:pt>
                <c:pt idx="326">
                  <c:v>4.16</c:v>
                </c:pt>
                <c:pt idx="327">
                  <c:v>4.26</c:v>
                </c:pt>
                <c:pt idx="328">
                  <c:v>4.23</c:v>
                </c:pt>
                <c:pt idx="329">
                  <c:v>4.09</c:v>
                </c:pt>
                <c:pt idx="330">
                  <c:v>3.88</c:v>
                </c:pt>
                <c:pt idx="331">
                  <c:v>4.11</c:v>
                </c:pt>
                <c:pt idx="332">
                  <c:v>4</c:v>
                </c:pt>
                <c:pt idx="333">
                  <c:v>4.21</c:v>
                </c:pt>
                <c:pt idx="334">
                  <c:v>4.48</c:v>
                </c:pt>
                <c:pt idx="335">
                  <c:v>4.5</c:v>
                </c:pt>
                <c:pt idx="336">
                  <c:v>3.74</c:v>
                </c:pt>
                <c:pt idx="337">
                  <c:v>3.84</c:v>
                </c:pt>
                <c:pt idx="338">
                  <c:v>3.34</c:v>
                </c:pt>
                <c:pt idx="339">
                  <c:v>3.64</c:v>
                </c:pt>
                <c:pt idx="340">
                  <c:v>3.58</c:v>
                </c:pt>
                <c:pt idx="341">
                  <c:v>3.75</c:v>
                </c:pt>
                <c:pt idx="342">
                  <c:v>3.98</c:v>
                </c:pt>
                <c:pt idx="343">
                  <c:v>4.29</c:v>
                </c:pt>
                <c:pt idx="344">
                  <c:v>4.23</c:v>
                </c:pt>
                <c:pt idx="345">
                  <c:v>4.46</c:v>
                </c:pt>
                <c:pt idx="346">
                  <c:v>4.51</c:v>
                </c:pt>
                <c:pt idx="347">
                  <c:v>4.94</c:v>
                </c:pt>
                <c:pt idx="348">
                  <c:v>4.81</c:v>
                </c:pt>
                <c:pt idx="349">
                  <c:v>4.64</c:v>
                </c:pt>
                <c:pt idx="350">
                  <c:v>4.67</c:v>
                </c:pt>
                <c:pt idx="351">
                  <c:v>4.91</c:v>
                </c:pt>
                <c:pt idx="352">
                  <c:v>4.61</c:v>
                </c:pt>
                <c:pt idx="353">
                  <c:v>4.83</c:v>
                </c:pt>
                <c:pt idx="354">
                  <c:v>4.93</c:v>
                </c:pt>
                <c:pt idx="355">
                  <c:v>5.09</c:v>
                </c:pt>
                <c:pt idx="356">
                  <c:v>5.11</c:v>
                </c:pt>
                <c:pt idx="357">
                  <c:v>4.95</c:v>
                </c:pt>
                <c:pt idx="358">
                  <c:v>5.39</c:v>
                </c:pt>
                <c:pt idx="359">
                  <c:v>4.83</c:v>
                </c:pt>
                <c:pt idx="360">
                  <c:v>4.64</c:v>
                </c:pt>
                <c:pt idx="361">
                  <c:v>4.32</c:v>
                </c:pt>
                <c:pt idx="362">
                  <c:v>4.19</c:v>
                </c:pt>
                <c:pt idx="363">
                  <c:v>4.23</c:v>
                </c:pt>
                <c:pt idx="364">
                  <c:v>4.16</c:v>
                </c:pt>
                <c:pt idx="365">
                  <c:v>4.04</c:v>
                </c:pt>
                <c:pt idx="366">
                  <c:v>4.82</c:v>
                </c:pt>
                <c:pt idx="367">
                  <c:v>5.55</c:v>
                </c:pt>
                <c:pt idx="368">
                  <c:v>5.87</c:v>
                </c:pt>
                <c:pt idx="369">
                  <c:v>5.21</c:v>
                </c:pt>
                <c:pt idx="370">
                  <c:v>4.63</c:v>
                </c:pt>
                <c:pt idx="371">
                  <c:v>4.64</c:v>
                </c:pt>
                <c:pt idx="372">
                  <c:v>4.39</c:v>
                </c:pt>
                <c:pt idx="373">
                  <c:v>4.52</c:v>
                </c:pt>
                <c:pt idx="374">
                  <c:v>4.21</c:v>
                </c:pt>
                <c:pt idx="375">
                  <c:v>4.6</c:v>
                </c:pt>
                <c:pt idx="376">
                  <c:v>3.91</c:v>
                </c:pt>
                <c:pt idx="377">
                  <c:v>3.72</c:v>
                </c:pt>
                <c:pt idx="378">
                  <c:v>3.77</c:v>
                </c:pt>
                <c:pt idx="379">
                  <c:v>4.21</c:v>
                </c:pt>
                <c:pt idx="380">
                  <c:v>4.09</c:v>
                </c:pt>
                <c:pt idx="381">
                  <c:v>4.26</c:v>
                </c:pt>
                <c:pt idx="382">
                  <c:v>4.09</c:v>
                </c:pt>
                <c:pt idx="383">
                  <c:v>4.28</c:v>
                </c:pt>
                <c:pt idx="384">
                  <c:v>4.17</c:v>
                </c:pt>
                <c:pt idx="385">
                  <c:v>4.53</c:v>
                </c:pt>
                <c:pt idx="386">
                  <c:v>4.78</c:v>
                </c:pt>
                <c:pt idx="387">
                  <c:v>5.26</c:v>
                </c:pt>
                <c:pt idx="388">
                  <c:v>5</c:v>
                </c:pt>
                <c:pt idx="389">
                  <c:v>5.27</c:v>
                </c:pt>
                <c:pt idx="390">
                  <c:v>5.31</c:v>
                </c:pt>
                <c:pt idx="391">
                  <c:v>5.75</c:v>
                </c:pt>
                <c:pt idx="392">
                  <c:v>5.54</c:v>
                </c:pt>
                <c:pt idx="393">
                  <c:v>5.19</c:v>
                </c:pt>
                <c:pt idx="394">
                  <c:v>5.34</c:v>
                </c:pt>
                <c:pt idx="395">
                  <c:v>5.27</c:v>
                </c:pt>
                <c:pt idx="396">
                  <c:v>5.66</c:v>
                </c:pt>
                <c:pt idx="397">
                  <c:v>5.45</c:v>
                </c:pt>
                <c:pt idx="398">
                  <c:v>5.5</c:v>
                </c:pt>
                <c:pt idx="399">
                  <c:v>5.46</c:v>
                </c:pt>
                <c:pt idx="400">
                  <c:v>5.9</c:v>
                </c:pt>
                <c:pt idx="401">
                  <c:v>6.14</c:v>
                </c:pt>
                <c:pt idx="402">
                  <c:v>5.67</c:v>
                </c:pt>
                <c:pt idx="403">
                  <c:v>5.6</c:v>
                </c:pt>
                <c:pt idx="404">
                  <c:v>5.8</c:v>
                </c:pt>
                <c:pt idx="405">
                  <c:v>5.81</c:v>
                </c:pt>
                <c:pt idx="406">
                  <c:v>6.42</c:v>
                </c:pt>
                <c:pt idx="407">
                  <c:v>6.19</c:v>
                </c:pt>
                <c:pt idx="408">
                  <c:v>5.84</c:v>
                </c:pt>
                <c:pt idx="409">
                  <c:v>5.97</c:v>
                </c:pt>
                <c:pt idx="410">
                  <c:v>6.1</c:v>
                </c:pt>
                <c:pt idx="411">
                  <c:v>6.52</c:v>
                </c:pt>
                <c:pt idx="412">
                  <c:v>6.4</c:v>
                </c:pt>
                <c:pt idx="413">
                  <c:v>6.32</c:v>
                </c:pt>
                <c:pt idx="414">
                  <c:v>6.15</c:v>
                </c:pt>
                <c:pt idx="415">
                  <c:v>6.17</c:v>
                </c:pt>
                <c:pt idx="416">
                  <c:v>6.1</c:v>
                </c:pt>
                <c:pt idx="417">
                  <c:v>5.97</c:v>
                </c:pt>
                <c:pt idx="418">
                  <c:v>5.74</c:v>
                </c:pt>
                <c:pt idx="419">
                  <c:v>6.91</c:v>
                </c:pt>
                <c:pt idx="420">
                  <c:v>7.01</c:v>
                </c:pt>
                <c:pt idx="421">
                  <c:v>6.86</c:v>
                </c:pt>
                <c:pt idx="422">
                  <c:v>6.7</c:v>
                </c:pt>
                <c:pt idx="423">
                  <c:v>6.85</c:v>
                </c:pt>
                <c:pt idx="424">
                  <c:v>6.26</c:v>
                </c:pt>
                <c:pt idx="425">
                  <c:v>5.87</c:v>
                </c:pt>
                <c:pt idx="426">
                  <c:v>5.84</c:v>
                </c:pt>
                <c:pt idx="427">
                  <c:v>6.33</c:v>
                </c:pt>
                <c:pt idx="428">
                  <c:v>6.4</c:v>
                </c:pt>
                <c:pt idx="429">
                  <c:v>6.21</c:v>
                </c:pt>
                <c:pt idx="430">
                  <c:v>6.68</c:v>
                </c:pt>
                <c:pt idx="431">
                  <c:v>6.52</c:v>
                </c:pt>
                <c:pt idx="432">
                  <c:v>6.29</c:v>
                </c:pt>
                <c:pt idx="433">
                  <c:v>6.42</c:v>
                </c:pt>
                <c:pt idx="434">
                  <c:v>6.22</c:v>
                </c:pt>
                <c:pt idx="435">
                  <c:v>6.54</c:v>
                </c:pt>
                <c:pt idx="436">
                  <c:v>6.79</c:v>
                </c:pt>
                <c:pt idx="437">
                  <c:v>6.46</c:v>
                </c:pt>
                <c:pt idx="438">
                  <c:v>6.15</c:v>
                </c:pt>
                <c:pt idx="439">
                  <c:v>6.3</c:v>
                </c:pt>
                <c:pt idx="440">
                  <c:v>6.34</c:v>
                </c:pt>
                <c:pt idx="441">
                  <c:v>6.16</c:v>
                </c:pt>
                <c:pt idx="442">
                  <c:v>6.03</c:v>
                </c:pt>
                <c:pt idx="443">
                  <c:v>5.84</c:v>
                </c:pt>
                <c:pt idx="444">
                  <c:v>6.26</c:v>
                </c:pt>
                <c:pt idx="445">
                  <c:v>6.37</c:v>
                </c:pt>
                <c:pt idx="446">
                  <c:v>6.22</c:v>
                </c:pt>
                <c:pt idx="447">
                  <c:v>6.24</c:v>
                </c:pt>
                <c:pt idx="448">
                  <c:v>5.81</c:v>
                </c:pt>
                <c:pt idx="449">
                  <c:v>5.71</c:v>
                </c:pt>
                <c:pt idx="450">
                  <c:v>5.81</c:v>
                </c:pt>
                <c:pt idx="451">
                  <c:v>5.84</c:v>
                </c:pt>
                <c:pt idx="452">
                  <c:v>6.18</c:v>
                </c:pt>
                <c:pt idx="453">
                  <c:v>6.07</c:v>
                </c:pt>
                <c:pt idx="454">
                  <c:v>6.36</c:v>
                </c:pt>
                <c:pt idx="455">
                  <c:v>6.63</c:v>
                </c:pt>
                <c:pt idx="456">
                  <c:v>6.04</c:v>
                </c:pt>
                <c:pt idx="457">
                  <c:v>6.17</c:v>
                </c:pt>
                <c:pt idx="458">
                  <c:v>5.76</c:v>
                </c:pt>
                <c:pt idx="459">
                  <c:v>6.25</c:v>
                </c:pt>
                <c:pt idx="460">
                  <c:v>6.13</c:v>
                </c:pt>
                <c:pt idx="461">
                  <c:v>6.06</c:v>
                </c:pt>
                <c:pt idx="462">
                  <c:v>5.83</c:v>
                </c:pt>
                <c:pt idx="463">
                  <c:v>6.19</c:v>
                </c:pt>
                <c:pt idx="464">
                  <c:v>6.04</c:v>
                </c:pt>
                <c:pt idx="465">
                  <c:v>6.21</c:v>
                </c:pt>
                <c:pt idx="466">
                  <c:v>6.2</c:v>
                </c:pt>
                <c:pt idx="467">
                  <c:v>6.56</c:v>
                </c:pt>
                <c:pt idx="468">
                  <c:v>6.42</c:v>
                </c:pt>
                <c:pt idx="469">
                  <c:v>5.7</c:v>
                </c:pt>
                <c:pt idx="470">
                  <c:v>5.32</c:v>
                </c:pt>
                <c:pt idx="471">
                  <c:v>5.89</c:v>
                </c:pt>
                <c:pt idx="472">
                  <c:v>4.93</c:v>
                </c:pt>
                <c:pt idx="473">
                  <c:v>4.78</c:v>
                </c:pt>
                <c:pt idx="474">
                  <c:v>3.95</c:v>
                </c:pt>
                <c:pt idx="475">
                  <c:v>4.58</c:v>
                </c:pt>
                <c:pt idx="476">
                  <c:v>4.75</c:v>
                </c:pt>
                <c:pt idx="477">
                  <c:v>4.83</c:v>
                </c:pt>
                <c:pt idx="478">
                  <c:v>4.89</c:v>
                </c:pt>
                <c:pt idx="479">
                  <c:v>4.66</c:v>
                </c:pt>
                <c:pt idx="480">
                  <c:v>5.34</c:v>
                </c:pt>
                <c:pt idx="481">
                  <c:v>5.58</c:v>
                </c:pt>
                <c:pt idx="482">
                  <c:v>5.51</c:v>
                </c:pt>
                <c:pt idx="483">
                  <c:v>5.74</c:v>
                </c:pt>
                <c:pt idx="484">
                  <c:v>5.76</c:v>
                </c:pt>
                <c:pt idx="485">
                  <c:v>5.88</c:v>
                </c:pt>
                <c:pt idx="486">
                  <c:v>6</c:v>
                </c:pt>
                <c:pt idx="487">
                  <c:v>6.13</c:v>
                </c:pt>
                <c:pt idx="488">
                  <c:v>5.76</c:v>
                </c:pt>
                <c:pt idx="489">
                  <c:v>5.19</c:v>
                </c:pt>
                <c:pt idx="490">
                  <c:v>4.99</c:v>
                </c:pt>
                <c:pt idx="491">
                  <c:v>5.08</c:v>
                </c:pt>
                <c:pt idx="492">
                  <c:v>5.55</c:v>
                </c:pt>
                <c:pt idx="493">
                  <c:v>5.59</c:v>
                </c:pt>
                <c:pt idx="494">
                  <c:v>4.85</c:v>
                </c:pt>
                <c:pt idx="495">
                  <c:v>4.86</c:v>
                </c:pt>
                <c:pt idx="496">
                  <c:v>4.82</c:v>
                </c:pt>
                <c:pt idx="497">
                  <c:v>4.82</c:v>
                </c:pt>
                <c:pt idx="498">
                  <c:v>4.46</c:v>
                </c:pt>
                <c:pt idx="499">
                  <c:v>4.56</c:v>
                </c:pt>
                <c:pt idx="500">
                  <c:v>4.6</c:v>
                </c:pt>
                <c:pt idx="501">
                  <c:v>4.69</c:v>
                </c:pt>
                <c:pt idx="502">
                  <c:v>4.84</c:v>
                </c:pt>
                <c:pt idx="503">
                  <c:v>4.92</c:v>
                </c:pt>
                <c:pt idx="504">
                  <c:v>4.59</c:v>
                </c:pt>
                <c:pt idx="505">
                  <c:v>4.58</c:v>
                </c:pt>
                <c:pt idx="506">
                  <c:v>4.21</c:v>
                </c:pt>
                <c:pt idx="507">
                  <c:v>4.5</c:v>
                </c:pt>
                <c:pt idx="508">
                  <c:v>4.42</c:v>
                </c:pt>
                <c:pt idx="509">
                  <c:v>5.3</c:v>
                </c:pt>
                <c:pt idx="510">
                  <c:v>5.63</c:v>
                </c:pt>
                <c:pt idx="511">
                  <c:v>5.68</c:v>
                </c:pt>
                <c:pt idx="512">
                  <c:v>4.63</c:v>
                </c:pt>
                <c:pt idx="513">
                  <c:v>3.78</c:v>
                </c:pt>
                <c:pt idx="514">
                  <c:v>3.32</c:v>
                </c:pt>
                <c:pt idx="515">
                  <c:v>3.22</c:v>
                </c:pt>
                <c:pt idx="516">
                  <c:v>3.1</c:v>
                </c:pt>
                <c:pt idx="517">
                  <c:v>3.04</c:v>
                </c:pt>
                <c:pt idx="518">
                  <c:v>2.9</c:v>
                </c:pt>
                <c:pt idx="519">
                  <c:v>2.96</c:v>
                </c:pt>
                <c:pt idx="520">
                  <c:v>2.88</c:v>
                </c:pt>
                <c:pt idx="521">
                  <c:v>2.72</c:v>
                </c:pt>
                <c:pt idx="522">
                  <c:v>2.97</c:v>
                </c:pt>
                <c:pt idx="523">
                  <c:v>3.35</c:v>
                </c:pt>
                <c:pt idx="524">
                  <c:v>3.46</c:v>
                </c:pt>
                <c:pt idx="525">
                  <c:v>3.86</c:v>
                </c:pt>
                <c:pt idx="526">
                  <c:v>4.56</c:v>
                </c:pt>
                <c:pt idx="527">
                  <c:v>4.85</c:v>
                </c:pt>
                <c:pt idx="528">
                  <c:v>4.18</c:v>
                </c:pt>
                <c:pt idx="529">
                  <c:v>3.97</c:v>
                </c:pt>
                <c:pt idx="530">
                  <c:v>3.76</c:v>
                </c:pt>
                <c:pt idx="531">
                  <c:v>4.05</c:v>
                </c:pt>
                <c:pt idx="532">
                  <c:v>4.07</c:v>
                </c:pt>
                <c:pt idx="533">
                  <c:v>3.84</c:v>
                </c:pt>
                <c:pt idx="534">
                  <c:v>4.6</c:v>
                </c:pt>
                <c:pt idx="535">
                  <c:v>3.3</c:v>
                </c:pt>
                <c:pt idx="536">
                  <c:v>2.86</c:v>
                </c:pt>
                <c:pt idx="537">
                  <c:v>2.89</c:v>
                </c:pt>
                <c:pt idx="538">
                  <c:v>3.53</c:v>
                </c:pt>
                <c:pt idx="539">
                  <c:v>4.06</c:v>
                </c:pt>
                <c:pt idx="540">
                  <c:v>4.16</c:v>
                </c:pt>
                <c:pt idx="541">
                  <c:v>4.29</c:v>
                </c:pt>
                <c:pt idx="542">
                  <c:v>4.41</c:v>
                </c:pt>
                <c:pt idx="543">
                  <c:v>4.75</c:v>
                </c:pt>
                <c:pt idx="544">
                  <c:v>5.03</c:v>
                </c:pt>
                <c:pt idx="545">
                  <c:v>5.18</c:v>
                </c:pt>
                <c:pt idx="546">
                  <c:v>5.59</c:v>
                </c:pt>
                <c:pt idx="547">
                  <c:v>5.07</c:v>
                </c:pt>
                <c:pt idx="548">
                  <c:v>4.61</c:v>
                </c:pt>
                <c:pt idx="549">
                  <c:v>4.73</c:v>
                </c:pt>
                <c:pt idx="550">
                  <c:v>4.35</c:v>
                </c:pt>
                <c:pt idx="551">
                  <c:v>3.94</c:v>
                </c:pt>
                <c:pt idx="552">
                  <c:v>3.73</c:v>
                </c:pt>
                <c:pt idx="553">
                  <c:v>4.14</c:v>
                </c:pt>
                <c:pt idx="554">
                  <c:v>4.34</c:v>
                </c:pt>
                <c:pt idx="555">
                  <c:v>4.59</c:v>
                </c:pt>
                <c:pt idx="556">
                  <c:v>4.42</c:v>
                </c:pt>
                <c:pt idx="557">
                  <c:v>4.19</c:v>
                </c:pt>
                <c:pt idx="558">
                  <c:v>4.18</c:v>
                </c:pt>
                <c:pt idx="559">
                  <c:v>4.31</c:v>
                </c:pt>
                <c:pt idx="560">
                  <c:v>4.44</c:v>
                </c:pt>
                <c:pt idx="561">
                  <c:v>4.46</c:v>
                </c:pt>
                <c:pt idx="562">
                  <c:v>4.83</c:v>
                </c:pt>
                <c:pt idx="563">
                  <c:v>4.41</c:v>
                </c:pt>
                <c:pt idx="564">
                  <c:v>3.64</c:v>
                </c:pt>
                <c:pt idx="565">
                  <c:v>4.01</c:v>
                </c:pt>
                <c:pt idx="566">
                  <c:v>4.12</c:v>
                </c:pt>
                <c:pt idx="567">
                  <c:v>4.55</c:v>
                </c:pt>
                <c:pt idx="568">
                  <c:v>4.32</c:v>
                </c:pt>
                <c:pt idx="569">
                  <c:v>4.14</c:v>
                </c:pt>
                <c:pt idx="570">
                  <c:v>4.14</c:v>
                </c:pt>
                <c:pt idx="571">
                  <c:v>4.53</c:v>
                </c:pt>
                <c:pt idx="572">
                  <c:v>5.54</c:v>
                </c:pt>
                <c:pt idx="573">
                  <c:v>5.91</c:v>
                </c:pt>
                <c:pt idx="574">
                  <c:v>5.82</c:v>
                </c:pt>
                <c:pt idx="575">
                  <c:v>5.45</c:v>
                </c:pt>
                <c:pt idx="576">
                  <c:v>5.14</c:v>
                </c:pt>
                <c:pt idx="577">
                  <c:v>5.29</c:v>
                </c:pt>
                <c:pt idx="578">
                  <c:v>5.1</c:v>
                </c:pt>
                <c:pt idx="579">
                  <c:v>5.47</c:v>
                </c:pt>
                <c:pt idx="580">
                  <c:v>5.37</c:v>
                </c:pt>
                <c:pt idx="581">
                  <c:v>5.58</c:v>
                </c:pt>
                <c:pt idx="582">
                  <c:v>5.7</c:v>
                </c:pt>
                <c:pt idx="583">
                  <c:v>5.94</c:v>
                </c:pt>
                <c:pt idx="584">
                  <c:v>5.45</c:v>
                </c:pt>
                <c:pt idx="585">
                  <c:v>5.44</c:v>
                </c:pt>
                <c:pt idx="586">
                  <c:v>5.29</c:v>
                </c:pt>
                <c:pt idx="587">
                  <c:v>5.41</c:v>
                </c:pt>
                <c:pt idx="588">
                  <c:v>5.66</c:v>
                </c:pt>
                <c:pt idx="589">
                  <c:v>6.4</c:v>
                </c:pt>
                <c:pt idx="590">
                  <c:v>6.39</c:v>
                </c:pt>
                <c:pt idx="591">
                  <c:v>5.96</c:v>
                </c:pt>
                <c:pt idx="592">
                  <c:v>6.08</c:v>
                </c:pt>
                <c:pt idx="593">
                  <c:v>5.93</c:v>
                </c:pt>
                <c:pt idx="594">
                  <c:v>5.43</c:v>
                </c:pt>
                <c:pt idx="595">
                  <c:v>5.3</c:v>
                </c:pt>
                <c:pt idx="596">
                  <c:v>5.05</c:v>
                </c:pt>
                <c:pt idx="597">
                  <c:v>4.81</c:v>
                </c:pt>
                <c:pt idx="598">
                  <c:v>5.18</c:v>
                </c:pt>
                <c:pt idx="599">
                  <c:v>4.78</c:v>
                </c:pt>
                <c:pt idx="600">
                  <c:v>3.82</c:v>
                </c:pt>
                <c:pt idx="601">
                  <c:v>3.5</c:v>
                </c:pt>
                <c:pt idx="602">
                  <c:v>3.43</c:v>
                </c:pt>
                <c:pt idx="603">
                  <c:v>3.85</c:v>
                </c:pt>
                <c:pt idx="604">
                  <c:v>4.13</c:v>
                </c:pt>
                <c:pt idx="605">
                  <c:v>4.02</c:v>
                </c:pt>
                <c:pt idx="606">
                  <c:v>4.32</c:v>
                </c:pt>
                <c:pt idx="607">
                  <c:v>4.32</c:v>
                </c:pt>
                <c:pt idx="608">
                  <c:v>4.04</c:v>
                </c:pt>
                <c:pt idx="609">
                  <c:v>3.88</c:v>
                </c:pt>
                <c:pt idx="610">
                  <c:v>4.08</c:v>
                </c:pt>
                <c:pt idx="611">
                  <c:v>4.03</c:v>
                </c:pt>
                <c:pt idx="612">
                  <c:v>3.69</c:v>
                </c:pt>
                <c:pt idx="613">
                  <c:v>4.07</c:v>
                </c:pt>
                <c:pt idx="614">
                  <c:v>3.86</c:v>
                </c:pt>
                <c:pt idx="615">
                  <c:v>4.36</c:v>
                </c:pt>
                <c:pt idx="616">
                  <c:v>4.6</c:v>
                </c:pt>
                <c:pt idx="617">
                  <c:v>4.48</c:v>
                </c:pt>
                <c:pt idx="618">
                  <c:v>4.7</c:v>
                </c:pt>
                <c:pt idx="619">
                  <c:v>4.98</c:v>
                </c:pt>
                <c:pt idx="620">
                  <c:v>5.01</c:v>
                </c:pt>
                <c:pt idx="621">
                  <c:v>4.84</c:v>
                </c:pt>
                <c:pt idx="622">
                  <c:v>4.91</c:v>
                </c:pt>
                <c:pt idx="623">
                  <c:v>5.04</c:v>
                </c:pt>
                <c:pt idx="624">
                  <c:v>4.43</c:v>
                </c:pt>
                <c:pt idx="625">
                  <c:v>4.61</c:v>
                </c:pt>
                <c:pt idx="626">
                  <c:v>4.42</c:v>
                </c:pt>
                <c:pt idx="627">
                  <c:v>4.82</c:v>
                </c:pt>
                <c:pt idx="628">
                  <c:v>4.68</c:v>
                </c:pt>
                <c:pt idx="629">
                  <c:v>4.58</c:v>
                </c:pt>
                <c:pt idx="630">
                  <c:v>4.46</c:v>
                </c:pt>
                <c:pt idx="631">
                  <c:v>4.48</c:v>
                </c:pt>
                <c:pt idx="632">
                  <c:v>4.19</c:v>
                </c:pt>
                <c:pt idx="633">
                  <c:v>4.19</c:v>
                </c:pt>
                <c:pt idx="634">
                  <c:v>4.12</c:v>
                </c:pt>
                <c:pt idx="635">
                  <c:v>4.37</c:v>
                </c:pt>
                <c:pt idx="636">
                  <c:v>4.46</c:v>
                </c:pt>
                <c:pt idx="637">
                  <c:v>4.41</c:v>
                </c:pt>
                <c:pt idx="638">
                  <c:v>4.27</c:v>
                </c:pt>
                <c:pt idx="639">
                  <c:v>4.55</c:v>
                </c:pt>
                <c:pt idx="640">
                  <c:v>4.52</c:v>
                </c:pt>
                <c:pt idx="641">
                  <c:v>4.83</c:v>
                </c:pt>
                <c:pt idx="642">
                  <c:v>5.1</c:v>
                </c:pt>
                <c:pt idx="643">
                  <c:v>5.19</c:v>
                </c:pt>
                <c:pt idx="644">
                  <c:v>5.02</c:v>
                </c:pt>
                <c:pt idx="645">
                  <c:v>5.71</c:v>
                </c:pt>
                <c:pt idx="646">
                  <c:v>5.35</c:v>
                </c:pt>
                <c:pt idx="647">
                  <c:v>4.3</c:v>
                </c:pt>
                <c:pt idx="648">
                  <c:v>3.98</c:v>
                </c:pt>
                <c:pt idx="649">
                  <c:v>3.99</c:v>
                </c:pt>
                <c:pt idx="650">
                  <c:v>4</c:v>
                </c:pt>
                <c:pt idx="651">
                  <c:v>3.89</c:v>
                </c:pt>
                <c:pt idx="652">
                  <c:v>4.36</c:v>
                </c:pt>
                <c:pt idx="653">
                  <c:v>4.32</c:v>
                </c:pt>
                <c:pt idx="654">
                  <c:v>4.27</c:v>
                </c:pt>
                <c:pt idx="655">
                  <c:v>4.17</c:v>
                </c:pt>
                <c:pt idx="656">
                  <c:v>4.13</c:v>
                </c:pt>
                <c:pt idx="657">
                  <c:v>4</c:v>
                </c:pt>
                <c:pt idx="658">
                  <c:v>4.04</c:v>
                </c:pt>
                <c:pt idx="659">
                  <c:v>3.87</c:v>
                </c:pt>
                <c:pt idx="660">
                  <c:v>3.45</c:v>
                </c:pt>
                <c:pt idx="661">
                  <c:v>3.62</c:v>
                </c:pt>
                <c:pt idx="662">
                  <c:v>3.18</c:v>
                </c:pt>
                <c:pt idx="663">
                  <c:v>4.88</c:v>
                </c:pt>
                <c:pt idx="664">
                  <c:v>3.87</c:v>
                </c:pt>
                <c:pt idx="665">
                  <c:v>3.52</c:v>
                </c:pt>
                <c:pt idx="666">
                  <c:v>3.34</c:v>
                </c:pt>
                <c:pt idx="667">
                  <c:v>3.84</c:v>
                </c:pt>
                <c:pt idx="668">
                  <c:v>4.33</c:v>
                </c:pt>
                <c:pt idx="669">
                  <c:v>4.36</c:v>
                </c:pt>
                <c:pt idx="670">
                  <c:v>4.78</c:v>
                </c:pt>
                <c:pt idx="671">
                  <c:v>4.44</c:v>
                </c:pt>
                <c:pt idx="672">
                  <c:v>3.92</c:v>
                </c:pt>
                <c:pt idx="673">
                  <c:v>3.7</c:v>
                </c:pt>
                <c:pt idx="674">
                  <c:v>3.48</c:v>
                </c:pt>
                <c:pt idx="675">
                  <c:v>3.66</c:v>
                </c:pt>
                <c:pt idx="676">
                  <c:v>3.62</c:v>
                </c:pt>
                <c:pt idx="677">
                  <c:v>3.62</c:v>
                </c:pt>
                <c:pt idx="678">
                  <c:v>3.64</c:v>
                </c:pt>
                <c:pt idx="679">
                  <c:v>3.74</c:v>
                </c:pt>
                <c:pt idx="680">
                  <c:v>4.14</c:v>
                </c:pt>
                <c:pt idx="681">
                  <c:v>4.54</c:v>
                </c:pt>
                <c:pt idx="682">
                  <c:v>4.7</c:v>
                </c:pt>
                <c:pt idx="683">
                  <c:v>4.58</c:v>
                </c:pt>
                <c:pt idx="684">
                  <c:v>4.8</c:v>
                </c:pt>
                <c:pt idx="685">
                  <c:v>5.11</c:v>
                </c:pt>
                <c:pt idx="686">
                  <c:v>4.56</c:v>
                </c:pt>
                <c:pt idx="687">
                  <c:v>4.61</c:v>
                </c:pt>
                <c:pt idx="688">
                  <c:v>4.21</c:v>
                </c:pt>
                <c:pt idx="689">
                  <c:v>4.1</c:v>
                </c:pt>
                <c:pt idx="690">
                  <c:v>4.37</c:v>
                </c:pt>
                <c:pt idx="691">
                  <c:v>4.36</c:v>
                </c:pt>
                <c:pt idx="692">
                  <c:v>4.47</c:v>
                </c:pt>
                <c:pt idx="693">
                  <c:v>4.17</c:v>
                </c:pt>
                <c:pt idx="694">
                  <c:v>4.36</c:v>
                </c:pt>
                <c:pt idx="695">
                  <c:v>4.53</c:v>
                </c:pt>
                <c:pt idx="696">
                  <c:v>4.32</c:v>
                </c:pt>
                <c:pt idx="697">
                  <c:v>4.42</c:v>
                </c:pt>
                <c:pt idx="698">
                  <c:v>3.97</c:v>
                </c:pt>
                <c:pt idx="699">
                  <c:v>4.2</c:v>
                </c:pt>
                <c:pt idx="700">
                  <c:v>4.14</c:v>
                </c:pt>
                <c:pt idx="701">
                  <c:v>4.08</c:v>
                </c:pt>
                <c:pt idx="702">
                  <c:v>3.96</c:v>
                </c:pt>
                <c:pt idx="703">
                  <c:v>3.93</c:v>
                </c:pt>
                <c:pt idx="704">
                  <c:v>3.44</c:v>
                </c:pt>
                <c:pt idx="705">
                  <c:v>3.69</c:v>
                </c:pt>
                <c:pt idx="706">
                  <c:v>3.94</c:v>
                </c:pt>
                <c:pt idx="707">
                  <c:v>4.19</c:v>
                </c:pt>
                <c:pt idx="708">
                  <c:v>3.95</c:v>
                </c:pt>
                <c:pt idx="709">
                  <c:v>3.94</c:v>
                </c:pt>
                <c:pt idx="710">
                  <c:v>3.76</c:v>
                </c:pt>
                <c:pt idx="711">
                  <c:v>4.15</c:v>
                </c:pt>
                <c:pt idx="712">
                  <c:v>4.17</c:v>
                </c:pt>
                <c:pt idx="713">
                  <c:v>4.21</c:v>
                </c:pt>
                <c:pt idx="714">
                  <c:v>3.91</c:v>
                </c:pt>
                <c:pt idx="715">
                  <c:v>3.45</c:v>
                </c:pt>
                <c:pt idx="716">
                  <c:v>2.74</c:v>
                </c:pt>
                <c:pt idx="717">
                  <c:v>2.91</c:v>
                </c:pt>
                <c:pt idx="718">
                  <c:v>3.11</c:v>
                </c:pt>
                <c:pt idx="719">
                  <c:v>2.83</c:v>
                </c:pt>
                <c:pt idx="720">
                  <c:v>2.59</c:v>
                </c:pt>
                <c:pt idx="721">
                  <c:v>2.41</c:v>
                </c:pt>
                <c:pt idx="722">
                  <c:v>2.51</c:v>
                </c:pt>
                <c:pt idx="723">
                  <c:v>2.64</c:v>
                </c:pt>
                <c:pt idx="724">
                  <c:v>2.77</c:v>
                </c:pt>
                <c:pt idx="725">
                  <c:v>2.59</c:v>
                </c:pt>
                <c:pt idx="726">
                  <c:v>2.56</c:v>
                </c:pt>
                <c:pt idx="727">
                  <c:v>2.4</c:v>
                </c:pt>
                <c:pt idx="728">
                  <c:v>2.4</c:v>
                </c:pt>
                <c:pt idx="729">
                  <c:v>2.29</c:v>
                </c:pt>
                <c:pt idx="730">
                  <c:v>2.63</c:v>
                </c:pt>
                <c:pt idx="731">
                  <c:v>2.69</c:v>
                </c:pt>
                <c:pt idx="732">
                  <c:v>2.41</c:v>
                </c:pt>
                <c:pt idx="733">
                  <c:v>2.69</c:v>
                </c:pt>
                <c:pt idx="734">
                  <c:v>2.84</c:v>
                </c:pt>
                <c:pt idx="735">
                  <c:v>3.62</c:v>
                </c:pt>
                <c:pt idx="736">
                  <c:v>3.62</c:v>
                </c:pt>
                <c:pt idx="737">
                  <c:v>3.46</c:v>
                </c:pt>
                <c:pt idx="738">
                  <c:v>3.17</c:v>
                </c:pt>
                <c:pt idx="739">
                  <c:v>3.3</c:v>
                </c:pt>
                <c:pt idx="740">
                  <c:v>3.11</c:v>
                </c:pt>
                <c:pt idx="741">
                  <c:v>2.65</c:v>
                </c:pt>
                <c:pt idx="742">
                  <c:v>2.51</c:v>
                </c:pt>
                <c:pt idx="743">
                  <c:v>2.44</c:v>
                </c:pt>
              </c:numCache>
            </c:numRef>
          </c:yVal>
          <c:smooth val="0"/>
        </c:ser>
        <c:dLbls>
          <c:showLegendKey val="0"/>
          <c:showVal val="0"/>
          <c:showCatName val="0"/>
          <c:showSerName val="0"/>
          <c:showPercent val="0"/>
          <c:showBubbleSize val="0"/>
        </c:dLbls>
        <c:axId val="904105875"/>
        <c:axId val="71744718"/>
      </c:scatterChart>
      <c:valAx>
        <c:axId val="9041058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10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1744718"/>
        <c:crosses val="autoZero"/>
        <c:crossBetween val="midCat"/>
      </c:valAx>
      <c:valAx>
        <c:axId val="7174471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04105875"/>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solidFill>
      <a:prstDash val="solid"/>
      <a:round/>
    </a:ln>
    <a:effectLst/>
    <a:sp3d>
      <a:extrusionClr>
        <a:srgbClr val="FFFFFF"/>
      </a:extrusionClr>
      <a:contourClr>
        <a:srgbClr val="FFFFFF"/>
      </a:contourClr>
    </a:sp3d>
  </c:spPr>
  <c:txPr>
    <a:bodyPr/>
    <a:lstStyle/>
    <a:p>
      <a:pPr>
        <a:defRPr lang="zh-CN">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286796536797"/>
          <c:y val="0.0451594693762348"/>
          <c:w val="0.759334415584416"/>
          <c:h val="0.644086931978549"/>
        </c:manualLayout>
      </c:layout>
      <c:lineChart>
        <c:grouping val="standard"/>
        <c:varyColors val="0"/>
        <c:ser>
          <c:idx val="0"/>
          <c:order val="0"/>
          <c:tx>
            <c:strRef>
              <c:f>[排放数据处理.xlsx]二氧化硫!$E$27</c:f>
              <c:strCache>
                <c:ptCount val="1"/>
                <c:pt idx="0">
                  <c:v>最高</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[排放数据处理.xlsx]二氧化硫!$F$26:$BA$26</c:f>
              <c:numCache>
                <c:formatCode>General</c:formatCode>
                <c:ptCount val="4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numCache>
            </c:numRef>
          </c:cat>
          <c:val>
            <c:numRef>
              <c:f>[排放数据处理.xlsx]二氧化硫!$F$27:$BA$27</c:f>
              <c:numCache>
                <c:formatCode>General</c:formatCode>
                <c:ptCount val="48"/>
                <c:pt idx="0">
                  <c:v>19.91</c:v>
                </c:pt>
                <c:pt idx="1">
                  <c:v>22.09</c:v>
                </c:pt>
                <c:pt idx="2">
                  <c:v>20.02</c:v>
                </c:pt>
                <c:pt idx="3">
                  <c:v>15.69</c:v>
                </c:pt>
                <c:pt idx="4">
                  <c:v>22.21</c:v>
                </c:pt>
                <c:pt idx="5">
                  <c:v>23.19</c:v>
                </c:pt>
                <c:pt idx="6">
                  <c:v>20.02</c:v>
                </c:pt>
                <c:pt idx="7">
                  <c:v>34.11</c:v>
                </c:pt>
                <c:pt idx="8">
                  <c:v>32.73</c:v>
                </c:pt>
                <c:pt idx="9">
                  <c:v>37.62</c:v>
                </c:pt>
                <c:pt idx="10">
                  <c:v>31.56</c:v>
                </c:pt>
                <c:pt idx="11">
                  <c:v>21.41</c:v>
                </c:pt>
                <c:pt idx="12">
                  <c:v>18.95</c:v>
                </c:pt>
                <c:pt idx="13">
                  <c:v>21.41</c:v>
                </c:pt>
                <c:pt idx="14">
                  <c:v>21.41</c:v>
                </c:pt>
                <c:pt idx="15">
                  <c:v>26.13</c:v>
                </c:pt>
                <c:pt idx="16">
                  <c:v>25.6</c:v>
                </c:pt>
                <c:pt idx="17">
                  <c:v>18.24</c:v>
                </c:pt>
                <c:pt idx="18">
                  <c:v>20.58</c:v>
                </c:pt>
                <c:pt idx="19">
                  <c:v>19.8</c:v>
                </c:pt>
                <c:pt idx="20">
                  <c:v>26.67</c:v>
                </c:pt>
                <c:pt idx="21">
                  <c:v>26.68</c:v>
                </c:pt>
                <c:pt idx="22">
                  <c:v>35</c:v>
                </c:pt>
                <c:pt idx="23">
                  <c:v>35</c:v>
                </c:pt>
                <c:pt idx="24">
                  <c:v>33</c:v>
                </c:pt>
                <c:pt idx="25">
                  <c:v>33</c:v>
                </c:pt>
                <c:pt idx="26">
                  <c:v>33</c:v>
                </c:pt>
                <c:pt idx="27">
                  <c:v>35</c:v>
                </c:pt>
                <c:pt idx="28">
                  <c:v>35</c:v>
                </c:pt>
                <c:pt idx="29">
                  <c:v>35</c:v>
                </c:pt>
                <c:pt idx="30">
                  <c:v>25.38</c:v>
                </c:pt>
                <c:pt idx="31">
                  <c:v>25.38</c:v>
                </c:pt>
                <c:pt idx="32">
                  <c:v>37.49</c:v>
                </c:pt>
                <c:pt idx="33">
                  <c:v>31.16</c:v>
                </c:pt>
                <c:pt idx="34">
                  <c:v>29</c:v>
                </c:pt>
                <c:pt idx="35">
                  <c:v>35</c:v>
                </c:pt>
                <c:pt idx="36">
                  <c:v>27</c:v>
                </c:pt>
                <c:pt idx="37">
                  <c:v>28</c:v>
                </c:pt>
                <c:pt idx="38">
                  <c:v>68.15</c:v>
                </c:pt>
                <c:pt idx="39">
                  <c:v>36.44</c:v>
                </c:pt>
                <c:pt idx="40">
                  <c:v>24.91</c:v>
                </c:pt>
                <c:pt idx="41">
                  <c:v>24.91</c:v>
                </c:pt>
                <c:pt idx="42">
                  <c:v>0</c:v>
                </c:pt>
                <c:pt idx="43">
                  <c:v>35</c:v>
                </c:pt>
                <c:pt idx="44">
                  <c:v>35</c:v>
                </c:pt>
                <c:pt idx="45">
                  <c:v>35</c:v>
                </c:pt>
                <c:pt idx="46">
                  <c:v>35</c:v>
                </c:pt>
                <c:pt idx="47">
                  <c:v>35</c:v>
                </c:pt>
              </c:numCache>
            </c:numRef>
          </c:val>
          <c:smooth val="1"/>
        </c:ser>
        <c:ser>
          <c:idx val="1"/>
          <c:order val="1"/>
          <c:tx>
            <c:strRef>
              <c:f>[排放数据处理.xlsx]二氧化硫!$E$28</c:f>
              <c:strCache>
                <c:ptCount val="1"/>
                <c:pt idx="0">
                  <c:v>平均</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numRef>
              <c:f>[排放数据处理.xlsx]二氧化硫!$F$26:$BA$26</c:f>
              <c:numCache>
                <c:formatCode>General</c:formatCode>
                <c:ptCount val="4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numCache>
            </c:numRef>
          </c:cat>
          <c:val>
            <c:numRef>
              <c:f>[排放数据处理.xlsx]二氧化硫!$F$28:$BA$28</c:f>
              <c:numCache>
                <c:formatCode>General</c:formatCode>
                <c:ptCount val="48"/>
                <c:pt idx="0">
                  <c:v>16.83</c:v>
                </c:pt>
                <c:pt idx="1">
                  <c:v>17.42</c:v>
                </c:pt>
                <c:pt idx="2">
                  <c:v>17.65</c:v>
                </c:pt>
                <c:pt idx="3">
                  <c:v>4.62</c:v>
                </c:pt>
                <c:pt idx="4">
                  <c:v>17</c:v>
                </c:pt>
                <c:pt idx="5">
                  <c:v>18.26</c:v>
                </c:pt>
                <c:pt idx="6">
                  <c:v>17.65</c:v>
                </c:pt>
                <c:pt idx="7">
                  <c:v>19.31</c:v>
                </c:pt>
                <c:pt idx="8">
                  <c:v>19.48</c:v>
                </c:pt>
                <c:pt idx="9">
                  <c:v>7.82</c:v>
                </c:pt>
                <c:pt idx="10">
                  <c:v>5.74</c:v>
                </c:pt>
                <c:pt idx="11">
                  <c:v>16.02</c:v>
                </c:pt>
                <c:pt idx="12">
                  <c:v>16.84</c:v>
                </c:pt>
                <c:pt idx="13">
                  <c:v>16.02</c:v>
                </c:pt>
                <c:pt idx="14">
                  <c:v>16.02</c:v>
                </c:pt>
                <c:pt idx="15">
                  <c:v>22.27</c:v>
                </c:pt>
                <c:pt idx="16">
                  <c:v>21.2</c:v>
                </c:pt>
                <c:pt idx="17">
                  <c:v>15.5</c:v>
                </c:pt>
                <c:pt idx="18">
                  <c:v>17.29</c:v>
                </c:pt>
                <c:pt idx="19">
                  <c:v>18.9</c:v>
                </c:pt>
                <c:pt idx="20">
                  <c:v>23.73</c:v>
                </c:pt>
                <c:pt idx="21">
                  <c:v>24.15</c:v>
                </c:pt>
                <c:pt idx="22">
                  <c:v>22</c:v>
                </c:pt>
                <c:pt idx="23">
                  <c:v>22</c:v>
                </c:pt>
                <c:pt idx="24">
                  <c:v>28</c:v>
                </c:pt>
                <c:pt idx="25">
                  <c:v>28</c:v>
                </c:pt>
                <c:pt idx="26">
                  <c:v>28</c:v>
                </c:pt>
                <c:pt idx="27">
                  <c:v>26</c:v>
                </c:pt>
                <c:pt idx="28">
                  <c:v>26</c:v>
                </c:pt>
                <c:pt idx="29">
                  <c:v>26</c:v>
                </c:pt>
                <c:pt idx="30">
                  <c:v>15.63</c:v>
                </c:pt>
                <c:pt idx="31">
                  <c:v>15.63</c:v>
                </c:pt>
                <c:pt idx="32">
                  <c:v>14.2</c:v>
                </c:pt>
                <c:pt idx="33">
                  <c:v>14.2</c:v>
                </c:pt>
                <c:pt idx="34">
                  <c:v>24</c:v>
                </c:pt>
                <c:pt idx="35">
                  <c:v>31</c:v>
                </c:pt>
                <c:pt idx="36">
                  <c:v>16</c:v>
                </c:pt>
                <c:pt idx="37">
                  <c:v>12</c:v>
                </c:pt>
                <c:pt idx="38">
                  <c:v>22.14</c:v>
                </c:pt>
                <c:pt idx="39">
                  <c:v>23.24</c:v>
                </c:pt>
                <c:pt idx="40">
                  <c:v>20.42</c:v>
                </c:pt>
                <c:pt idx="41">
                  <c:v>20.42</c:v>
                </c:pt>
                <c:pt idx="42">
                  <c:v>11.2</c:v>
                </c:pt>
                <c:pt idx="43">
                  <c:v>16.24</c:v>
                </c:pt>
                <c:pt idx="44">
                  <c:v>16.24</c:v>
                </c:pt>
                <c:pt idx="45">
                  <c:v>16.24</c:v>
                </c:pt>
                <c:pt idx="46">
                  <c:v>16.24</c:v>
                </c:pt>
                <c:pt idx="47">
                  <c:v>16.24</c:v>
                </c:pt>
              </c:numCache>
            </c:numRef>
          </c:val>
          <c:smooth val="1"/>
        </c:ser>
        <c:ser>
          <c:idx val="2"/>
          <c:order val="2"/>
          <c:tx>
            <c:strRef>
              <c:f>[排放数据处理.xlsx]二氧化硫!$E$29</c:f>
              <c:strCache>
                <c:ptCount val="1"/>
                <c:pt idx="0">
                  <c:v>最低</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numRef>
              <c:f>[排放数据处理.xlsx]二氧化硫!$F$26:$BA$26</c:f>
              <c:numCache>
                <c:formatCode>General</c:formatCode>
                <c:ptCount val="4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numCache>
            </c:numRef>
          </c:cat>
          <c:val>
            <c:numRef>
              <c:f>[排放数据处理.xlsx]二氧化硫!$F$29:$BA$29</c:f>
              <c:numCache>
                <c:formatCode>General</c:formatCode>
                <c:ptCount val="48"/>
                <c:pt idx="0">
                  <c:v>12.6</c:v>
                </c:pt>
                <c:pt idx="1">
                  <c:v>11.75</c:v>
                </c:pt>
                <c:pt idx="2">
                  <c:v>14.92</c:v>
                </c:pt>
                <c:pt idx="3">
                  <c:v>1.51</c:v>
                </c:pt>
                <c:pt idx="4">
                  <c:v>4.19</c:v>
                </c:pt>
                <c:pt idx="5">
                  <c:v>13.12</c:v>
                </c:pt>
                <c:pt idx="6">
                  <c:v>14.92</c:v>
                </c:pt>
                <c:pt idx="7">
                  <c:v>3.72</c:v>
                </c:pt>
                <c:pt idx="8">
                  <c:v>2.48</c:v>
                </c:pt>
                <c:pt idx="9">
                  <c:v>1.3</c:v>
                </c:pt>
                <c:pt idx="10">
                  <c:v>1.2</c:v>
                </c:pt>
                <c:pt idx="11">
                  <c:v>11.28</c:v>
                </c:pt>
                <c:pt idx="12">
                  <c:v>10.86</c:v>
                </c:pt>
                <c:pt idx="13">
                  <c:v>11.28</c:v>
                </c:pt>
                <c:pt idx="14">
                  <c:v>11.28</c:v>
                </c:pt>
                <c:pt idx="15">
                  <c:v>17.74</c:v>
                </c:pt>
                <c:pt idx="16">
                  <c:v>14.3</c:v>
                </c:pt>
                <c:pt idx="17">
                  <c:v>11.08</c:v>
                </c:pt>
                <c:pt idx="18">
                  <c:v>11.6</c:v>
                </c:pt>
                <c:pt idx="19">
                  <c:v>18</c:v>
                </c:pt>
                <c:pt idx="20">
                  <c:v>19.93</c:v>
                </c:pt>
                <c:pt idx="21">
                  <c:v>21.32</c:v>
                </c:pt>
                <c:pt idx="22">
                  <c:v>6</c:v>
                </c:pt>
                <c:pt idx="23">
                  <c:v>6</c:v>
                </c:pt>
                <c:pt idx="24">
                  <c:v>8</c:v>
                </c:pt>
                <c:pt idx="25">
                  <c:v>8</c:v>
                </c:pt>
                <c:pt idx="26">
                  <c:v>8</c:v>
                </c:pt>
                <c:pt idx="27">
                  <c:v>10</c:v>
                </c:pt>
                <c:pt idx="28">
                  <c:v>10</c:v>
                </c:pt>
                <c:pt idx="29">
                  <c:v>10</c:v>
                </c:pt>
                <c:pt idx="30">
                  <c:v>5.94</c:v>
                </c:pt>
                <c:pt idx="31">
                  <c:v>5.94</c:v>
                </c:pt>
                <c:pt idx="32">
                  <c:v>0.02</c:v>
                </c:pt>
                <c:pt idx="33">
                  <c:v>0.01</c:v>
                </c:pt>
                <c:pt idx="34">
                  <c:v>18</c:v>
                </c:pt>
                <c:pt idx="35">
                  <c:v>19</c:v>
                </c:pt>
                <c:pt idx="36">
                  <c:v>5</c:v>
                </c:pt>
                <c:pt idx="37">
                  <c:v>6</c:v>
                </c:pt>
                <c:pt idx="38">
                  <c:v>0.87</c:v>
                </c:pt>
                <c:pt idx="39">
                  <c:v>0.01</c:v>
                </c:pt>
                <c:pt idx="40">
                  <c:v>17.85</c:v>
                </c:pt>
                <c:pt idx="41">
                  <c:v>17.85</c:v>
                </c:pt>
                <c:pt idx="42">
                  <c:v>0</c:v>
                </c:pt>
                <c:pt idx="43">
                  <c:v>10.78</c:v>
                </c:pt>
                <c:pt idx="44">
                  <c:v>10.78</c:v>
                </c:pt>
                <c:pt idx="45">
                  <c:v>10.78</c:v>
                </c:pt>
                <c:pt idx="46">
                  <c:v>10.78</c:v>
                </c:pt>
                <c:pt idx="47">
                  <c:v>10.78</c:v>
                </c:pt>
              </c:numCache>
            </c:numRef>
          </c:val>
          <c:smooth val="1"/>
        </c:ser>
        <c:dLbls>
          <c:showLegendKey val="0"/>
          <c:showVal val="0"/>
          <c:showCatName val="0"/>
          <c:showSerName val="0"/>
          <c:showPercent val="0"/>
          <c:showBubbleSize val="0"/>
        </c:dLbls>
        <c:marker val="1"/>
        <c:smooth val="1"/>
        <c:axId val="38226065"/>
        <c:axId val="681790300"/>
      </c:lineChart>
      <c:catAx>
        <c:axId val="3822606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81790300"/>
        <c:crosses val="autoZero"/>
        <c:auto val="1"/>
        <c:lblAlgn val="ctr"/>
        <c:lblOffset val="100"/>
        <c:noMultiLvlLbl val="0"/>
      </c:catAx>
      <c:valAx>
        <c:axId val="6817903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8226065"/>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296907362172589"/>
          <c:y val="0.818348273344346"/>
        </c:manualLayout>
      </c:layout>
      <c:overlay val="0"/>
      <c:spPr>
        <a:noFill/>
        <a:ln>
          <a:noFill/>
        </a:ln>
        <a:effectLst/>
      </c:spPr>
      <c:txPr>
        <a:bodyPr rot="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ysClr val="window" lastClr="FFFFFF"/>
    </a:solidFill>
    <a:ln w="9525" cap="flat" cmpd="sng" algn="ctr">
      <a:solidFill>
        <a:sysClr val="windowText" lastClr="000000"/>
      </a:solidFill>
      <a:prstDash val="solid"/>
      <a:round/>
    </a:ln>
    <a:effectLst/>
    <a:sp3d>
      <a:extrusionClr>
        <a:srgbClr val="FFFFFF"/>
      </a:extrusionClr>
      <a:contourClr>
        <a:srgbClr val="FFFFFF"/>
      </a:contourClr>
    </a:sp3d>
  </c:spPr>
  <c:txPr>
    <a:bodyPr/>
    <a:lstStyle/>
    <a:p>
      <a:pPr>
        <a:defRPr lang="zh-CN" sz="100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621359223301"/>
          <c:y val="0.107519486474094"/>
          <c:w val="0.854528527729751"/>
          <c:h val="0.500733608436497"/>
        </c:manualLayout>
      </c:layout>
      <c:barChart>
        <c:barDir val="col"/>
        <c:grouping val="clustered"/>
        <c:varyColors val="0"/>
        <c:ser>
          <c:idx val="0"/>
          <c:order val="0"/>
          <c:tx>
            <c:strRef>
              <c:f>[排放数据处理.xlsx]二氧化硫!$G$32</c:f>
              <c:strCache>
                <c:ptCount val="1"/>
                <c:pt idx="0">
                  <c:v>分布占比</c:v>
                </c:pt>
              </c:strCache>
            </c:strRef>
          </c:tx>
          <c:spPr>
            <a:solidFill>
              <a:schemeClr val="accent1"/>
            </a:solidFill>
            <a:ln>
              <a:noFill/>
            </a:ln>
            <a:effectLst/>
          </c:spPr>
          <c:invertIfNegative val="0"/>
          <c:dLbls>
            <c:delete val="1"/>
          </c:dLbls>
          <c:cat>
            <c:strRef>
              <c:f>[排放数据处理.xlsx]二氧化硫!$F$33:$F$40</c:f>
              <c:strCache>
                <c:ptCount val="8"/>
                <c:pt idx="0">
                  <c:v>0~5</c:v>
                </c:pt>
                <c:pt idx="1">
                  <c:v>5~10</c:v>
                </c:pt>
                <c:pt idx="2">
                  <c:v>10~15</c:v>
                </c:pt>
                <c:pt idx="3">
                  <c:v>15~20</c:v>
                </c:pt>
                <c:pt idx="4">
                  <c:v>20~25</c:v>
                </c:pt>
                <c:pt idx="5">
                  <c:v>25~30</c:v>
                </c:pt>
                <c:pt idx="6">
                  <c:v>30~35</c:v>
                </c:pt>
                <c:pt idx="7">
                  <c:v>35~</c:v>
                </c:pt>
              </c:strCache>
            </c:strRef>
          </c:cat>
          <c:val>
            <c:numRef>
              <c:f>[排放数据处理.xlsx]二氧化硫!$G$33:$G$40</c:f>
              <c:numCache>
                <c:formatCode>0%</c:formatCode>
                <c:ptCount val="8"/>
                <c:pt idx="0">
                  <c:v>0</c:v>
                </c:pt>
                <c:pt idx="1">
                  <c:v>0.02</c:v>
                </c:pt>
                <c:pt idx="2">
                  <c:v>0</c:v>
                </c:pt>
                <c:pt idx="3">
                  <c:v>0.1</c:v>
                </c:pt>
                <c:pt idx="4">
                  <c:v>0.23</c:v>
                </c:pt>
                <c:pt idx="5">
                  <c:v>0.19</c:v>
                </c:pt>
                <c:pt idx="6">
                  <c:v>0.4</c:v>
                </c:pt>
                <c:pt idx="7">
                  <c:v>0.06</c:v>
                </c:pt>
              </c:numCache>
            </c:numRef>
          </c:val>
        </c:ser>
        <c:dLbls>
          <c:showLegendKey val="0"/>
          <c:showVal val="0"/>
          <c:showCatName val="0"/>
          <c:showSerName val="0"/>
          <c:showPercent val="0"/>
          <c:showBubbleSize val="0"/>
        </c:dLbls>
        <c:gapWidth val="150"/>
        <c:axId val="795429553"/>
        <c:axId val="720257175"/>
      </c:barChart>
      <c:lineChart>
        <c:grouping val="standard"/>
        <c:varyColors val="0"/>
        <c:ser>
          <c:idx val="1"/>
          <c:order val="1"/>
          <c:tx>
            <c:strRef>
              <c:f>[排放数据处理.xlsx]二氧化硫!$H$32</c:f>
              <c:strCache>
                <c:ptCount val="1"/>
                <c:pt idx="0">
                  <c:v>累计占比</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cap="none" spc="0" normalizeH="0" baseline="0">
                    <a:solidFill>
                      <a:schemeClr val="dk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[排放数据处理.xlsx]二氧化硫!$F$33:$F$40</c:f>
              <c:strCache>
                <c:ptCount val="8"/>
                <c:pt idx="0">
                  <c:v>0~5</c:v>
                </c:pt>
                <c:pt idx="1">
                  <c:v>5~10</c:v>
                </c:pt>
                <c:pt idx="2">
                  <c:v>10~15</c:v>
                </c:pt>
                <c:pt idx="3">
                  <c:v>15~20</c:v>
                </c:pt>
                <c:pt idx="4">
                  <c:v>20~25</c:v>
                </c:pt>
                <c:pt idx="5">
                  <c:v>25~30</c:v>
                </c:pt>
                <c:pt idx="6">
                  <c:v>30~35</c:v>
                </c:pt>
                <c:pt idx="7">
                  <c:v>35~</c:v>
                </c:pt>
              </c:strCache>
            </c:strRef>
          </c:cat>
          <c:val>
            <c:numRef>
              <c:f>[排放数据处理.xlsx]二氧化硫!$H$33:$H$40</c:f>
              <c:numCache>
                <c:formatCode>0%</c:formatCode>
                <c:ptCount val="8"/>
                <c:pt idx="0">
                  <c:v>0</c:v>
                </c:pt>
                <c:pt idx="1">
                  <c:v>0.02</c:v>
                </c:pt>
                <c:pt idx="2">
                  <c:v>0</c:v>
                </c:pt>
                <c:pt idx="3">
                  <c:v>0.12</c:v>
                </c:pt>
                <c:pt idx="4">
                  <c:v>0.35</c:v>
                </c:pt>
                <c:pt idx="5">
                  <c:v>0.54</c:v>
                </c:pt>
                <c:pt idx="6">
                  <c:v>0.94</c:v>
                </c:pt>
                <c:pt idx="7">
                  <c:v>1</c:v>
                </c:pt>
              </c:numCache>
            </c:numRef>
          </c:val>
          <c:smooth val="0"/>
        </c:ser>
        <c:dLbls>
          <c:showLegendKey val="0"/>
          <c:showVal val="1"/>
          <c:showCatName val="0"/>
          <c:showSerName val="0"/>
          <c:showPercent val="0"/>
          <c:showBubbleSize val="0"/>
        </c:dLbls>
        <c:marker val="1"/>
        <c:smooth val="0"/>
        <c:axId val="795429553"/>
        <c:axId val="720257175"/>
      </c:lineChart>
      <c:catAx>
        <c:axId val="79542955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20257175"/>
        <c:crosses val="autoZero"/>
        <c:auto val="1"/>
        <c:lblAlgn val="ctr"/>
        <c:lblOffset val="100"/>
        <c:noMultiLvlLbl val="0"/>
      </c:catAx>
      <c:valAx>
        <c:axId val="720257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95429553"/>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solidFill>
      <a:prstDash val="solid"/>
      <a:round/>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77777777778"/>
          <c:y val="0.0509259259259259"/>
          <c:w val="0.801944444444444"/>
          <c:h val="0.837037037037037"/>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xVal>
            <c:numRef>
              <c:f>[企业3个月的数据.xls]二氧化硫!$D$6:$D$749</c:f>
              <c:numCache>
                <c:formatCode>General</c:formatCode>
                <c:ptCount val="74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114</c:v>
                </c:pt>
                <c:pt idx="113">
                  <c:v>115</c:v>
                </c:pt>
                <c:pt idx="114">
                  <c:v>116</c:v>
                </c:pt>
                <c:pt idx="115">
                  <c:v>117</c:v>
                </c:pt>
                <c:pt idx="116">
                  <c:v>118</c:v>
                </c:pt>
                <c:pt idx="117">
                  <c:v>119</c:v>
                </c:pt>
                <c:pt idx="118">
                  <c:v>120</c:v>
                </c:pt>
                <c:pt idx="119">
                  <c:v>121</c:v>
                </c:pt>
                <c:pt idx="120">
                  <c:v>122</c:v>
                </c:pt>
                <c:pt idx="121">
                  <c:v>123</c:v>
                </c:pt>
                <c:pt idx="122">
                  <c:v>124</c:v>
                </c:pt>
                <c:pt idx="123">
                  <c:v>125</c:v>
                </c:pt>
                <c:pt idx="124">
                  <c:v>126</c:v>
                </c:pt>
                <c:pt idx="125">
                  <c:v>127</c:v>
                </c:pt>
                <c:pt idx="126">
                  <c:v>129</c:v>
                </c:pt>
                <c:pt idx="127">
                  <c:v>130</c:v>
                </c:pt>
                <c:pt idx="128">
                  <c:v>131</c:v>
                </c:pt>
                <c:pt idx="129">
                  <c:v>132</c:v>
                </c:pt>
                <c:pt idx="130">
                  <c:v>133</c:v>
                </c:pt>
                <c:pt idx="131">
                  <c:v>134</c:v>
                </c:pt>
                <c:pt idx="132">
                  <c:v>135</c:v>
                </c:pt>
                <c:pt idx="133">
                  <c:v>136</c:v>
                </c:pt>
                <c:pt idx="134">
                  <c:v>137</c:v>
                </c:pt>
                <c:pt idx="135">
                  <c:v>138</c:v>
                </c:pt>
                <c:pt idx="136">
                  <c:v>139</c:v>
                </c:pt>
                <c:pt idx="137">
                  <c:v>140</c:v>
                </c:pt>
                <c:pt idx="138">
                  <c:v>141</c:v>
                </c:pt>
                <c:pt idx="139">
                  <c:v>142</c:v>
                </c:pt>
                <c:pt idx="140">
                  <c:v>143</c:v>
                </c:pt>
                <c:pt idx="141">
                  <c:v>144</c:v>
                </c:pt>
                <c:pt idx="142">
                  <c:v>145</c:v>
                </c:pt>
                <c:pt idx="143">
                  <c:v>146</c:v>
                </c:pt>
                <c:pt idx="144">
                  <c:v>147</c:v>
                </c:pt>
                <c:pt idx="145">
                  <c:v>148</c:v>
                </c:pt>
                <c:pt idx="146">
                  <c:v>149</c:v>
                </c:pt>
                <c:pt idx="147">
                  <c:v>150</c:v>
                </c:pt>
                <c:pt idx="148">
                  <c:v>151</c:v>
                </c:pt>
                <c:pt idx="149">
                  <c:v>152</c:v>
                </c:pt>
                <c:pt idx="150">
                  <c:v>153</c:v>
                </c:pt>
                <c:pt idx="151">
                  <c:v>154</c:v>
                </c:pt>
                <c:pt idx="152">
                  <c:v>155</c:v>
                </c:pt>
                <c:pt idx="153">
                  <c:v>156</c:v>
                </c:pt>
                <c:pt idx="154">
                  <c:v>157</c:v>
                </c:pt>
                <c:pt idx="155">
                  <c:v>158</c:v>
                </c:pt>
                <c:pt idx="156">
                  <c:v>159</c:v>
                </c:pt>
                <c:pt idx="157">
                  <c:v>160</c:v>
                </c:pt>
                <c:pt idx="158">
                  <c:v>161</c:v>
                </c:pt>
                <c:pt idx="159">
                  <c:v>162</c:v>
                </c:pt>
                <c:pt idx="160">
                  <c:v>163</c:v>
                </c:pt>
                <c:pt idx="161">
                  <c:v>164</c:v>
                </c:pt>
                <c:pt idx="162">
                  <c:v>165</c:v>
                </c:pt>
                <c:pt idx="163">
                  <c:v>166</c:v>
                </c:pt>
                <c:pt idx="164">
                  <c:v>167</c:v>
                </c:pt>
                <c:pt idx="165">
                  <c:v>168</c:v>
                </c:pt>
                <c:pt idx="166">
                  <c:v>169</c:v>
                </c:pt>
                <c:pt idx="167">
                  <c:v>170</c:v>
                </c:pt>
                <c:pt idx="168">
                  <c:v>171</c:v>
                </c:pt>
                <c:pt idx="169">
                  <c:v>172</c:v>
                </c:pt>
                <c:pt idx="170">
                  <c:v>173</c:v>
                </c:pt>
                <c:pt idx="171">
                  <c:v>174</c:v>
                </c:pt>
                <c:pt idx="172">
                  <c:v>175</c:v>
                </c:pt>
                <c:pt idx="173">
                  <c:v>176</c:v>
                </c:pt>
                <c:pt idx="174">
                  <c:v>177</c:v>
                </c:pt>
                <c:pt idx="175">
                  <c:v>178</c:v>
                </c:pt>
                <c:pt idx="176">
                  <c:v>179</c:v>
                </c:pt>
                <c:pt idx="177">
                  <c:v>180</c:v>
                </c:pt>
                <c:pt idx="178">
                  <c:v>181</c:v>
                </c:pt>
                <c:pt idx="179">
                  <c:v>182</c:v>
                </c:pt>
                <c:pt idx="180">
                  <c:v>183</c:v>
                </c:pt>
                <c:pt idx="181">
                  <c:v>184</c:v>
                </c:pt>
                <c:pt idx="182">
                  <c:v>185</c:v>
                </c:pt>
                <c:pt idx="183">
                  <c:v>186</c:v>
                </c:pt>
                <c:pt idx="184">
                  <c:v>187</c:v>
                </c:pt>
                <c:pt idx="185">
                  <c:v>188</c:v>
                </c:pt>
                <c:pt idx="186">
                  <c:v>189</c:v>
                </c:pt>
                <c:pt idx="187">
                  <c:v>190</c:v>
                </c:pt>
                <c:pt idx="188">
                  <c:v>191</c:v>
                </c:pt>
                <c:pt idx="189">
                  <c:v>192</c:v>
                </c:pt>
                <c:pt idx="190">
                  <c:v>193</c:v>
                </c:pt>
                <c:pt idx="191">
                  <c:v>194</c:v>
                </c:pt>
                <c:pt idx="192">
                  <c:v>195</c:v>
                </c:pt>
                <c:pt idx="193">
                  <c:v>196</c:v>
                </c:pt>
                <c:pt idx="194">
                  <c:v>197</c:v>
                </c:pt>
                <c:pt idx="195">
                  <c:v>198</c:v>
                </c:pt>
                <c:pt idx="196">
                  <c:v>199</c:v>
                </c:pt>
                <c:pt idx="197">
                  <c:v>200</c:v>
                </c:pt>
                <c:pt idx="198">
                  <c:v>201</c:v>
                </c:pt>
                <c:pt idx="199">
                  <c:v>202</c:v>
                </c:pt>
                <c:pt idx="200">
                  <c:v>203</c:v>
                </c:pt>
                <c:pt idx="201">
                  <c:v>204</c:v>
                </c:pt>
                <c:pt idx="202">
                  <c:v>205</c:v>
                </c:pt>
                <c:pt idx="203">
                  <c:v>206</c:v>
                </c:pt>
                <c:pt idx="204">
                  <c:v>207</c:v>
                </c:pt>
                <c:pt idx="205">
                  <c:v>208</c:v>
                </c:pt>
                <c:pt idx="206">
                  <c:v>209</c:v>
                </c:pt>
                <c:pt idx="207">
                  <c:v>210</c:v>
                </c:pt>
                <c:pt idx="208">
                  <c:v>211</c:v>
                </c:pt>
                <c:pt idx="209">
                  <c:v>212</c:v>
                </c:pt>
                <c:pt idx="210">
                  <c:v>213</c:v>
                </c:pt>
                <c:pt idx="211">
                  <c:v>214</c:v>
                </c:pt>
                <c:pt idx="212">
                  <c:v>215</c:v>
                </c:pt>
                <c:pt idx="213">
                  <c:v>216</c:v>
                </c:pt>
                <c:pt idx="214">
                  <c:v>217</c:v>
                </c:pt>
                <c:pt idx="215">
                  <c:v>218</c:v>
                </c:pt>
                <c:pt idx="216">
                  <c:v>219</c:v>
                </c:pt>
                <c:pt idx="217">
                  <c:v>220</c:v>
                </c:pt>
                <c:pt idx="218">
                  <c:v>221</c:v>
                </c:pt>
                <c:pt idx="219">
                  <c:v>222</c:v>
                </c:pt>
                <c:pt idx="220">
                  <c:v>223</c:v>
                </c:pt>
                <c:pt idx="221">
                  <c:v>224</c:v>
                </c:pt>
                <c:pt idx="222">
                  <c:v>225</c:v>
                </c:pt>
                <c:pt idx="223">
                  <c:v>226</c:v>
                </c:pt>
                <c:pt idx="224">
                  <c:v>227</c:v>
                </c:pt>
                <c:pt idx="225">
                  <c:v>228</c:v>
                </c:pt>
                <c:pt idx="226">
                  <c:v>229</c:v>
                </c:pt>
                <c:pt idx="227">
                  <c:v>230</c:v>
                </c:pt>
                <c:pt idx="228">
                  <c:v>231</c:v>
                </c:pt>
                <c:pt idx="229">
                  <c:v>231</c:v>
                </c:pt>
                <c:pt idx="230">
                  <c:v>233</c:v>
                </c:pt>
                <c:pt idx="231">
                  <c:v>234</c:v>
                </c:pt>
                <c:pt idx="232">
                  <c:v>235</c:v>
                </c:pt>
                <c:pt idx="233">
                  <c:v>236</c:v>
                </c:pt>
                <c:pt idx="234">
                  <c:v>237</c:v>
                </c:pt>
                <c:pt idx="235">
                  <c:v>238</c:v>
                </c:pt>
                <c:pt idx="236">
                  <c:v>239</c:v>
                </c:pt>
                <c:pt idx="237">
                  <c:v>240</c:v>
                </c:pt>
                <c:pt idx="238">
                  <c:v>241</c:v>
                </c:pt>
                <c:pt idx="239">
                  <c:v>242</c:v>
                </c:pt>
                <c:pt idx="240">
                  <c:v>243</c:v>
                </c:pt>
                <c:pt idx="241">
                  <c:v>244</c:v>
                </c:pt>
                <c:pt idx="242">
                  <c:v>245</c:v>
                </c:pt>
                <c:pt idx="243">
                  <c:v>246</c:v>
                </c:pt>
                <c:pt idx="244">
                  <c:v>247</c:v>
                </c:pt>
                <c:pt idx="245">
                  <c:v>248</c:v>
                </c:pt>
                <c:pt idx="246">
                  <c:v>249</c:v>
                </c:pt>
                <c:pt idx="247">
                  <c:v>250</c:v>
                </c:pt>
                <c:pt idx="248">
                  <c:v>251</c:v>
                </c:pt>
                <c:pt idx="249">
                  <c:v>252</c:v>
                </c:pt>
                <c:pt idx="250">
                  <c:v>253</c:v>
                </c:pt>
                <c:pt idx="251">
                  <c:v>254</c:v>
                </c:pt>
                <c:pt idx="252">
                  <c:v>255</c:v>
                </c:pt>
                <c:pt idx="253">
                  <c:v>256</c:v>
                </c:pt>
                <c:pt idx="254">
                  <c:v>257</c:v>
                </c:pt>
                <c:pt idx="255">
                  <c:v>258</c:v>
                </c:pt>
                <c:pt idx="256">
                  <c:v>259</c:v>
                </c:pt>
                <c:pt idx="257">
                  <c:v>260</c:v>
                </c:pt>
                <c:pt idx="258">
                  <c:v>261</c:v>
                </c:pt>
                <c:pt idx="259">
                  <c:v>262</c:v>
                </c:pt>
                <c:pt idx="260">
                  <c:v>263</c:v>
                </c:pt>
                <c:pt idx="261">
                  <c:v>264</c:v>
                </c:pt>
                <c:pt idx="262">
                  <c:v>265</c:v>
                </c:pt>
                <c:pt idx="263">
                  <c:v>266</c:v>
                </c:pt>
                <c:pt idx="264">
                  <c:v>267</c:v>
                </c:pt>
                <c:pt idx="265">
                  <c:v>268</c:v>
                </c:pt>
                <c:pt idx="266">
                  <c:v>269</c:v>
                </c:pt>
                <c:pt idx="267">
                  <c:v>270</c:v>
                </c:pt>
                <c:pt idx="268">
                  <c:v>271</c:v>
                </c:pt>
                <c:pt idx="269">
                  <c:v>272</c:v>
                </c:pt>
                <c:pt idx="270">
                  <c:v>273</c:v>
                </c:pt>
                <c:pt idx="271">
                  <c:v>274</c:v>
                </c:pt>
                <c:pt idx="272">
                  <c:v>275</c:v>
                </c:pt>
                <c:pt idx="273">
                  <c:v>276</c:v>
                </c:pt>
                <c:pt idx="274">
                  <c:v>277</c:v>
                </c:pt>
                <c:pt idx="275">
                  <c:v>278</c:v>
                </c:pt>
                <c:pt idx="276">
                  <c:v>279</c:v>
                </c:pt>
                <c:pt idx="277">
                  <c:v>280</c:v>
                </c:pt>
                <c:pt idx="278">
                  <c:v>281</c:v>
                </c:pt>
                <c:pt idx="279">
                  <c:v>282</c:v>
                </c:pt>
                <c:pt idx="280">
                  <c:v>283</c:v>
                </c:pt>
                <c:pt idx="281">
                  <c:v>284</c:v>
                </c:pt>
                <c:pt idx="282">
                  <c:v>285</c:v>
                </c:pt>
                <c:pt idx="283">
                  <c:v>286</c:v>
                </c:pt>
                <c:pt idx="284">
                  <c:v>287</c:v>
                </c:pt>
                <c:pt idx="285">
                  <c:v>288</c:v>
                </c:pt>
                <c:pt idx="286">
                  <c:v>289</c:v>
                </c:pt>
                <c:pt idx="287">
                  <c:v>290</c:v>
                </c:pt>
                <c:pt idx="288">
                  <c:v>291</c:v>
                </c:pt>
                <c:pt idx="289">
                  <c:v>292</c:v>
                </c:pt>
                <c:pt idx="290">
                  <c:v>293</c:v>
                </c:pt>
                <c:pt idx="291">
                  <c:v>294</c:v>
                </c:pt>
                <c:pt idx="292">
                  <c:v>295</c:v>
                </c:pt>
                <c:pt idx="293">
                  <c:v>296</c:v>
                </c:pt>
                <c:pt idx="294">
                  <c:v>297</c:v>
                </c:pt>
                <c:pt idx="295">
                  <c:v>298</c:v>
                </c:pt>
                <c:pt idx="296">
                  <c:v>299</c:v>
                </c:pt>
                <c:pt idx="297">
                  <c:v>300</c:v>
                </c:pt>
                <c:pt idx="298">
                  <c:v>301</c:v>
                </c:pt>
                <c:pt idx="299">
                  <c:v>302</c:v>
                </c:pt>
                <c:pt idx="300">
                  <c:v>303</c:v>
                </c:pt>
                <c:pt idx="301">
                  <c:v>304</c:v>
                </c:pt>
                <c:pt idx="302">
                  <c:v>305</c:v>
                </c:pt>
                <c:pt idx="303">
                  <c:v>306</c:v>
                </c:pt>
                <c:pt idx="304">
                  <c:v>307</c:v>
                </c:pt>
                <c:pt idx="305">
                  <c:v>308</c:v>
                </c:pt>
                <c:pt idx="306">
                  <c:v>309</c:v>
                </c:pt>
                <c:pt idx="307">
                  <c:v>310</c:v>
                </c:pt>
                <c:pt idx="308">
                  <c:v>311</c:v>
                </c:pt>
                <c:pt idx="309">
                  <c:v>312</c:v>
                </c:pt>
                <c:pt idx="310">
                  <c:v>313</c:v>
                </c:pt>
                <c:pt idx="311">
                  <c:v>314</c:v>
                </c:pt>
                <c:pt idx="312">
                  <c:v>315</c:v>
                </c:pt>
                <c:pt idx="313">
                  <c:v>316</c:v>
                </c:pt>
                <c:pt idx="314">
                  <c:v>317</c:v>
                </c:pt>
                <c:pt idx="315">
                  <c:v>318</c:v>
                </c:pt>
                <c:pt idx="316">
                  <c:v>319</c:v>
                </c:pt>
                <c:pt idx="317">
                  <c:v>320</c:v>
                </c:pt>
                <c:pt idx="318">
                  <c:v>321</c:v>
                </c:pt>
                <c:pt idx="319">
                  <c:v>322</c:v>
                </c:pt>
                <c:pt idx="320">
                  <c:v>323</c:v>
                </c:pt>
                <c:pt idx="321">
                  <c:v>324</c:v>
                </c:pt>
                <c:pt idx="322">
                  <c:v>325</c:v>
                </c:pt>
                <c:pt idx="323">
                  <c:v>326</c:v>
                </c:pt>
                <c:pt idx="324">
                  <c:v>327</c:v>
                </c:pt>
                <c:pt idx="325">
                  <c:v>328</c:v>
                </c:pt>
                <c:pt idx="326">
                  <c:v>329</c:v>
                </c:pt>
                <c:pt idx="327">
                  <c:v>330</c:v>
                </c:pt>
                <c:pt idx="328">
                  <c:v>331</c:v>
                </c:pt>
                <c:pt idx="329">
                  <c:v>331</c:v>
                </c:pt>
                <c:pt idx="330">
                  <c:v>333</c:v>
                </c:pt>
                <c:pt idx="331">
                  <c:v>334</c:v>
                </c:pt>
                <c:pt idx="332">
                  <c:v>335</c:v>
                </c:pt>
                <c:pt idx="333">
                  <c:v>336</c:v>
                </c:pt>
                <c:pt idx="334">
                  <c:v>337</c:v>
                </c:pt>
                <c:pt idx="335">
                  <c:v>338</c:v>
                </c:pt>
                <c:pt idx="336">
                  <c:v>339</c:v>
                </c:pt>
                <c:pt idx="337">
                  <c:v>340</c:v>
                </c:pt>
                <c:pt idx="338">
                  <c:v>341</c:v>
                </c:pt>
                <c:pt idx="339">
                  <c:v>342</c:v>
                </c:pt>
                <c:pt idx="340">
                  <c:v>343</c:v>
                </c:pt>
                <c:pt idx="341">
                  <c:v>344</c:v>
                </c:pt>
                <c:pt idx="342">
                  <c:v>345</c:v>
                </c:pt>
                <c:pt idx="343">
                  <c:v>346</c:v>
                </c:pt>
                <c:pt idx="344">
                  <c:v>347</c:v>
                </c:pt>
                <c:pt idx="345">
                  <c:v>348</c:v>
                </c:pt>
                <c:pt idx="346">
                  <c:v>349</c:v>
                </c:pt>
                <c:pt idx="347">
                  <c:v>350</c:v>
                </c:pt>
                <c:pt idx="348">
                  <c:v>351</c:v>
                </c:pt>
                <c:pt idx="349">
                  <c:v>352</c:v>
                </c:pt>
                <c:pt idx="350">
                  <c:v>353</c:v>
                </c:pt>
                <c:pt idx="351">
                  <c:v>354</c:v>
                </c:pt>
                <c:pt idx="352">
                  <c:v>355</c:v>
                </c:pt>
                <c:pt idx="353">
                  <c:v>356</c:v>
                </c:pt>
                <c:pt idx="354">
                  <c:v>357</c:v>
                </c:pt>
                <c:pt idx="355">
                  <c:v>358</c:v>
                </c:pt>
                <c:pt idx="356">
                  <c:v>359</c:v>
                </c:pt>
                <c:pt idx="357">
                  <c:v>360</c:v>
                </c:pt>
                <c:pt idx="358">
                  <c:v>361</c:v>
                </c:pt>
                <c:pt idx="359">
                  <c:v>362</c:v>
                </c:pt>
                <c:pt idx="360">
                  <c:v>363</c:v>
                </c:pt>
                <c:pt idx="361">
                  <c:v>364</c:v>
                </c:pt>
                <c:pt idx="362">
                  <c:v>365</c:v>
                </c:pt>
                <c:pt idx="363">
                  <c:v>366</c:v>
                </c:pt>
                <c:pt idx="364">
                  <c:v>367</c:v>
                </c:pt>
                <c:pt idx="365">
                  <c:v>368</c:v>
                </c:pt>
                <c:pt idx="366">
                  <c:v>369</c:v>
                </c:pt>
                <c:pt idx="367">
                  <c:v>370</c:v>
                </c:pt>
                <c:pt idx="368">
                  <c:v>371</c:v>
                </c:pt>
                <c:pt idx="369">
                  <c:v>372</c:v>
                </c:pt>
                <c:pt idx="370">
                  <c:v>373</c:v>
                </c:pt>
                <c:pt idx="371">
                  <c:v>374</c:v>
                </c:pt>
                <c:pt idx="372">
                  <c:v>375</c:v>
                </c:pt>
                <c:pt idx="373">
                  <c:v>376</c:v>
                </c:pt>
                <c:pt idx="374">
                  <c:v>377</c:v>
                </c:pt>
                <c:pt idx="375">
                  <c:v>378</c:v>
                </c:pt>
                <c:pt idx="376">
                  <c:v>379</c:v>
                </c:pt>
                <c:pt idx="377">
                  <c:v>380</c:v>
                </c:pt>
                <c:pt idx="378">
                  <c:v>381</c:v>
                </c:pt>
                <c:pt idx="379">
                  <c:v>382</c:v>
                </c:pt>
                <c:pt idx="380">
                  <c:v>383</c:v>
                </c:pt>
                <c:pt idx="381">
                  <c:v>384</c:v>
                </c:pt>
                <c:pt idx="382">
                  <c:v>385</c:v>
                </c:pt>
                <c:pt idx="383">
                  <c:v>386</c:v>
                </c:pt>
                <c:pt idx="384">
                  <c:v>387</c:v>
                </c:pt>
                <c:pt idx="385">
                  <c:v>388</c:v>
                </c:pt>
                <c:pt idx="386">
                  <c:v>389</c:v>
                </c:pt>
                <c:pt idx="387">
                  <c:v>390</c:v>
                </c:pt>
                <c:pt idx="388">
                  <c:v>391</c:v>
                </c:pt>
                <c:pt idx="389">
                  <c:v>392</c:v>
                </c:pt>
                <c:pt idx="390">
                  <c:v>393</c:v>
                </c:pt>
                <c:pt idx="391">
                  <c:v>394</c:v>
                </c:pt>
                <c:pt idx="392">
                  <c:v>395</c:v>
                </c:pt>
                <c:pt idx="393">
                  <c:v>396</c:v>
                </c:pt>
                <c:pt idx="394">
                  <c:v>397</c:v>
                </c:pt>
                <c:pt idx="395">
                  <c:v>398</c:v>
                </c:pt>
                <c:pt idx="396">
                  <c:v>399</c:v>
                </c:pt>
                <c:pt idx="397">
                  <c:v>401</c:v>
                </c:pt>
                <c:pt idx="398">
                  <c:v>402</c:v>
                </c:pt>
                <c:pt idx="399">
                  <c:v>403</c:v>
                </c:pt>
                <c:pt idx="400">
                  <c:v>404</c:v>
                </c:pt>
                <c:pt idx="401">
                  <c:v>405</c:v>
                </c:pt>
                <c:pt idx="402">
                  <c:v>406</c:v>
                </c:pt>
                <c:pt idx="403">
                  <c:v>407</c:v>
                </c:pt>
                <c:pt idx="404">
                  <c:v>408</c:v>
                </c:pt>
                <c:pt idx="405">
                  <c:v>409</c:v>
                </c:pt>
                <c:pt idx="406">
                  <c:v>410</c:v>
                </c:pt>
                <c:pt idx="407">
                  <c:v>411</c:v>
                </c:pt>
                <c:pt idx="408">
                  <c:v>412</c:v>
                </c:pt>
                <c:pt idx="409">
                  <c:v>413</c:v>
                </c:pt>
                <c:pt idx="410">
                  <c:v>414</c:v>
                </c:pt>
                <c:pt idx="411">
                  <c:v>415</c:v>
                </c:pt>
                <c:pt idx="412">
                  <c:v>416</c:v>
                </c:pt>
                <c:pt idx="413">
                  <c:v>417</c:v>
                </c:pt>
                <c:pt idx="414">
                  <c:v>418</c:v>
                </c:pt>
                <c:pt idx="415">
                  <c:v>419</c:v>
                </c:pt>
                <c:pt idx="416">
                  <c:v>420</c:v>
                </c:pt>
                <c:pt idx="417">
                  <c:v>421</c:v>
                </c:pt>
                <c:pt idx="418">
                  <c:v>422</c:v>
                </c:pt>
                <c:pt idx="419">
                  <c:v>423</c:v>
                </c:pt>
                <c:pt idx="420">
                  <c:v>424</c:v>
                </c:pt>
                <c:pt idx="421">
                  <c:v>425</c:v>
                </c:pt>
                <c:pt idx="422">
                  <c:v>426</c:v>
                </c:pt>
                <c:pt idx="423">
                  <c:v>427</c:v>
                </c:pt>
                <c:pt idx="424">
                  <c:v>428</c:v>
                </c:pt>
                <c:pt idx="425">
                  <c:v>429</c:v>
                </c:pt>
                <c:pt idx="426">
                  <c:v>430</c:v>
                </c:pt>
                <c:pt idx="427">
                  <c:v>431</c:v>
                </c:pt>
                <c:pt idx="428">
                  <c:v>432</c:v>
                </c:pt>
                <c:pt idx="429">
                  <c:v>433</c:v>
                </c:pt>
                <c:pt idx="430">
                  <c:v>434</c:v>
                </c:pt>
                <c:pt idx="431">
                  <c:v>435</c:v>
                </c:pt>
                <c:pt idx="432">
                  <c:v>436</c:v>
                </c:pt>
                <c:pt idx="433">
                  <c:v>437</c:v>
                </c:pt>
                <c:pt idx="434">
                  <c:v>438</c:v>
                </c:pt>
                <c:pt idx="435">
                  <c:v>439</c:v>
                </c:pt>
                <c:pt idx="436">
                  <c:v>440</c:v>
                </c:pt>
                <c:pt idx="437">
                  <c:v>441</c:v>
                </c:pt>
                <c:pt idx="438">
                  <c:v>442</c:v>
                </c:pt>
                <c:pt idx="439">
                  <c:v>443</c:v>
                </c:pt>
                <c:pt idx="440">
                  <c:v>444</c:v>
                </c:pt>
                <c:pt idx="441">
                  <c:v>445</c:v>
                </c:pt>
                <c:pt idx="442">
                  <c:v>446</c:v>
                </c:pt>
                <c:pt idx="443">
                  <c:v>447</c:v>
                </c:pt>
                <c:pt idx="444">
                  <c:v>448</c:v>
                </c:pt>
                <c:pt idx="445">
                  <c:v>449</c:v>
                </c:pt>
                <c:pt idx="446">
                  <c:v>450</c:v>
                </c:pt>
                <c:pt idx="447">
                  <c:v>451</c:v>
                </c:pt>
                <c:pt idx="448">
                  <c:v>452</c:v>
                </c:pt>
                <c:pt idx="449">
                  <c:v>453</c:v>
                </c:pt>
                <c:pt idx="450">
                  <c:v>454</c:v>
                </c:pt>
                <c:pt idx="451">
                  <c:v>455</c:v>
                </c:pt>
                <c:pt idx="452">
                  <c:v>456</c:v>
                </c:pt>
                <c:pt idx="453">
                  <c:v>457</c:v>
                </c:pt>
                <c:pt idx="454">
                  <c:v>458</c:v>
                </c:pt>
                <c:pt idx="455">
                  <c:v>459</c:v>
                </c:pt>
                <c:pt idx="456">
                  <c:v>460</c:v>
                </c:pt>
                <c:pt idx="457">
                  <c:v>461</c:v>
                </c:pt>
                <c:pt idx="458">
                  <c:v>462</c:v>
                </c:pt>
                <c:pt idx="459">
                  <c:v>463</c:v>
                </c:pt>
                <c:pt idx="460">
                  <c:v>464</c:v>
                </c:pt>
                <c:pt idx="461">
                  <c:v>465</c:v>
                </c:pt>
                <c:pt idx="462">
                  <c:v>466</c:v>
                </c:pt>
                <c:pt idx="463">
                  <c:v>467</c:v>
                </c:pt>
                <c:pt idx="464">
                  <c:v>468</c:v>
                </c:pt>
                <c:pt idx="465">
                  <c:v>469</c:v>
                </c:pt>
                <c:pt idx="466">
                  <c:v>470</c:v>
                </c:pt>
                <c:pt idx="467">
                  <c:v>471</c:v>
                </c:pt>
                <c:pt idx="468">
                  <c:v>472</c:v>
                </c:pt>
                <c:pt idx="469">
                  <c:v>473</c:v>
                </c:pt>
                <c:pt idx="470">
                  <c:v>474</c:v>
                </c:pt>
                <c:pt idx="471">
                  <c:v>475</c:v>
                </c:pt>
                <c:pt idx="472">
                  <c:v>476</c:v>
                </c:pt>
                <c:pt idx="473">
                  <c:v>477</c:v>
                </c:pt>
                <c:pt idx="474">
                  <c:v>478</c:v>
                </c:pt>
                <c:pt idx="475">
                  <c:v>479</c:v>
                </c:pt>
                <c:pt idx="476">
                  <c:v>480</c:v>
                </c:pt>
                <c:pt idx="477">
                  <c:v>481</c:v>
                </c:pt>
                <c:pt idx="478">
                  <c:v>482</c:v>
                </c:pt>
                <c:pt idx="479">
                  <c:v>483</c:v>
                </c:pt>
                <c:pt idx="480">
                  <c:v>484</c:v>
                </c:pt>
                <c:pt idx="481">
                  <c:v>485</c:v>
                </c:pt>
                <c:pt idx="482">
                  <c:v>486</c:v>
                </c:pt>
                <c:pt idx="483">
                  <c:v>487</c:v>
                </c:pt>
                <c:pt idx="484">
                  <c:v>488</c:v>
                </c:pt>
                <c:pt idx="485">
                  <c:v>489</c:v>
                </c:pt>
                <c:pt idx="486">
                  <c:v>490</c:v>
                </c:pt>
                <c:pt idx="487">
                  <c:v>491</c:v>
                </c:pt>
                <c:pt idx="488">
                  <c:v>492</c:v>
                </c:pt>
                <c:pt idx="489">
                  <c:v>493</c:v>
                </c:pt>
                <c:pt idx="490">
                  <c:v>494</c:v>
                </c:pt>
                <c:pt idx="491">
                  <c:v>495</c:v>
                </c:pt>
                <c:pt idx="492">
                  <c:v>496</c:v>
                </c:pt>
                <c:pt idx="493">
                  <c:v>497</c:v>
                </c:pt>
                <c:pt idx="494">
                  <c:v>498</c:v>
                </c:pt>
                <c:pt idx="495">
                  <c:v>499</c:v>
                </c:pt>
                <c:pt idx="496">
                  <c:v>501</c:v>
                </c:pt>
                <c:pt idx="497">
                  <c:v>502</c:v>
                </c:pt>
                <c:pt idx="498">
                  <c:v>503</c:v>
                </c:pt>
                <c:pt idx="499">
                  <c:v>504</c:v>
                </c:pt>
                <c:pt idx="500">
                  <c:v>505</c:v>
                </c:pt>
                <c:pt idx="501">
                  <c:v>506</c:v>
                </c:pt>
                <c:pt idx="502">
                  <c:v>507</c:v>
                </c:pt>
                <c:pt idx="503">
                  <c:v>508</c:v>
                </c:pt>
                <c:pt idx="504">
                  <c:v>509</c:v>
                </c:pt>
                <c:pt idx="505">
                  <c:v>510</c:v>
                </c:pt>
                <c:pt idx="506">
                  <c:v>511</c:v>
                </c:pt>
                <c:pt idx="507">
                  <c:v>512</c:v>
                </c:pt>
                <c:pt idx="508">
                  <c:v>513</c:v>
                </c:pt>
                <c:pt idx="509">
                  <c:v>514</c:v>
                </c:pt>
                <c:pt idx="510">
                  <c:v>515</c:v>
                </c:pt>
                <c:pt idx="511">
                  <c:v>516</c:v>
                </c:pt>
                <c:pt idx="512">
                  <c:v>517</c:v>
                </c:pt>
                <c:pt idx="513">
                  <c:v>518</c:v>
                </c:pt>
                <c:pt idx="514">
                  <c:v>519</c:v>
                </c:pt>
                <c:pt idx="515">
                  <c:v>520</c:v>
                </c:pt>
                <c:pt idx="516">
                  <c:v>521</c:v>
                </c:pt>
                <c:pt idx="517">
                  <c:v>522</c:v>
                </c:pt>
                <c:pt idx="518">
                  <c:v>523</c:v>
                </c:pt>
                <c:pt idx="519">
                  <c:v>524</c:v>
                </c:pt>
                <c:pt idx="520">
                  <c:v>525</c:v>
                </c:pt>
                <c:pt idx="521">
                  <c:v>526</c:v>
                </c:pt>
                <c:pt idx="522">
                  <c:v>527</c:v>
                </c:pt>
                <c:pt idx="523">
                  <c:v>528</c:v>
                </c:pt>
                <c:pt idx="524">
                  <c:v>529</c:v>
                </c:pt>
                <c:pt idx="525">
                  <c:v>530</c:v>
                </c:pt>
                <c:pt idx="526">
                  <c:v>531</c:v>
                </c:pt>
                <c:pt idx="527">
                  <c:v>532</c:v>
                </c:pt>
                <c:pt idx="528">
                  <c:v>533</c:v>
                </c:pt>
                <c:pt idx="529">
                  <c:v>534</c:v>
                </c:pt>
                <c:pt idx="530">
                  <c:v>535</c:v>
                </c:pt>
                <c:pt idx="531">
                  <c:v>536</c:v>
                </c:pt>
                <c:pt idx="532">
                  <c:v>537</c:v>
                </c:pt>
                <c:pt idx="533">
                  <c:v>538</c:v>
                </c:pt>
                <c:pt idx="534">
                  <c:v>539</c:v>
                </c:pt>
                <c:pt idx="535">
                  <c:v>540</c:v>
                </c:pt>
                <c:pt idx="536">
                  <c:v>541</c:v>
                </c:pt>
                <c:pt idx="537">
                  <c:v>542</c:v>
                </c:pt>
                <c:pt idx="538">
                  <c:v>543</c:v>
                </c:pt>
                <c:pt idx="539">
                  <c:v>544</c:v>
                </c:pt>
                <c:pt idx="540">
                  <c:v>545</c:v>
                </c:pt>
                <c:pt idx="541">
                  <c:v>546</c:v>
                </c:pt>
                <c:pt idx="542">
                  <c:v>547</c:v>
                </c:pt>
                <c:pt idx="543">
                  <c:v>548</c:v>
                </c:pt>
                <c:pt idx="544">
                  <c:v>549</c:v>
                </c:pt>
                <c:pt idx="545">
                  <c:v>550</c:v>
                </c:pt>
                <c:pt idx="546">
                  <c:v>551</c:v>
                </c:pt>
                <c:pt idx="547">
                  <c:v>552</c:v>
                </c:pt>
                <c:pt idx="548">
                  <c:v>553</c:v>
                </c:pt>
                <c:pt idx="549">
                  <c:v>554</c:v>
                </c:pt>
                <c:pt idx="550">
                  <c:v>555</c:v>
                </c:pt>
                <c:pt idx="551">
                  <c:v>556</c:v>
                </c:pt>
                <c:pt idx="552">
                  <c:v>557</c:v>
                </c:pt>
                <c:pt idx="553">
                  <c:v>558</c:v>
                </c:pt>
                <c:pt idx="554">
                  <c:v>559</c:v>
                </c:pt>
                <c:pt idx="555">
                  <c:v>560</c:v>
                </c:pt>
                <c:pt idx="556">
                  <c:v>561</c:v>
                </c:pt>
                <c:pt idx="557">
                  <c:v>562</c:v>
                </c:pt>
                <c:pt idx="558">
                  <c:v>563</c:v>
                </c:pt>
                <c:pt idx="559">
                  <c:v>564</c:v>
                </c:pt>
                <c:pt idx="560">
                  <c:v>565</c:v>
                </c:pt>
                <c:pt idx="561">
                  <c:v>566</c:v>
                </c:pt>
                <c:pt idx="562">
                  <c:v>567</c:v>
                </c:pt>
                <c:pt idx="563">
                  <c:v>568</c:v>
                </c:pt>
                <c:pt idx="564">
                  <c:v>569</c:v>
                </c:pt>
                <c:pt idx="565">
                  <c:v>570</c:v>
                </c:pt>
                <c:pt idx="566">
                  <c:v>571</c:v>
                </c:pt>
                <c:pt idx="567">
                  <c:v>572</c:v>
                </c:pt>
                <c:pt idx="568">
                  <c:v>573</c:v>
                </c:pt>
                <c:pt idx="569">
                  <c:v>574</c:v>
                </c:pt>
                <c:pt idx="570">
                  <c:v>575</c:v>
                </c:pt>
                <c:pt idx="571">
                  <c:v>576</c:v>
                </c:pt>
                <c:pt idx="572">
                  <c:v>577</c:v>
                </c:pt>
                <c:pt idx="573">
                  <c:v>578</c:v>
                </c:pt>
                <c:pt idx="574">
                  <c:v>579</c:v>
                </c:pt>
                <c:pt idx="575">
                  <c:v>580</c:v>
                </c:pt>
                <c:pt idx="576">
                  <c:v>581</c:v>
                </c:pt>
                <c:pt idx="577">
                  <c:v>582</c:v>
                </c:pt>
                <c:pt idx="578">
                  <c:v>583</c:v>
                </c:pt>
                <c:pt idx="579">
                  <c:v>584</c:v>
                </c:pt>
                <c:pt idx="580">
                  <c:v>585</c:v>
                </c:pt>
                <c:pt idx="581">
                  <c:v>586</c:v>
                </c:pt>
                <c:pt idx="582">
                  <c:v>587</c:v>
                </c:pt>
                <c:pt idx="583">
                  <c:v>588</c:v>
                </c:pt>
                <c:pt idx="584">
                  <c:v>589</c:v>
                </c:pt>
                <c:pt idx="585">
                  <c:v>590</c:v>
                </c:pt>
                <c:pt idx="586">
                  <c:v>591</c:v>
                </c:pt>
                <c:pt idx="587">
                  <c:v>592</c:v>
                </c:pt>
                <c:pt idx="588">
                  <c:v>593</c:v>
                </c:pt>
                <c:pt idx="589">
                  <c:v>594</c:v>
                </c:pt>
                <c:pt idx="590">
                  <c:v>595</c:v>
                </c:pt>
                <c:pt idx="591">
                  <c:v>596</c:v>
                </c:pt>
                <c:pt idx="592">
                  <c:v>597</c:v>
                </c:pt>
                <c:pt idx="593">
                  <c:v>598</c:v>
                </c:pt>
                <c:pt idx="594">
                  <c:v>599</c:v>
                </c:pt>
                <c:pt idx="595">
                  <c:v>601</c:v>
                </c:pt>
                <c:pt idx="596">
                  <c:v>602</c:v>
                </c:pt>
                <c:pt idx="597">
                  <c:v>603</c:v>
                </c:pt>
                <c:pt idx="598">
                  <c:v>604</c:v>
                </c:pt>
                <c:pt idx="599">
                  <c:v>605</c:v>
                </c:pt>
                <c:pt idx="600">
                  <c:v>606</c:v>
                </c:pt>
                <c:pt idx="601">
                  <c:v>607</c:v>
                </c:pt>
                <c:pt idx="602">
                  <c:v>608</c:v>
                </c:pt>
                <c:pt idx="603">
                  <c:v>609</c:v>
                </c:pt>
                <c:pt idx="604">
                  <c:v>610</c:v>
                </c:pt>
                <c:pt idx="605">
                  <c:v>611</c:v>
                </c:pt>
                <c:pt idx="606">
                  <c:v>612</c:v>
                </c:pt>
                <c:pt idx="607">
                  <c:v>613</c:v>
                </c:pt>
                <c:pt idx="608">
                  <c:v>614</c:v>
                </c:pt>
                <c:pt idx="609">
                  <c:v>615</c:v>
                </c:pt>
                <c:pt idx="610">
                  <c:v>616</c:v>
                </c:pt>
                <c:pt idx="611">
                  <c:v>617</c:v>
                </c:pt>
                <c:pt idx="612">
                  <c:v>618</c:v>
                </c:pt>
                <c:pt idx="613">
                  <c:v>619</c:v>
                </c:pt>
                <c:pt idx="614">
                  <c:v>620</c:v>
                </c:pt>
                <c:pt idx="615">
                  <c:v>621</c:v>
                </c:pt>
                <c:pt idx="616">
                  <c:v>622</c:v>
                </c:pt>
                <c:pt idx="617">
                  <c:v>623</c:v>
                </c:pt>
                <c:pt idx="618">
                  <c:v>624</c:v>
                </c:pt>
                <c:pt idx="619">
                  <c:v>625</c:v>
                </c:pt>
                <c:pt idx="620">
                  <c:v>626</c:v>
                </c:pt>
                <c:pt idx="621">
                  <c:v>627</c:v>
                </c:pt>
                <c:pt idx="622">
                  <c:v>628</c:v>
                </c:pt>
                <c:pt idx="623">
                  <c:v>629</c:v>
                </c:pt>
                <c:pt idx="624">
                  <c:v>630</c:v>
                </c:pt>
                <c:pt idx="625">
                  <c:v>631</c:v>
                </c:pt>
                <c:pt idx="626">
                  <c:v>632</c:v>
                </c:pt>
                <c:pt idx="627">
                  <c:v>633</c:v>
                </c:pt>
                <c:pt idx="628">
                  <c:v>634</c:v>
                </c:pt>
                <c:pt idx="629">
                  <c:v>635</c:v>
                </c:pt>
                <c:pt idx="630">
                  <c:v>636</c:v>
                </c:pt>
                <c:pt idx="631">
                  <c:v>637</c:v>
                </c:pt>
                <c:pt idx="632">
                  <c:v>638</c:v>
                </c:pt>
                <c:pt idx="633">
                  <c:v>639</c:v>
                </c:pt>
                <c:pt idx="634">
                  <c:v>640</c:v>
                </c:pt>
                <c:pt idx="635">
                  <c:v>641</c:v>
                </c:pt>
                <c:pt idx="636">
                  <c:v>642</c:v>
                </c:pt>
                <c:pt idx="637">
                  <c:v>643</c:v>
                </c:pt>
                <c:pt idx="638">
                  <c:v>644</c:v>
                </c:pt>
                <c:pt idx="639">
                  <c:v>645</c:v>
                </c:pt>
                <c:pt idx="640">
                  <c:v>646</c:v>
                </c:pt>
                <c:pt idx="641">
                  <c:v>647</c:v>
                </c:pt>
                <c:pt idx="642">
                  <c:v>648</c:v>
                </c:pt>
                <c:pt idx="643">
                  <c:v>649</c:v>
                </c:pt>
                <c:pt idx="644">
                  <c:v>650</c:v>
                </c:pt>
                <c:pt idx="645">
                  <c:v>651</c:v>
                </c:pt>
                <c:pt idx="646">
                  <c:v>652</c:v>
                </c:pt>
                <c:pt idx="647">
                  <c:v>653</c:v>
                </c:pt>
                <c:pt idx="648">
                  <c:v>654</c:v>
                </c:pt>
                <c:pt idx="649">
                  <c:v>655</c:v>
                </c:pt>
                <c:pt idx="650">
                  <c:v>656</c:v>
                </c:pt>
                <c:pt idx="651">
                  <c:v>657</c:v>
                </c:pt>
                <c:pt idx="652">
                  <c:v>658</c:v>
                </c:pt>
                <c:pt idx="653">
                  <c:v>659</c:v>
                </c:pt>
                <c:pt idx="654">
                  <c:v>660</c:v>
                </c:pt>
                <c:pt idx="655">
                  <c:v>661</c:v>
                </c:pt>
                <c:pt idx="656">
                  <c:v>662</c:v>
                </c:pt>
                <c:pt idx="657">
                  <c:v>663</c:v>
                </c:pt>
                <c:pt idx="658">
                  <c:v>664</c:v>
                </c:pt>
                <c:pt idx="659">
                  <c:v>665</c:v>
                </c:pt>
                <c:pt idx="660">
                  <c:v>666</c:v>
                </c:pt>
                <c:pt idx="661">
                  <c:v>667</c:v>
                </c:pt>
                <c:pt idx="662">
                  <c:v>668</c:v>
                </c:pt>
                <c:pt idx="663">
                  <c:v>669</c:v>
                </c:pt>
                <c:pt idx="664">
                  <c:v>670</c:v>
                </c:pt>
                <c:pt idx="665">
                  <c:v>671</c:v>
                </c:pt>
                <c:pt idx="666">
                  <c:v>672</c:v>
                </c:pt>
                <c:pt idx="667">
                  <c:v>673</c:v>
                </c:pt>
                <c:pt idx="668">
                  <c:v>674</c:v>
                </c:pt>
                <c:pt idx="669">
                  <c:v>675</c:v>
                </c:pt>
                <c:pt idx="670">
                  <c:v>676</c:v>
                </c:pt>
                <c:pt idx="671">
                  <c:v>677</c:v>
                </c:pt>
                <c:pt idx="672">
                  <c:v>678</c:v>
                </c:pt>
                <c:pt idx="673">
                  <c:v>679</c:v>
                </c:pt>
                <c:pt idx="674">
                  <c:v>680</c:v>
                </c:pt>
                <c:pt idx="675">
                  <c:v>681</c:v>
                </c:pt>
                <c:pt idx="676">
                  <c:v>682</c:v>
                </c:pt>
                <c:pt idx="677">
                  <c:v>683</c:v>
                </c:pt>
                <c:pt idx="678">
                  <c:v>684</c:v>
                </c:pt>
                <c:pt idx="679">
                  <c:v>685</c:v>
                </c:pt>
                <c:pt idx="680">
                  <c:v>686</c:v>
                </c:pt>
                <c:pt idx="681">
                  <c:v>687</c:v>
                </c:pt>
                <c:pt idx="682">
                  <c:v>688</c:v>
                </c:pt>
                <c:pt idx="683">
                  <c:v>689</c:v>
                </c:pt>
                <c:pt idx="684">
                  <c:v>690</c:v>
                </c:pt>
                <c:pt idx="685">
                  <c:v>691</c:v>
                </c:pt>
                <c:pt idx="686">
                  <c:v>692</c:v>
                </c:pt>
                <c:pt idx="687">
                  <c:v>693</c:v>
                </c:pt>
                <c:pt idx="688">
                  <c:v>694</c:v>
                </c:pt>
                <c:pt idx="689">
                  <c:v>695</c:v>
                </c:pt>
                <c:pt idx="690">
                  <c:v>696</c:v>
                </c:pt>
                <c:pt idx="691">
                  <c:v>697</c:v>
                </c:pt>
                <c:pt idx="692">
                  <c:v>698</c:v>
                </c:pt>
                <c:pt idx="693">
                  <c:v>699</c:v>
                </c:pt>
                <c:pt idx="694">
                  <c:v>701</c:v>
                </c:pt>
                <c:pt idx="695">
                  <c:v>702</c:v>
                </c:pt>
                <c:pt idx="696">
                  <c:v>703</c:v>
                </c:pt>
                <c:pt idx="697">
                  <c:v>704</c:v>
                </c:pt>
                <c:pt idx="698">
                  <c:v>705</c:v>
                </c:pt>
                <c:pt idx="699">
                  <c:v>706</c:v>
                </c:pt>
                <c:pt idx="700">
                  <c:v>707</c:v>
                </c:pt>
                <c:pt idx="701">
                  <c:v>708</c:v>
                </c:pt>
                <c:pt idx="702">
                  <c:v>709</c:v>
                </c:pt>
                <c:pt idx="703">
                  <c:v>710</c:v>
                </c:pt>
                <c:pt idx="704">
                  <c:v>711</c:v>
                </c:pt>
                <c:pt idx="705">
                  <c:v>712</c:v>
                </c:pt>
                <c:pt idx="706">
                  <c:v>713</c:v>
                </c:pt>
                <c:pt idx="707">
                  <c:v>714</c:v>
                </c:pt>
                <c:pt idx="708">
                  <c:v>715</c:v>
                </c:pt>
                <c:pt idx="709">
                  <c:v>716</c:v>
                </c:pt>
                <c:pt idx="710">
                  <c:v>717</c:v>
                </c:pt>
                <c:pt idx="711">
                  <c:v>718</c:v>
                </c:pt>
                <c:pt idx="712">
                  <c:v>719</c:v>
                </c:pt>
                <c:pt idx="713">
                  <c:v>720</c:v>
                </c:pt>
                <c:pt idx="714">
                  <c:v>721</c:v>
                </c:pt>
                <c:pt idx="715">
                  <c:v>722</c:v>
                </c:pt>
                <c:pt idx="716">
                  <c:v>723</c:v>
                </c:pt>
                <c:pt idx="717">
                  <c:v>724</c:v>
                </c:pt>
                <c:pt idx="718">
                  <c:v>725</c:v>
                </c:pt>
                <c:pt idx="719">
                  <c:v>726</c:v>
                </c:pt>
                <c:pt idx="720">
                  <c:v>727</c:v>
                </c:pt>
                <c:pt idx="721">
                  <c:v>728</c:v>
                </c:pt>
                <c:pt idx="722">
                  <c:v>729</c:v>
                </c:pt>
                <c:pt idx="723">
                  <c:v>730</c:v>
                </c:pt>
                <c:pt idx="724">
                  <c:v>731</c:v>
                </c:pt>
                <c:pt idx="725">
                  <c:v>732</c:v>
                </c:pt>
                <c:pt idx="726">
                  <c:v>733</c:v>
                </c:pt>
                <c:pt idx="727">
                  <c:v>734</c:v>
                </c:pt>
                <c:pt idx="728">
                  <c:v>735</c:v>
                </c:pt>
                <c:pt idx="729">
                  <c:v>736</c:v>
                </c:pt>
                <c:pt idx="730">
                  <c:v>737</c:v>
                </c:pt>
                <c:pt idx="731">
                  <c:v>738</c:v>
                </c:pt>
                <c:pt idx="732">
                  <c:v>739</c:v>
                </c:pt>
                <c:pt idx="733">
                  <c:v>740</c:v>
                </c:pt>
                <c:pt idx="734">
                  <c:v>741</c:v>
                </c:pt>
                <c:pt idx="735">
                  <c:v>742</c:v>
                </c:pt>
                <c:pt idx="736">
                  <c:v>743</c:v>
                </c:pt>
                <c:pt idx="737">
                  <c:v>744</c:v>
                </c:pt>
                <c:pt idx="738">
                  <c:v>745</c:v>
                </c:pt>
                <c:pt idx="739">
                  <c:v>746</c:v>
                </c:pt>
                <c:pt idx="740">
                  <c:v>747</c:v>
                </c:pt>
                <c:pt idx="741">
                  <c:v>748</c:v>
                </c:pt>
                <c:pt idx="742">
                  <c:v>749</c:v>
                </c:pt>
                <c:pt idx="743">
                  <c:v>750</c:v>
                </c:pt>
              </c:numCache>
            </c:numRef>
          </c:xVal>
          <c:yVal>
            <c:numRef>
              <c:f>[企业3个月的数据.xls]二氧化硫!$E$6:$E$749</c:f>
              <c:numCache>
                <c:formatCode>General</c:formatCode>
                <c:ptCount val="744"/>
                <c:pt idx="0">
                  <c:v>27.51</c:v>
                </c:pt>
                <c:pt idx="1">
                  <c:v>28.78</c:v>
                </c:pt>
                <c:pt idx="2">
                  <c:v>31.59</c:v>
                </c:pt>
                <c:pt idx="3">
                  <c:v>29.54</c:v>
                </c:pt>
                <c:pt idx="4">
                  <c:v>32.16</c:v>
                </c:pt>
                <c:pt idx="5">
                  <c:v>31.37</c:v>
                </c:pt>
                <c:pt idx="6">
                  <c:v>30.26</c:v>
                </c:pt>
                <c:pt idx="7">
                  <c:v>30.32</c:v>
                </c:pt>
                <c:pt idx="8">
                  <c:v>32.21</c:v>
                </c:pt>
                <c:pt idx="9">
                  <c:v>31.39</c:v>
                </c:pt>
                <c:pt idx="10">
                  <c:v>31.91</c:v>
                </c:pt>
                <c:pt idx="11">
                  <c:v>29.75</c:v>
                </c:pt>
                <c:pt idx="12">
                  <c:v>22.88</c:v>
                </c:pt>
                <c:pt idx="13">
                  <c:v>21.08</c:v>
                </c:pt>
                <c:pt idx="14">
                  <c:v>27.26</c:v>
                </c:pt>
                <c:pt idx="15">
                  <c:v>30.87</c:v>
                </c:pt>
                <c:pt idx="16">
                  <c:v>30.33</c:v>
                </c:pt>
                <c:pt idx="17">
                  <c:v>30.93</c:v>
                </c:pt>
                <c:pt idx="18">
                  <c:v>31.35</c:v>
                </c:pt>
                <c:pt idx="19">
                  <c:v>30.54</c:v>
                </c:pt>
                <c:pt idx="20">
                  <c:v>30.06</c:v>
                </c:pt>
                <c:pt idx="21">
                  <c:v>27.9</c:v>
                </c:pt>
                <c:pt idx="22">
                  <c:v>30.43</c:v>
                </c:pt>
                <c:pt idx="23">
                  <c:v>30.71</c:v>
                </c:pt>
                <c:pt idx="24">
                  <c:v>29.67</c:v>
                </c:pt>
                <c:pt idx="25">
                  <c:v>30.58</c:v>
                </c:pt>
                <c:pt idx="26">
                  <c:v>31.7</c:v>
                </c:pt>
                <c:pt idx="27">
                  <c:v>31.75</c:v>
                </c:pt>
                <c:pt idx="28">
                  <c:v>31.9</c:v>
                </c:pt>
                <c:pt idx="29">
                  <c:v>30.37</c:v>
                </c:pt>
                <c:pt idx="30">
                  <c:v>31.34</c:v>
                </c:pt>
                <c:pt idx="31">
                  <c:v>31.69</c:v>
                </c:pt>
                <c:pt idx="32">
                  <c:v>30.46</c:v>
                </c:pt>
                <c:pt idx="33">
                  <c:v>32.72</c:v>
                </c:pt>
                <c:pt idx="34">
                  <c:v>32.25</c:v>
                </c:pt>
                <c:pt idx="35">
                  <c:v>31.57</c:v>
                </c:pt>
                <c:pt idx="36">
                  <c:v>30.67</c:v>
                </c:pt>
                <c:pt idx="37">
                  <c:v>30.33</c:v>
                </c:pt>
                <c:pt idx="38">
                  <c:v>30.24</c:v>
                </c:pt>
                <c:pt idx="39">
                  <c:v>29.96</c:v>
                </c:pt>
                <c:pt idx="40">
                  <c:v>26.15</c:v>
                </c:pt>
                <c:pt idx="41">
                  <c:v>29.06</c:v>
                </c:pt>
                <c:pt idx="42">
                  <c:v>29.71</c:v>
                </c:pt>
                <c:pt idx="43">
                  <c:v>28.76</c:v>
                </c:pt>
                <c:pt idx="44">
                  <c:v>29.62</c:v>
                </c:pt>
                <c:pt idx="45">
                  <c:v>31.26</c:v>
                </c:pt>
                <c:pt idx="46">
                  <c:v>31.08</c:v>
                </c:pt>
                <c:pt idx="47">
                  <c:v>30.74</c:v>
                </c:pt>
                <c:pt idx="48">
                  <c:v>30.96</c:v>
                </c:pt>
                <c:pt idx="49">
                  <c:v>29.9</c:v>
                </c:pt>
                <c:pt idx="50">
                  <c:v>29.91</c:v>
                </c:pt>
                <c:pt idx="51">
                  <c:v>31.57</c:v>
                </c:pt>
                <c:pt idx="52">
                  <c:v>30.04</c:v>
                </c:pt>
                <c:pt idx="53">
                  <c:v>30.61</c:v>
                </c:pt>
                <c:pt idx="54">
                  <c:v>32.08</c:v>
                </c:pt>
                <c:pt idx="55">
                  <c:v>31.6</c:v>
                </c:pt>
                <c:pt idx="56">
                  <c:v>31.95</c:v>
                </c:pt>
                <c:pt idx="57">
                  <c:v>30.7</c:v>
                </c:pt>
                <c:pt idx="58">
                  <c:v>30.58</c:v>
                </c:pt>
                <c:pt idx="59">
                  <c:v>31.07</c:v>
                </c:pt>
                <c:pt idx="60">
                  <c:v>31.68</c:v>
                </c:pt>
                <c:pt idx="61">
                  <c:v>29.81</c:v>
                </c:pt>
                <c:pt idx="62">
                  <c:v>29.08</c:v>
                </c:pt>
                <c:pt idx="63">
                  <c:v>30.22</c:v>
                </c:pt>
                <c:pt idx="64">
                  <c:v>31.02</c:v>
                </c:pt>
                <c:pt idx="65">
                  <c:v>31.55</c:v>
                </c:pt>
                <c:pt idx="66">
                  <c:v>31.96</c:v>
                </c:pt>
                <c:pt idx="67">
                  <c:v>29.4</c:v>
                </c:pt>
                <c:pt idx="68">
                  <c:v>30.87</c:v>
                </c:pt>
                <c:pt idx="69">
                  <c:v>26.69</c:v>
                </c:pt>
                <c:pt idx="70">
                  <c:v>25.94</c:v>
                </c:pt>
                <c:pt idx="71">
                  <c:v>28.22</c:v>
                </c:pt>
                <c:pt idx="72">
                  <c:v>30.02</c:v>
                </c:pt>
                <c:pt idx="73">
                  <c:v>27.51</c:v>
                </c:pt>
                <c:pt idx="74">
                  <c:v>30.54</c:v>
                </c:pt>
                <c:pt idx="75">
                  <c:v>30.38</c:v>
                </c:pt>
                <c:pt idx="76">
                  <c:v>29.48</c:v>
                </c:pt>
                <c:pt idx="77">
                  <c:v>30.99</c:v>
                </c:pt>
                <c:pt idx="78">
                  <c:v>29.81</c:v>
                </c:pt>
                <c:pt idx="79">
                  <c:v>29.47</c:v>
                </c:pt>
                <c:pt idx="80">
                  <c:v>29.18</c:v>
                </c:pt>
                <c:pt idx="81">
                  <c:v>30.08</c:v>
                </c:pt>
                <c:pt idx="82">
                  <c:v>29.77</c:v>
                </c:pt>
                <c:pt idx="83">
                  <c:v>29.85</c:v>
                </c:pt>
                <c:pt idx="84">
                  <c:v>29.07</c:v>
                </c:pt>
                <c:pt idx="85">
                  <c:v>29.5</c:v>
                </c:pt>
                <c:pt idx="86">
                  <c:v>30.77</c:v>
                </c:pt>
                <c:pt idx="87">
                  <c:v>31.86</c:v>
                </c:pt>
                <c:pt idx="88">
                  <c:v>31.51</c:v>
                </c:pt>
                <c:pt idx="89">
                  <c:v>30.56</c:v>
                </c:pt>
                <c:pt idx="90">
                  <c:v>32.42</c:v>
                </c:pt>
                <c:pt idx="91">
                  <c:v>29.21</c:v>
                </c:pt>
                <c:pt idx="92">
                  <c:v>30.69</c:v>
                </c:pt>
                <c:pt idx="93">
                  <c:v>33.05</c:v>
                </c:pt>
                <c:pt idx="94">
                  <c:v>30.9</c:v>
                </c:pt>
                <c:pt idx="95">
                  <c:v>30.39</c:v>
                </c:pt>
                <c:pt idx="96">
                  <c:v>29.49</c:v>
                </c:pt>
                <c:pt idx="97">
                  <c:v>29.31</c:v>
                </c:pt>
                <c:pt idx="98">
                  <c:v>32.16</c:v>
                </c:pt>
                <c:pt idx="99">
                  <c:v>28.48</c:v>
                </c:pt>
                <c:pt idx="100">
                  <c:v>31.77</c:v>
                </c:pt>
                <c:pt idx="101">
                  <c:v>29.33</c:v>
                </c:pt>
                <c:pt idx="102">
                  <c:v>29.31</c:v>
                </c:pt>
                <c:pt idx="103">
                  <c:v>30.81</c:v>
                </c:pt>
                <c:pt idx="104">
                  <c:v>32.52</c:v>
                </c:pt>
                <c:pt idx="105">
                  <c:v>31.48</c:v>
                </c:pt>
                <c:pt idx="106">
                  <c:v>30.81</c:v>
                </c:pt>
                <c:pt idx="107">
                  <c:v>32.37</c:v>
                </c:pt>
                <c:pt idx="108">
                  <c:v>31.62</c:v>
                </c:pt>
                <c:pt idx="109">
                  <c:v>31.32</c:v>
                </c:pt>
                <c:pt idx="110">
                  <c:v>32.2</c:v>
                </c:pt>
                <c:pt idx="111">
                  <c:v>32.68</c:v>
                </c:pt>
                <c:pt idx="112">
                  <c:v>23.51</c:v>
                </c:pt>
                <c:pt idx="113">
                  <c:v>26.15</c:v>
                </c:pt>
                <c:pt idx="114">
                  <c:v>29.79</c:v>
                </c:pt>
                <c:pt idx="115">
                  <c:v>24.89</c:v>
                </c:pt>
                <c:pt idx="116">
                  <c:v>24.14</c:v>
                </c:pt>
                <c:pt idx="117">
                  <c:v>32.48</c:v>
                </c:pt>
                <c:pt idx="118">
                  <c:v>22.15</c:v>
                </c:pt>
                <c:pt idx="119">
                  <c:v>28.88</c:v>
                </c:pt>
                <c:pt idx="120">
                  <c:v>30.8</c:v>
                </c:pt>
                <c:pt idx="121">
                  <c:v>28.64</c:v>
                </c:pt>
                <c:pt idx="122">
                  <c:v>29.33</c:v>
                </c:pt>
                <c:pt idx="123">
                  <c:v>21.36</c:v>
                </c:pt>
                <c:pt idx="124">
                  <c:v>31.76</c:v>
                </c:pt>
                <c:pt idx="125">
                  <c:v>30.91</c:v>
                </c:pt>
                <c:pt idx="126">
                  <c:v>32.57</c:v>
                </c:pt>
                <c:pt idx="127">
                  <c:v>31.53</c:v>
                </c:pt>
                <c:pt idx="128">
                  <c:v>31.62</c:v>
                </c:pt>
                <c:pt idx="129">
                  <c:v>29.97</c:v>
                </c:pt>
                <c:pt idx="130">
                  <c:v>27.74</c:v>
                </c:pt>
                <c:pt idx="131">
                  <c:v>31.83</c:v>
                </c:pt>
                <c:pt idx="132">
                  <c:v>30.99</c:v>
                </c:pt>
                <c:pt idx="133">
                  <c:v>31.07</c:v>
                </c:pt>
                <c:pt idx="134">
                  <c:v>31.81</c:v>
                </c:pt>
                <c:pt idx="135">
                  <c:v>30.02</c:v>
                </c:pt>
                <c:pt idx="136">
                  <c:v>26.29</c:v>
                </c:pt>
                <c:pt idx="137">
                  <c:v>30.89</c:v>
                </c:pt>
                <c:pt idx="138">
                  <c:v>32.32</c:v>
                </c:pt>
                <c:pt idx="139">
                  <c:v>29.58</c:v>
                </c:pt>
                <c:pt idx="140">
                  <c:v>27.99</c:v>
                </c:pt>
                <c:pt idx="141">
                  <c:v>28.63</c:v>
                </c:pt>
                <c:pt idx="142">
                  <c:v>27</c:v>
                </c:pt>
                <c:pt idx="143">
                  <c:v>30.35</c:v>
                </c:pt>
                <c:pt idx="144">
                  <c:v>29.95</c:v>
                </c:pt>
                <c:pt idx="145">
                  <c:v>28.85</c:v>
                </c:pt>
                <c:pt idx="146">
                  <c:v>30.12</c:v>
                </c:pt>
                <c:pt idx="147">
                  <c:v>29.98</c:v>
                </c:pt>
                <c:pt idx="148">
                  <c:v>29.22</c:v>
                </c:pt>
                <c:pt idx="149">
                  <c:v>29.91</c:v>
                </c:pt>
                <c:pt idx="150">
                  <c:v>30.7</c:v>
                </c:pt>
                <c:pt idx="151">
                  <c:v>27.95</c:v>
                </c:pt>
                <c:pt idx="152">
                  <c:v>31.34</c:v>
                </c:pt>
                <c:pt idx="153">
                  <c:v>31.06</c:v>
                </c:pt>
                <c:pt idx="154">
                  <c:v>29.37</c:v>
                </c:pt>
                <c:pt idx="155">
                  <c:v>31.67</c:v>
                </c:pt>
                <c:pt idx="156">
                  <c:v>31.08</c:v>
                </c:pt>
                <c:pt idx="157">
                  <c:v>30.32</c:v>
                </c:pt>
                <c:pt idx="158">
                  <c:v>29.23</c:v>
                </c:pt>
                <c:pt idx="159">
                  <c:v>24.37</c:v>
                </c:pt>
                <c:pt idx="160">
                  <c:v>28.06</c:v>
                </c:pt>
                <c:pt idx="161">
                  <c:v>29.27</c:v>
                </c:pt>
                <c:pt idx="162">
                  <c:v>27.38</c:v>
                </c:pt>
                <c:pt idx="163">
                  <c:v>28.69</c:v>
                </c:pt>
                <c:pt idx="164">
                  <c:v>29.88</c:v>
                </c:pt>
                <c:pt idx="165">
                  <c:v>29.59</c:v>
                </c:pt>
                <c:pt idx="166">
                  <c:v>31.3</c:v>
                </c:pt>
                <c:pt idx="167">
                  <c:v>29.16</c:v>
                </c:pt>
                <c:pt idx="168">
                  <c:v>30</c:v>
                </c:pt>
                <c:pt idx="169">
                  <c:v>30.22</c:v>
                </c:pt>
                <c:pt idx="170">
                  <c:v>28.56</c:v>
                </c:pt>
                <c:pt idx="171">
                  <c:v>27.31</c:v>
                </c:pt>
                <c:pt idx="172">
                  <c:v>26.29</c:v>
                </c:pt>
                <c:pt idx="173">
                  <c:v>23.85</c:v>
                </c:pt>
                <c:pt idx="174">
                  <c:v>30.71</c:v>
                </c:pt>
                <c:pt idx="175">
                  <c:v>31.23</c:v>
                </c:pt>
                <c:pt idx="176">
                  <c:v>31.83</c:v>
                </c:pt>
                <c:pt idx="177">
                  <c:v>31.26</c:v>
                </c:pt>
                <c:pt idx="178">
                  <c:v>31.46</c:v>
                </c:pt>
                <c:pt idx="179">
                  <c:v>29.7</c:v>
                </c:pt>
                <c:pt idx="180">
                  <c:v>20.72</c:v>
                </c:pt>
                <c:pt idx="181">
                  <c:v>27.1</c:v>
                </c:pt>
                <c:pt idx="182">
                  <c:v>30.97</c:v>
                </c:pt>
                <c:pt idx="183">
                  <c:v>31.74</c:v>
                </c:pt>
                <c:pt idx="184">
                  <c:v>29.6</c:v>
                </c:pt>
                <c:pt idx="185">
                  <c:v>27.88</c:v>
                </c:pt>
                <c:pt idx="186">
                  <c:v>29.09</c:v>
                </c:pt>
                <c:pt idx="187">
                  <c:v>29.41</c:v>
                </c:pt>
                <c:pt idx="188">
                  <c:v>31.65</c:v>
                </c:pt>
                <c:pt idx="189">
                  <c:v>29.95</c:v>
                </c:pt>
                <c:pt idx="190">
                  <c:v>31.9</c:v>
                </c:pt>
                <c:pt idx="191">
                  <c:v>32.75</c:v>
                </c:pt>
                <c:pt idx="192">
                  <c:v>32.23</c:v>
                </c:pt>
                <c:pt idx="193">
                  <c:v>30.51</c:v>
                </c:pt>
                <c:pt idx="194">
                  <c:v>30.13</c:v>
                </c:pt>
                <c:pt idx="195">
                  <c:v>28.69</c:v>
                </c:pt>
                <c:pt idx="196">
                  <c:v>30.44</c:v>
                </c:pt>
                <c:pt idx="197">
                  <c:v>29.24</c:v>
                </c:pt>
                <c:pt idx="198">
                  <c:v>30.79</c:v>
                </c:pt>
                <c:pt idx="199">
                  <c:v>29.77</c:v>
                </c:pt>
                <c:pt idx="200">
                  <c:v>30.75</c:v>
                </c:pt>
                <c:pt idx="201">
                  <c:v>29.87</c:v>
                </c:pt>
                <c:pt idx="202">
                  <c:v>30.65</c:v>
                </c:pt>
                <c:pt idx="203">
                  <c:v>28.94</c:v>
                </c:pt>
                <c:pt idx="204">
                  <c:v>29.94</c:v>
                </c:pt>
                <c:pt idx="205">
                  <c:v>30.57</c:v>
                </c:pt>
                <c:pt idx="206">
                  <c:v>32.03</c:v>
                </c:pt>
                <c:pt idx="207">
                  <c:v>29.09</c:v>
                </c:pt>
                <c:pt idx="208">
                  <c:v>28.9</c:v>
                </c:pt>
                <c:pt idx="209">
                  <c:v>30.19</c:v>
                </c:pt>
                <c:pt idx="210">
                  <c:v>30.72</c:v>
                </c:pt>
                <c:pt idx="211">
                  <c:v>28.72</c:v>
                </c:pt>
                <c:pt idx="212">
                  <c:v>32.17</c:v>
                </c:pt>
                <c:pt idx="213">
                  <c:v>29.92</c:v>
                </c:pt>
                <c:pt idx="214">
                  <c:v>29.9</c:v>
                </c:pt>
                <c:pt idx="215">
                  <c:v>29.57</c:v>
                </c:pt>
                <c:pt idx="216">
                  <c:v>31.04</c:v>
                </c:pt>
                <c:pt idx="217">
                  <c:v>30.59</c:v>
                </c:pt>
                <c:pt idx="218">
                  <c:v>30.37</c:v>
                </c:pt>
                <c:pt idx="219">
                  <c:v>31.39</c:v>
                </c:pt>
                <c:pt idx="220">
                  <c:v>30.18</c:v>
                </c:pt>
                <c:pt idx="221">
                  <c:v>31.4</c:v>
                </c:pt>
                <c:pt idx="222">
                  <c:v>30.66</c:v>
                </c:pt>
                <c:pt idx="223">
                  <c:v>29.16</c:v>
                </c:pt>
                <c:pt idx="224">
                  <c:v>30.84</c:v>
                </c:pt>
                <c:pt idx="225">
                  <c:v>30.56</c:v>
                </c:pt>
                <c:pt idx="226">
                  <c:v>29.88</c:v>
                </c:pt>
                <c:pt idx="227">
                  <c:v>31.26</c:v>
                </c:pt>
                <c:pt idx="228">
                  <c:v>30.48</c:v>
                </c:pt>
                <c:pt idx="229">
                  <c:v>31.94</c:v>
                </c:pt>
                <c:pt idx="230">
                  <c:v>29.36</c:v>
                </c:pt>
                <c:pt idx="231">
                  <c:v>28.34</c:v>
                </c:pt>
                <c:pt idx="232">
                  <c:v>30.89</c:v>
                </c:pt>
                <c:pt idx="233">
                  <c:v>29.72</c:v>
                </c:pt>
                <c:pt idx="234">
                  <c:v>28.3</c:v>
                </c:pt>
                <c:pt idx="235">
                  <c:v>29.96</c:v>
                </c:pt>
                <c:pt idx="236">
                  <c:v>28.81</c:v>
                </c:pt>
                <c:pt idx="237">
                  <c:v>29.37</c:v>
                </c:pt>
                <c:pt idx="238">
                  <c:v>29.37</c:v>
                </c:pt>
                <c:pt idx="239">
                  <c:v>25.61</c:v>
                </c:pt>
                <c:pt idx="240">
                  <c:v>29.73</c:v>
                </c:pt>
                <c:pt idx="241">
                  <c:v>27.76</c:v>
                </c:pt>
                <c:pt idx="242">
                  <c:v>29.99</c:v>
                </c:pt>
                <c:pt idx="243">
                  <c:v>31.05</c:v>
                </c:pt>
                <c:pt idx="244">
                  <c:v>31.91</c:v>
                </c:pt>
                <c:pt idx="245">
                  <c:v>29.82</c:v>
                </c:pt>
                <c:pt idx="246">
                  <c:v>30.33</c:v>
                </c:pt>
                <c:pt idx="247">
                  <c:v>31.03</c:v>
                </c:pt>
                <c:pt idx="248">
                  <c:v>30.55</c:v>
                </c:pt>
                <c:pt idx="249">
                  <c:v>30.52</c:v>
                </c:pt>
                <c:pt idx="250">
                  <c:v>30.64</c:v>
                </c:pt>
                <c:pt idx="251">
                  <c:v>21.56</c:v>
                </c:pt>
                <c:pt idx="252">
                  <c:v>26.03</c:v>
                </c:pt>
                <c:pt idx="253">
                  <c:v>25.27</c:v>
                </c:pt>
                <c:pt idx="254">
                  <c:v>29.34</c:v>
                </c:pt>
                <c:pt idx="255">
                  <c:v>29.56</c:v>
                </c:pt>
                <c:pt idx="256">
                  <c:v>29.14</c:v>
                </c:pt>
                <c:pt idx="257">
                  <c:v>29.27</c:v>
                </c:pt>
                <c:pt idx="258">
                  <c:v>30.74</c:v>
                </c:pt>
                <c:pt idx="259">
                  <c:v>31.62</c:v>
                </c:pt>
                <c:pt idx="260">
                  <c:v>30.66</c:v>
                </c:pt>
                <c:pt idx="261">
                  <c:v>25.96</c:v>
                </c:pt>
                <c:pt idx="262">
                  <c:v>29.53</c:v>
                </c:pt>
                <c:pt idx="263">
                  <c:v>30.08</c:v>
                </c:pt>
                <c:pt idx="264">
                  <c:v>30.38</c:v>
                </c:pt>
                <c:pt idx="265">
                  <c:v>28.1</c:v>
                </c:pt>
                <c:pt idx="266">
                  <c:v>30.37</c:v>
                </c:pt>
                <c:pt idx="267">
                  <c:v>29.2</c:v>
                </c:pt>
                <c:pt idx="268">
                  <c:v>31.17</c:v>
                </c:pt>
                <c:pt idx="269">
                  <c:v>27.86</c:v>
                </c:pt>
                <c:pt idx="270">
                  <c:v>28.81</c:v>
                </c:pt>
                <c:pt idx="271">
                  <c:v>30.25</c:v>
                </c:pt>
                <c:pt idx="272">
                  <c:v>30.81</c:v>
                </c:pt>
                <c:pt idx="273">
                  <c:v>29.66</c:v>
                </c:pt>
                <c:pt idx="274">
                  <c:v>31.15</c:v>
                </c:pt>
                <c:pt idx="275">
                  <c:v>29.72</c:v>
                </c:pt>
                <c:pt idx="276">
                  <c:v>26.69</c:v>
                </c:pt>
                <c:pt idx="277">
                  <c:v>30.52</c:v>
                </c:pt>
                <c:pt idx="278">
                  <c:v>30.05</c:v>
                </c:pt>
                <c:pt idx="279">
                  <c:v>30.18</c:v>
                </c:pt>
                <c:pt idx="280">
                  <c:v>28.55</c:v>
                </c:pt>
                <c:pt idx="281">
                  <c:v>29.95</c:v>
                </c:pt>
                <c:pt idx="282">
                  <c:v>29.33</c:v>
                </c:pt>
                <c:pt idx="283">
                  <c:v>29.43</c:v>
                </c:pt>
                <c:pt idx="284">
                  <c:v>29.72</c:v>
                </c:pt>
                <c:pt idx="285">
                  <c:v>28.72</c:v>
                </c:pt>
                <c:pt idx="286">
                  <c:v>26.89</c:v>
                </c:pt>
                <c:pt idx="287">
                  <c:v>30.64</c:v>
                </c:pt>
                <c:pt idx="288">
                  <c:v>32.63</c:v>
                </c:pt>
                <c:pt idx="289">
                  <c:v>31.53</c:v>
                </c:pt>
                <c:pt idx="290">
                  <c:v>30.66</c:v>
                </c:pt>
                <c:pt idx="291">
                  <c:v>29.08</c:v>
                </c:pt>
                <c:pt idx="292">
                  <c:v>28.7</c:v>
                </c:pt>
                <c:pt idx="293">
                  <c:v>29.99</c:v>
                </c:pt>
                <c:pt idx="294">
                  <c:v>29.58</c:v>
                </c:pt>
                <c:pt idx="295">
                  <c:v>31.1</c:v>
                </c:pt>
                <c:pt idx="296">
                  <c:v>30.18</c:v>
                </c:pt>
                <c:pt idx="297">
                  <c:v>28.55</c:v>
                </c:pt>
                <c:pt idx="298">
                  <c:v>23.98</c:v>
                </c:pt>
                <c:pt idx="299">
                  <c:v>24.01</c:v>
                </c:pt>
                <c:pt idx="300">
                  <c:v>24.83</c:v>
                </c:pt>
                <c:pt idx="301">
                  <c:v>21.51</c:v>
                </c:pt>
                <c:pt idx="302">
                  <c:v>21.38</c:v>
                </c:pt>
                <c:pt idx="303">
                  <c:v>21.58</c:v>
                </c:pt>
                <c:pt idx="304">
                  <c:v>21.03</c:v>
                </c:pt>
                <c:pt idx="305">
                  <c:v>28.67</c:v>
                </c:pt>
                <c:pt idx="306">
                  <c:v>32.27</c:v>
                </c:pt>
                <c:pt idx="307">
                  <c:v>31.52</c:v>
                </c:pt>
                <c:pt idx="308">
                  <c:v>31.48</c:v>
                </c:pt>
                <c:pt idx="309">
                  <c:v>27.04</c:v>
                </c:pt>
                <c:pt idx="310">
                  <c:v>31.34</c:v>
                </c:pt>
                <c:pt idx="311">
                  <c:v>32.9</c:v>
                </c:pt>
                <c:pt idx="312">
                  <c:v>31.89</c:v>
                </c:pt>
                <c:pt idx="313">
                  <c:v>32.39</c:v>
                </c:pt>
                <c:pt idx="314">
                  <c:v>28.06</c:v>
                </c:pt>
                <c:pt idx="315">
                  <c:v>27.93</c:v>
                </c:pt>
                <c:pt idx="316">
                  <c:v>31.17</c:v>
                </c:pt>
                <c:pt idx="317">
                  <c:v>28.99</c:v>
                </c:pt>
                <c:pt idx="318">
                  <c:v>24.67</c:v>
                </c:pt>
                <c:pt idx="319">
                  <c:v>26.09</c:v>
                </c:pt>
                <c:pt idx="320">
                  <c:v>29.68</c:v>
                </c:pt>
                <c:pt idx="321">
                  <c:v>29.65</c:v>
                </c:pt>
                <c:pt idx="322">
                  <c:v>32.08</c:v>
                </c:pt>
                <c:pt idx="323">
                  <c:v>31.56</c:v>
                </c:pt>
                <c:pt idx="324">
                  <c:v>29.55</c:v>
                </c:pt>
                <c:pt idx="325">
                  <c:v>28.35</c:v>
                </c:pt>
                <c:pt idx="326">
                  <c:v>27.74</c:v>
                </c:pt>
                <c:pt idx="327">
                  <c:v>30.95</c:v>
                </c:pt>
                <c:pt idx="328">
                  <c:v>32.9</c:v>
                </c:pt>
                <c:pt idx="329">
                  <c:v>28.25</c:v>
                </c:pt>
                <c:pt idx="330">
                  <c:v>28.54</c:v>
                </c:pt>
                <c:pt idx="331">
                  <c:v>29.14</c:v>
                </c:pt>
                <c:pt idx="332">
                  <c:v>30.41</c:v>
                </c:pt>
                <c:pt idx="333">
                  <c:v>30.74</c:v>
                </c:pt>
                <c:pt idx="334">
                  <c:v>30.64</c:v>
                </c:pt>
                <c:pt idx="335">
                  <c:v>29.27</c:v>
                </c:pt>
                <c:pt idx="336">
                  <c:v>31.58</c:v>
                </c:pt>
                <c:pt idx="337">
                  <c:v>29.84</c:v>
                </c:pt>
                <c:pt idx="338">
                  <c:v>29.91</c:v>
                </c:pt>
                <c:pt idx="339">
                  <c:v>30.29</c:v>
                </c:pt>
                <c:pt idx="340">
                  <c:v>31.36</c:v>
                </c:pt>
                <c:pt idx="341">
                  <c:v>28.54</c:v>
                </c:pt>
                <c:pt idx="342">
                  <c:v>27.67</c:v>
                </c:pt>
                <c:pt idx="343">
                  <c:v>30.08</c:v>
                </c:pt>
                <c:pt idx="344">
                  <c:v>30.43</c:v>
                </c:pt>
                <c:pt idx="345">
                  <c:v>28.99</c:v>
                </c:pt>
                <c:pt idx="346">
                  <c:v>30.9</c:v>
                </c:pt>
                <c:pt idx="347">
                  <c:v>32.72</c:v>
                </c:pt>
                <c:pt idx="348">
                  <c:v>29.21</c:v>
                </c:pt>
                <c:pt idx="349">
                  <c:v>29.24</c:v>
                </c:pt>
                <c:pt idx="350">
                  <c:v>28.14</c:v>
                </c:pt>
                <c:pt idx="351">
                  <c:v>30.16</c:v>
                </c:pt>
                <c:pt idx="352">
                  <c:v>28.11</c:v>
                </c:pt>
                <c:pt idx="353">
                  <c:v>30.71</c:v>
                </c:pt>
                <c:pt idx="354">
                  <c:v>31.51</c:v>
                </c:pt>
                <c:pt idx="355">
                  <c:v>29.46</c:v>
                </c:pt>
                <c:pt idx="356">
                  <c:v>30.55</c:v>
                </c:pt>
                <c:pt idx="357">
                  <c:v>31.58</c:v>
                </c:pt>
                <c:pt idx="358">
                  <c:v>27.71</c:v>
                </c:pt>
                <c:pt idx="359">
                  <c:v>31.71</c:v>
                </c:pt>
                <c:pt idx="360">
                  <c:v>31.15</c:v>
                </c:pt>
                <c:pt idx="361">
                  <c:v>29.62</c:v>
                </c:pt>
                <c:pt idx="362">
                  <c:v>30.13</c:v>
                </c:pt>
                <c:pt idx="363">
                  <c:v>30.33</c:v>
                </c:pt>
                <c:pt idx="364">
                  <c:v>31.48</c:v>
                </c:pt>
                <c:pt idx="365">
                  <c:v>30.04</c:v>
                </c:pt>
                <c:pt idx="366">
                  <c:v>23.94</c:v>
                </c:pt>
                <c:pt idx="367">
                  <c:v>31.46</c:v>
                </c:pt>
                <c:pt idx="368">
                  <c:v>32.21</c:v>
                </c:pt>
                <c:pt idx="369">
                  <c:v>32.46</c:v>
                </c:pt>
                <c:pt idx="370">
                  <c:v>29.45</c:v>
                </c:pt>
                <c:pt idx="371">
                  <c:v>28.59</c:v>
                </c:pt>
                <c:pt idx="372">
                  <c:v>28.21</c:v>
                </c:pt>
                <c:pt idx="373">
                  <c:v>29.38</c:v>
                </c:pt>
                <c:pt idx="374">
                  <c:v>32.61</c:v>
                </c:pt>
                <c:pt idx="375">
                  <c:v>30.98</c:v>
                </c:pt>
                <c:pt idx="376">
                  <c:v>28.8</c:v>
                </c:pt>
                <c:pt idx="377">
                  <c:v>28.33</c:v>
                </c:pt>
                <c:pt idx="378">
                  <c:v>31.75</c:v>
                </c:pt>
                <c:pt idx="379">
                  <c:v>29.61</c:v>
                </c:pt>
                <c:pt idx="380">
                  <c:v>29.38</c:v>
                </c:pt>
                <c:pt idx="381">
                  <c:v>28.2</c:v>
                </c:pt>
                <c:pt idx="382">
                  <c:v>28.67</c:v>
                </c:pt>
                <c:pt idx="383">
                  <c:v>30.11</c:v>
                </c:pt>
                <c:pt idx="384">
                  <c:v>26.42</c:v>
                </c:pt>
                <c:pt idx="385">
                  <c:v>25.01</c:v>
                </c:pt>
                <c:pt idx="386">
                  <c:v>21.31</c:v>
                </c:pt>
                <c:pt idx="387">
                  <c:v>30.46</c:v>
                </c:pt>
                <c:pt idx="388">
                  <c:v>32.08</c:v>
                </c:pt>
                <c:pt idx="389">
                  <c:v>31.82</c:v>
                </c:pt>
                <c:pt idx="390">
                  <c:v>28.86</c:v>
                </c:pt>
                <c:pt idx="391">
                  <c:v>30.41</c:v>
                </c:pt>
                <c:pt idx="392">
                  <c:v>31.56</c:v>
                </c:pt>
                <c:pt idx="393">
                  <c:v>30.14</c:v>
                </c:pt>
                <c:pt idx="394">
                  <c:v>29.06</c:v>
                </c:pt>
                <c:pt idx="395">
                  <c:v>30.56</c:v>
                </c:pt>
                <c:pt idx="396">
                  <c:v>31.92</c:v>
                </c:pt>
                <c:pt idx="397">
                  <c:v>29.81</c:v>
                </c:pt>
                <c:pt idx="398">
                  <c:v>29.77</c:v>
                </c:pt>
                <c:pt idx="399">
                  <c:v>30</c:v>
                </c:pt>
                <c:pt idx="400">
                  <c:v>30.37</c:v>
                </c:pt>
                <c:pt idx="401">
                  <c:v>30.24</c:v>
                </c:pt>
                <c:pt idx="402">
                  <c:v>28.35</c:v>
                </c:pt>
                <c:pt idx="403">
                  <c:v>27.2</c:v>
                </c:pt>
                <c:pt idx="404">
                  <c:v>29.38</c:v>
                </c:pt>
                <c:pt idx="405">
                  <c:v>27.61</c:v>
                </c:pt>
                <c:pt idx="406">
                  <c:v>29.61</c:v>
                </c:pt>
                <c:pt idx="407">
                  <c:v>27.21</c:v>
                </c:pt>
                <c:pt idx="408">
                  <c:v>29.11</c:v>
                </c:pt>
                <c:pt idx="409">
                  <c:v>26.74</c:v>
                </c:pt>
                <c:pt idx="410">
                  <c:v>29.19</c:v>
                </c:pt>
                <c:pt idx="411">
                  <c:v>29.5</c:v>
                </c:pt>
                <c:pt idx="412">
                  <c:v>29.97</c:v>
                </c:pt>
                <c:pt idx="413">
                  <c:v>30.05</c:v>
                </c:pt>
                <c:pt idx="414">
                  <c:v>29.95</c:v>
                </c:pt>
                <c:pt idx="415">
                  <c:v>30.78</c:v>
                </c:pt>
                <c:pt idx="416">
                  <c:v>31.59</c:v>
                </c:pt>
                <c:pt idx="417">
                  <c:v>31.79</c:v>
                </c:pt>
                <c:pt idx="418">
                  <c:v>31.86</c:v>
                </c:pt>
                <c:pt idx="419">
                  <c:v>29.92</c:v>
                </c:pt>
                <c:pt idx="420">
                  <c:v>30.63</c:v>
                </c:pt>
                <c:pt idx="421">
                  <c:v>30.14</c:v>
                </c:pt>
                <c:pt idx="422">
                  <c:v>30.78</c:v>
                </c:pt>
                <c:pt idx="423">
                  <c:v>32.08</c:v>
                </c:pt>
                <c:pt idx="424">
                  <c:v>30.52</c:v>
                </c:pt>
                <c:pt idx="425">
                  <c:v>29.3</c:v>
                </c:pt>
                <c:pt idx="426">
                  <c:v>30.25</c:v>
                </c:pt>
                <c:pt idx="427">
                  <c:v>31.84</c:v>
                </c:pt>
                <c:pt idx="428">
                  <c:v>31.77</c:v>
                </c:pt>
                <c:pt idx="429">
                  <c:v>28.93</c:v>
                </c:pt>
                <c:pt idx="430">
                  <c:v>30.06</c:v>
                </c:pt>
                <c:pt idx="431">
                  <c:v>31.79</c:v>
                </c:pt>
                <c:pt idx="432">
                  <c:v>32.8</c:v>
                </c:pt>
                <c:pt idx="433">
                  <c:v>32.14</c:v>
                </c:pt>
                <c:pt idx="434">
                  <c:v>30.18</c:v>
                </c:pt>
                <c:pt idx="435">
                  <c:v>30.28</c:v>
                </c:pt>
                <c:pt idx="436">
                  <c:v>31.09</c:v>
                </c:pt>
                <c:pt idx="437">
                  <c:v>31.29</c:v>
                </c:pt>
                <c:pt idx="438">
                  <c:v>28.97</c:v>
                </c:pt>
                <c:pt idx="439">
                  <c:v>31.54</c:v>
                </c:pt>
                <c:pt idx="440">
                  <c:v>31.48</c:v>
                </c:pt>
                <c:pt idx="441">
                  <c:v>31.89</c:v>
                </c:pt>
                <c:pt idx="442">
                  <c:v>25.78</c:v>
                </c:pt>
                <c:pt idx="443">
                  <c:v>24.71</c:v>
                </c:pt>
                <c:pt idx="444">
                  <c:v>27.69</c:v>
                </c:pt>
                <c:pt idx="445">
                  <c:v>30.34</c:v>
                </c:pt>
                <c:pt idx="446">
                  <c:v>30.2</c:v>
                </c:pt>
                <c:pt idx="447">
                  <c:v>32.64</c:v>
                </c:pt>
                <c:pt idx="448">
                  <c:v>30.26</c:v>
                </c:pt>
                <c:pt idx="449">
                  <c:v>31.23</c:v>
                </c:pt>
                <c:pt idx="450">
                  <c:v>32.4</c:v>
                </c:pt>
                <c:pt idx="451">
                  <c:v>31.26</c:v>
                </c:pt>
                <c:pt idx="452">
                  <c:v>29.14</c:v>
                </c:pt>
                <c:pt idx="453">
                  <c:v>30.06</c:v>
                </c:pt>
                <c:pt idx="454">
                  <c:v>31.91</c:v>
                </c:pt>
                <c:pt idx="455">
                  <c:v>31.03</c:v>
                </c:pt>
                <c:pt idx="456">
                  <c:v>31.7</c:v>
                </c:pt>
                <c:pt idx="457">
                  <c:v>32</c:v>
                </c:pt>
                <c:pt idx="458">
                  <c:v>31.19</c:v>
                </c:pt>
                <c:pt idx="459">
                  <c:v>30.64</c:v>
                </c:pt>
                <c:pt idx="460">
                  <c:v>30.34</c:v>
                </c:pt>
                <c:pt idx="461">
                  <c:v>29.79</c:v>
                </c:pt>
                <c:pt idx="462">
                  <c:v>25.41</c:v>
                </c:pt>
                <c:pt idx="463">
                  <c:v>29.09</c:v>
                </c:pt>
                <c:pt idx="464">
                  <c:v>31.75</c:v>
                </c:pt>
                <c:pt idx="465">
                  <c:v>33.31</c:v>
                </c:pt>
                <c:pt idx="466">
                  <c:v>30.48</c:v>
                </c:pt>
                <c:pt idx="467">
                  <c:v>32.07</c:v>
                </c:pt>
                <c:pt idx="468">
                  <c:v>27.47</c:v>
                </c:pt>
                <c:pt idx="469">
                  <c:v>24.59</c:v>
                </c:pt>
                <c:pt idx="470">
                  <c:v>24.73</c:v>
                </c:pt>
                <c:pt idx="471">
                  <c:v>31.16</c:v>
                </c:pt>
                <c:pt idx="472">
                  <c:v>28.31</c:v>
                </c:pt>
                <c:pt idx="473">
                  <c:v>26.18</c:v>
                </c:pt>
                <c:pt idx="474">
                  <c:v>27.85</c:v>
                </c:pt>
                <c:pt idx="475">
                  <c:v>29.35</c:v>
                </c:pt>
                <c:pt idx="476">
                  <c:v>28.43</c:v>
                </c:pt>
                <c:pt idx="477">
                  <c:v>28.88</c:v>
                </c:pt>
                <c:pt idx="478">
                  <c:v>25.29</c:v>
                </c:pt>
                <c:pt idx="479">
                  <c:v>24</c:v>
                </c:pt>
                <c:pt idx="480">
                  <c:v>28.37</c:v>
                </c:pt>
                <c:pt idx="481">
                  <c:v>26.17</c:v>
                </c:pt>
                <c:pt idx="482">
                  <c:v>28.45</c:v>
                </c:pt>
                <c:pt idx="483">
                  <c:v>27.92</c:v>
                </c:pt>
                <c:pt idx="484">
                  <c:v>30.51</c:v>
                </c:pt>
                <c:pt idx="485">
                  <c:v>31.27</c:v>
                </c:pt>
                <c:pt idx="486">
                  <c:v>32.71</c:v>
                </c:pt>
                <c:pt idx="487">
                  <c:v>31.89</c:v>
                </c:pt>
                <c:pt idx="488">
                  <c:v>25.06</c:v>
                </c:pt>
                <c:pt idx="489">
                  <c:v>28.18</c:v>
                </c:pt>
                <c:pt idx="490">
                  <c:v>29.53</c:v>
                </c:pt>
                <c:pt idx="491">
                  <c:v>28.99</c:v>
                </c:pt>
                <c:pt idx="492">
                  <c:v>28.78</c:v>
                </c:pt>
                <c:pt idx="493">
                  <c:v>28.56</c:v>
                </c:pt>
                <c:pt idx="494">
                  <c:v>27.66</c:v>
                </c:pt>
                <c:pt idx="495">
                  <c:v>29.65</c:v>
                </c:pt>
                <c:pt idx="496">
                  <c:v>29.78</c:v>
                </c:pt>
                <c:pt idx="497">
                  <c:v>28.49</c:v>
                </c:pt>
                <c:pt idx="498">
                  <c:v>30.17</c:v>
                </c:pt>
                <c:pt idx="499">
                  <c:v>28.11</c:v>
                </c:pt>
                <c:pt idx="500">
                  <c:v>29.66</c:v>
                </c:pt>
                <c:pt idx="501">
                  <c:v>30.29</c:v>
                </c:pt>
                <c:pt idx="502">
                  <c:v>29.76</c:v>
                </c:pt>
                <c:pt idx="503">
                  <c:v>25.58</c:v>
                </c:pt>
                <c:pt idx="504">
                  <c:v>27.53</c:v>
                </c:pt>
                <c:pt idx="505">
                  <c:v>29.01</c:v>
                </c:pt>
                <c:pt idx="506">
                  <c:v>29.08</c:v>
                </c:pt>
                <c:pt idx="507">
                  <c:v>28.28</c:v>
                </c:pt>
                <c:pt idx="508">
                  <c:v>29.41</c:v>
                </c:pt>
                <c:pt idx="509">
                  <c:v>29.12</c:v>
                </c:pt>
                <c:pt idx="510">
                  <c:v>31.2</c:v>
                </c:pt>
                <c:pt idx="511">
                  <c:v>30.74</c:v>
                </c:pt>
                <c:pt idx="512">
                  <c:v>26.58</c:v>
                </c:pt>
                <c:pt idx="513">
                  <c:v>28.7</c:v>
                </c:pt>
                <c:pt idx="514">
                  <c:v>28.45</c:v>
                </c:pt>
                <c:pt idx="515">
                  <c:v>30.11</c:v>
                </c:pt>
                <c:pt idx="516">
                  <c:v>29.57</c:v>
                </c:pt>
                <c:pt idx="517">
                  <c:v>29.47</c:v>
                </c:pt>
                <c:pt idx="518">
                  <c:v>29.56</c:v>
                </c:pt>
                <c:pt idx="519">
                  <c:v>25.17</c:v>
                </c:pt>
                <c:pt idx="520">
                  <c:v>26.6</c:v>
                </c:pt>
                <c:pt idx="521">
                  <c:v>27.88</c:v>
                </c:pt>
                <c:pt idx="522">
                  <c:v>23.96</c:v>
                </c:pt>
                <c:pt idx="523">
                  <c:v>23.3</c:v>
                </c:pt>
                <c:pt idx="524">
                  <c:v>27.68</c:v>
                </c:pt>
                <c:pt idx="525">
                  <c:v>30.44</c:v>
                </c:pt>
                <c:pt idx="526">
                  <c:v>32.35</c:v>
                </c:pt>
                <c:pt idx="527">
                  <c:v>32.91</c:v>
                </c:pt>
                <c:pt idx="528">
                  <c:v>31.63</c:v>
                </c:pt>
                <c:pt idx="529">
                  <c:v>29.15</c:v>
                </c:pt>
                <c:pt idx="530">
                  <c:v>29.71</c:v>
                </c:pt>
                <c:pt idx="531">
                  <c:v>28.08</c:v>
                </c:pt>
                <c:pt idx="532">
                  <c:v>29.42</c:v>
                </c:pt>
                <c:pt idx="533">
                  <c:v>31.56</c:v>
                </c:pt>
                <c:pt idx="534">
                  <c:v>33.15</c:v>
                </c:pt>
                <c:pt idx="535">
                  <c:v>23.43</c:v>
                </c:pt>
                <c:pt idx="536">
                  <c:v>27.26</c:v>
                </c:pt>
                <c:pt idx="537">
                  <c:v>30.27</c:v>
                </c:pt>
                <c:pt idx="538">
                  <c:v>30.42</c:v>
                </c:pt>
                <c:pt idx="539">
                  <c:v>29.41</c:v>
                </c:pt>
                <c:pt idx="540">
                  <c:v>30.37</c:v>
                </c:pt>
                <c:pt idx="541">
                  <c:v>28.76</c:v>
                </c:pt>
                <c:pt idx="542">
                  <c:v>32.14</c:v>
                </c:pt>
                <c:pt idx="543">
                  <c:v>32.41</c:v>
                </c:pt>
                <c:pt idx="544">
                  <c:v>33.1</c:v>
                </c:pt>
                <c:pt idx="545">
                  <c:v>31.52</c:v>
                </c:pt>
                <c:pt idx="546">
                  <c:v>30.65</c:v>
                </c:pt>
                <c:pt idx="547">
                  <c:v>31.46</c:v>
                </c:pt>
                <c:pt idx="548">
                  <c:v>31.29</c:v>
                </c:pt>
                <c:pt idx="549">
                  <c:v>31.14</c:v>
                </c:pt>
                <c:pt idx="550">
                  <c:v>30.65</c:v>
                </c:pt>
                <c:pt idx="551">
                  <c:v>29.61</c:v>
                </c:pt>
                <c:pt idx="552">
                  <c:v>29.54</c:v>
                </c:pt>
                <c:pt idx="553">
                  <c:v>31.72</c:v>
                </c:pt>
                <c:pt idx="554">
                  <c:v>29.53</c:v>
                </c:pt>
                <c:pt idx="555">
                  <c:v>28.74</c:v>
                </c:pt>
                <c:pt idx="556">
                  <c:v>30.45</c:v>
                </c:pt>
                <c:pt idx="557">
                  <c:v>30.17</c:v>
                </c:pt>
                <c:pt idx="558">
                  <c:v>29.26</c:v>
                </c:pt>
                <c:pt idx="559">
                  <c:v>30.5</c:v>
                </c:pt>
                <c:pt idx="560">
                  <c:v>30.6</c:v>
                </c:pt>
                <c:pt idx="561">
                  <c:v>33.4</c:v>
                </c:pt>
                <c:pt idx="562">
                  <c:v>30.54</c:v>
                </c:pt>
                <c:pt idx="563">
                  <c:v>25.96</c:v>
                </c:pt>
                <c:pt idx="564">
                  <c:v>27.85</c:v>
                </c:pt>
                <c:pt idx="565">
                  <c:v>32.01</c:v>
                </c:pt>
                <c:pt idx="566">
                  <c:v>28.25</c:v>
                </c:pt>
                <c:pt idx="567">
                  <c:v>30.6</c:v>
                </c:pt>
                <c:pt idx="568">
                  <c:v>30.4</c:v>
                </c:pt>
                <c:pt idx="569">
                  <c:v>29.31</c:v>
                </c:pt>
                <c:pt idx="570">
                  <c:v>27.68</c:v>
                </c:pt>
                <c:pt idx="571">
                  <c:v>26.67</c:v>
                </c:pt>
                <c:pt idx="572">
                  <c:v>30.58</c:v>
                </c:pt>
                <c:pt idx="573">
                  <c:v>32.19</c:v>
                </c:pt>
                <c:pt idx="574">
                  <c:v>28.42</c:v>
                </c:pt>
                <c:pt idx="575">
                  <c:v>30.68</c:v>
                </c:pt>
                <c:pt idx="576">
                  <c:v>29.06</c:v>
                </c:pt>
                <c:pt idx="577">
                  <c:v>30.13</c:v>
                </c:pt>
                <c:pt idx="578">
                  <c:v>29.11</c:v>
                </c:pt>
                <c:pt idx="579">
                  <c:v>31.13</c:v>
                </c:pt>
                <c:pt idx="580">
                  <c:v>31.92</c:v>
                </c:pt>
                <c:pt idx="581">
                  <c:v>33.18</c:v>
                </c:pt>
                <c:pt idx="582">
                  <c:v>33.13</c:v>
                </c:pt>
                <c:pt idx="583">
                  <c:v>32.51</c:v>
                </c:pt>
                <c:pt idx="584">
                  <c:v>33.1</c:v>
                </c:pt>
                <c:pt idx="585">
                  <c:v>34.24</c:v>
                </c:pt>
                <c:pt idx="586">
                  <c:v>31.74</c:v>
                </c:pt>
                <c:pt idx="587">
                  <c:v>32.79</c:v>
                </c:pt>
                <c:pt idx="588">
                  <c:v>30.33</c:v>
                </c:pt>
                <c:pt idx="589">
                  <c:v>28.48</c:v>
                </c:pt>
                <c:pt idx="590">
                  <c:v>29.2</c:v>
                </c:pt>
                <c:pt idx="591">
                  <c:v>19.54</c:v>
                </c:pt>
                <c:pt idx="592">
                  <c:v>23.04</c:v>
                </c:pt>
                <c:pt idx="593">
                  <c:v>27.2</c:v>
                </c:pt>
                <c:pt idx="594">
                  <c:v>31.85</c:v>
                </c:pt>
                <c:pt idx="595">
                  <c:v>30.24</c:v>
                </c:pt>
                <c:pt idx="596">
                  <c:v>29.93</c:v>
                </c:pt>
                <c:pt idx="597">
                  <c:v>30.96</c:v>
                </c:pt>
                <c:pt idx="598">
                  <c:v>32.94</c:v>
                </c:pt>
                <c:pt idx="599">
                  <c:v>31.62</c:v>
                </c:pt>
                <c:pt idx="600">
                  <c:v>28.22</c:v>
                </c:pt>
                <c:pt idx="601">
                  <c:v>26.36</c:v>
                </c:pt>
                <c:pt idx="602">
                  <c:v>30.18</c:v>
                </c:pt>
                <c:pt idx="603">
                  <c:v>31.47</c:v>
                </c:pt>
                <c:pt idx="604">
                  <c:v>29.68</c:v>
                </c:pt>
                <c:pt idx="605">
                  <c:v>30.47</c:v>
                </c:pt>
                <c:pt idx="606">
                  <c:v>27.44</c:v>
                </c:pt>
                <c:pt idx="607">
                  <c:v>28.39</c:v>
                </c:pt>
                <c:pt idx="608">
                  <c:v>25.94</c:v>
                </c:pt>
                <c:pt idx="609">
                  <c:v>32.06</c:v>
                </c:pt>
                <c:pt idx="610">
                  <c:v>30.95</c:v>
                </c:pt>
                <c:pt idx="611">
                  <c:v>29.17</c:v>
                </c:pt>
                <c:pt idx="612">
                  <c:v>27.8</c:v>
                </c:pt>
                <c:pt idx="613">
                  <c:v>28.89</c:v>
                </c:pt>
                <c:pt idx="614">
                  <c:v>30.98</c:v>
                </c:pt>
                <c:pt idx="615">
                  <c:v>30.16</c:v>
                </c:pt>
                <c:pt idx="616">
                  <c:v>30.34</c:v>
                </c:pt>
                <c:pt idx="617">
                  <c:v>29.03</c:v>
                </c:pt>
                <c:pt idx="618">
                  <c:v>29.84</c:v>
                </c:pt>
                <c:pt idx="619">
                  <c:v>30.36</c:v>
                </c:pt>
                <c:pt idx="620">
                  <c:v>32.94</c:v>
                </c:pt>
                <c:pt idx="621">
                  <c:v>31.67</c:v>
                </c:pt>
                <c:pt idx="622">
                  <c:v>28.64</c:v>
                </c:pt>
                <c:pt idx="623">
                  <c:v>30.33</c:v>
                </c:pt>
                <c:pt idx="624">
                  <c:v>28.98</c:v>
                </c:pt>
                <c:pt idx="625">
                  <c:v>29.73</c:v>
                </c:pt>
                <c:pt idx="626">
                  <c:v>30.53</c:v>
                </c:pt>
                <c:pt idx="627">
                  <c:v>31.15</c:v>
                </c:pt>
                <c:pt idx="628">
                  <c:v>32.11</c:v>
                </c:pt>
                <c:pt idx="629">
                  <c:v>31.68</c:v>
                </c:pt>
                <c:pt idx="630">
                  <c:v>31.76</c:v>
                </c:pt>
                <c:pt idx="631">
                  <c:v>32.52</c:v>
                </c:pt>
                <c:pt idx="632">
                  <c:v>30.25</c:v>
                </c:pt>
                <c:pt idx="633">
                  <c:v>27.33</c:v>
                </c:pt>
                <c:pt idx="634">
                  <c:v>28.98</c:v>
                </c:pt>
                <c:pt idx="635">
                  <c:v>32.4</c:v>
                </c:pt>
                <c:pt idx="636">
                  <c:v>30.49</c:v>
                </c:pt>
                <c:pt idx="637">
                  <c:v>28.35</c:v>
                </c:pt>
                <c:pt idx="638">
                  <c:v>31.22</c:v>
                </c:pt>
                <c:pt idx="639">
                  <c:v>30.81</c:v>
                </c:pt>
                <c:pt idx="640">
                  <c:v>31.12</c:v>
                </c:pt>
                <c:pt idx="641">
                  <c:v>31.93</c:v>
                </c:pt>
                <c:pt idx="642">
                  <c:v>31.69</c:v>
                </c:pt>
                <c:pt idx="643">
                  <c:v>32.71</c:v>
                </c:pt>
                <c:pt idx="644">
                  <c:v>31.15</c:v>
                </c:pt>
                <c:pt idx="645">
                  <c:v>32.47</c:v>
                </c:pt>
                <c:pt idx="646">
                  <c:v>31.12</c:v>
                </c:pt>
                <c:pt idx="647">
                  <c:v>31.89</c:v>
                </c:pt>
                <c:pt idx="648">
                  <c:v>30.32</c:v>
                </c:pt>
                <c:pt idx="649">
                  <c:v>30.59</c:v>
                </c:pt>
                <c:pt idx="650">
                  <c:v>29.46</c:v>
                </c:pt>
                <c:pt idx="651">
                  <c:v>30.45</c:v>
                </c:pt>
                <c:pt idx="652">
                  <c:v>31.45</c:v>
                </c:pt>
                <c:pt idx="653">
                  <c:v>31.74</c:v>
                </c:pt>
                <c:pt idx="654">
                  <c:v>31.43</c:v>
                </c:pt>
                <c:pt idx="655">
                  <c:v>32</c:v>
                </c:pt>
                <c:pt idx="656">
                  <c:v>30.78</c:v>
                </c:pt>
                <c:pt idx="657">
                  <c:v>30.94</c:v>
                </c:pt>
                <c:pt idx="658">
                  <c:v>30.19</c:v>
                </c:pt>
                <c:pt idx="659">
                  <c:v>27.4</c:v>
                </c:pt>
                <c:pt idx="660">
                  <c:v>32.01</c:v>
                </c:pt>
                <c:pt idx="661">
                  <c:v>32.61</c:v>
                </c:pt>
                <c:pt idx="662">
                  <c:v>28.01</c:v>
                </c:pt>
                <c:pt idx="663">
                  <c:v>32.92</c:v>
                </c:pt>
                <c:pt idx="664">
                  <c:v>22.92</c:v>
                </c:pt>
                <c:pt idx="665">
                  <c:v>26.45</c:v>
                </c:pt>
                <c:pt idx="666">
                  <c:v>30.65</c:v>
                </c:pt>
                <c:pt idx="667">
                  <c:v>30.72</c:v>
                </c:pt>
                <c:pt idx="668">
                  <c:v>30.66</c:v>
                </c:pt>
                <c:pt idx="669">
                  <c:v>31.69</c:v>
                </c:pt>
                <c:pt idx="670">
                  <c:v>31.34</c:v>
                </c:pt>
                <c:pt idx="671">
                  <c:v>31.2</c:v>
                </c:pt>
                <c:pt idx="672">
                  <c:v>32.34</c:v>
                </c:pt>
                <c:pt idx="673">
                  <c:v>30.96</c:v>
                </c:pt>
                <c:pt idx="674">
                  <c:v>29.36</c:v>
                </c:pt>
                <c:pt idx="675">
                  <c:v>28.19</c:v>
                </c:pt>
                <c:pt idx="676">
                  <c:v>28.71</c:v>
                </c:pt>
                <c:pt idx="677">
                  <c:v>28.08</c:v>
                </c:pt>
                <c:pt idx="678">
                  <c:v>29.69</c:v>
                </c:pt>
                <c:pt idx="679">
                  <c:v>29.15</c:v>
                </c:pt>
                <c:pt idx="680">
                  <c:v>27.8</c:v>
                </c:pt>
                <c:pt idx="681">
                  <c:v>30.24</c:v>
                </c:pt>
                <c:pt idx="682">
                  <c:v>31.49</c:v>
                </c:pt>
                <c:pt idx="683">
                  <c:v>30.21</c:v>
                </c:pt>
                <c:pt idx="684">
                  <c:v>26.95</c:v>
                </c:pt>
                <c:pt idx="685">
                  <c:v>31.29</c:v>
                </c:pt>
                <c:pt idx="686">
                  <c:v>25.53</c:v>
                </c:pt>
                <c:pt idx="687">
                  <c:v>22.98</c:v>
                </c:pt>
                <c:pt idx="688">
                  <c:v>28.28</c:v>
                </c:pt>
                <c:pt idx="689">
                  <c:v>30.09</c:v>
                </c:pt>
                <c:pt idx="690">
                  <c:v>33.31</c:v>
                </c:pt>
                <c:pt idx="691">
                  <c:v>32.72</c:v>
                </c:pt>
                <c:pt idx="692">
                  <c:v>29.83</c:v>
                </c:pt>
                <c:pt idx="693">
                  <c:v>27.23</c:v>
                </c:pt>
                <c:pt idx="694">
                  <c:v>19.89</c:v>
                </c:pt>
                <c:pt idx="695">
                  <c:v>30.45</c:v>
                </c:pt>
                <c:pt idx="696">
                  <c:v>30.1</c:v>
                </c:pt>
                <c:pt idx="697">
                  <c:v>31.12</c:v>
                </c:pt>
                <c:pt idx="698">
                  <c:v>30.38</c:v>
                </c:pt>
                <c:pt idx="699">
                  <c:v>30.17</c:v>
                </c:pt>
                <c:pt idx="700">
                  <c:v>29.16</c:v>
                </c:pt>
                <c:pt idx="701">
                  <c:v>28.28</c:v>
                </c:pt>
                <c:pt idx="702">
                  <c:v>31.67</c:v>
                </c:pt>
                <c:pt idx="703">
                  <c:v>30.96</c:v>
                </c:pt>
                <c:pt idx="704">
                  <c:v>27.73</c:v>
                </c:pt>
                <c:pt idx="705">
                  <c:v>27.91</c:v>
                </c:pt>
                <c:pt idx="706">
                  <c:v>29.37</c:v>
                </c:pt>
                <c:pt idx="707">
                  <c:v>27.54</c:v>
                </c:pt>
                <c:pt idx="708">
                  <c:v>27.48</c:v>
                </c:pt>
                <c:pt idx="709">
                  <c:v>25.93</c:v>
                </c:pt>
                <c:pt idx="710">
                  <c:v>25.19</c:v>
                </c:pt>
                <c:pt idx="711">
                  <c:v>29.22</c:v>
                </c:pt>
                <c:pt idx="712">
                  <c:v>30.81</c:v>
                </c:pt>
                <c:pt idx="713">
                  <c:v>30.55</c:v>
                </c:pt>
                <c:pt idx="714">
                  <c:v>32.88</c:v>
                </c:pt>
                <c:pt idx="715">
                  <c:v>22.35</c:v>
                </c:pt>
                <c:pt idx="716">
                  <c:v>27.9</c:v>
                </c:pt>
                <c:pt idx="717">
                  <c:v>28.21</c:v>
                </c:pt>
                <c:pt idx="718">
                  <c:v>27.18</c:v>
                </c:pt>
                <c:pt idx="719">
                  <c:v>32.4</c:v>
                </c:pt>
                <c:pt idx="720">
                  <c:v>19.63</c:v>
                </c:pt>
                <c:pt idx="721">
                  <c:v>27.44</c:v>
                </c:pt>
                <c:pt idx="722">
                  <c:v>26.17</c:v>
                </c:pt>
                <c:pt idx="723">
                  <c:v>21.8</c:v>
                </c:pt>
                <c:pt idx="724">
                  <c:v>31.02</c:v>
                </c:pt>
                <c:pt idx="725">
                  <c:v>30.59</c:v>
                </c:pt>
                <c:pt idx="726">
                  <c:v>30.8</c:v>
                </c:pt>
                <c:pt idx="727">
                  <c:v>30.2</c:v>
                </c:pt>
                <c:pt idx="728">
                  <c:v>28.8</c:v>
                </c:pt>
                <c:pt idx="729">
                  <c:v>27.68</c:v>
                </c:pt>
                <c:pt idx="730">
                  <c:v>29.68</c:v>
                </c:pt>
                <c:pt idx="731">
                  <c:v>29.18</c:v>
                </c:pt>
                <c:pt idx="732">
                  <c:v>26.26</c:v>
                </c:pt>
                <c:pt idx="733">
                  <c:v>25.84</c:v>
                </c:pt>
                <c:pt idx="734">
                  <c:v>31.34</c:v>
                </c:pt>
                <c:pt idx="735">
                  <c:v>31.89</c:v>
                </c:pt>
                <c:pt idx="736">
                  <c:v>32.82</c:v>
                </c:pt>
                <c:pt idx="737">
                  <c:v>28.65</c:v>
                </c:pt>
                <c:pt idx="738">
                  <c:v>26.65</c:v>
                </c:pt>
                <c:pt idx="739">
                  <c:v>29.52</c:v>
                </c:pt>
                <c:pt idx="740">
                  <c:v>30.09</c:v>
                </c:pt>
                <c:pt idx="741">
                  <c:v>31.17</c:v>
                </c:pt>
                <c:pt idx="742">
                  <c:v>29.62</c:v>
                </c:pt>
                <c:pt idx="743">
                  <c:v>29.45</c:v>
                </c:pt>
              </c:numCache>
            </c:numRef>
          </c:yVal>
          <c:smooth val="0"/>
        </c:ser>
        <c:dLbls>
          <c:showLegendKey val="0"/>
          <c:showVal val="0"/>
          <c:showCatName val="0"/>
          <c:showSerName val="0"/>
          <c:showPercent val="0"/>
          <c:showBubbleSize val="0"/>
        </c:dLbls>
        <c:axId val="470271788"/>
        <c:axId val="63900169"/>
      </c:scatterChart>
      <c:valAx>
        <c:axId val="4702717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10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3900169"/>
        <c:crosses val="autoZero"/>
        <c:crossBetween val="midCat"/>
      </c:valAx>
      <c:valAx>
        <c:axId val="6390016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10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70271788"/>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solidFill>
      <a:prstDash val="solid"/>
      <a:round/>
    </a:ln>
    <a:effectLst/>
    <a:sp3d>
      <a:extrusionClr>
        <a:srgbClr val="FFFFFF"/>
      </a:extrusionClr>
      <a:contourClr>
        <a:srgbClr val="FFFFFF"/>
      </a:contourClr>
    </a:sp3d>
  </c:spPr>
  <c:txPr>
    <a:bodyPr/>
    <a:lstStyle/>
    <a:p>
      <a:pPr>
        <a:defRPr lang="zh-CN" sz="100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469387755102"/>
          <c:y val="0.0475006217358866"/>
          <c:w val="0.770796576695194"/>
          <c:h val="0.690176572991793"/>
        </c:manualLayout>
      </c:layout>
      <c:lineChart>
        <c:grouping val="standard"/>
        <c:varyColors val="0"/>
        <c:ser>
          <c:idx val="0"/>
          <c:order val="0"/>
          <c:tx>
            <c:strRef>
              <c:f>[排放数据处理.xlsx]氮氧化物!$AA$61</c:f>
              <c:strCache>
                <c:ptCount val="1"/>
                <c:pt idx="0">
                  <c:v>最高</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[排放数据处理.xlsx]氮氧化物!$AB$60:$BU$60</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cat>
          <c:val>
            <c:numRef>
              <c:f>[排放数据处理.xlsx]氮氧化物!$AB$61:$BU$61</c:f>
              <c:numCache>
                <c:formatCode>General</c:formatCode>
                <c:ptCount val="46"/>
                <c:pt idx="0">
                  <c:v>40.67</c:v>
                </c:pt>
                <c:pt idx="1">
                  <c:v>42.5</c:v>
                </c:pt>
                <c:pt idx="2">
                  <c:v>40.05</c:v>
                </c:pt>
                <c:pt idx="3">
                  <c:v>41.63</c:v>
                </c:pt>
                <c:pt idx="4">
                  <c:v>40.45</c:v>
                </c:pt>
                <c:pt idx="5">
                  <c:v>39.89</c:v>
                </c:pt>
                <c:pt idx="6">
                  <c:v>40.05</c:v>
                </c:pt>
                <c:pt idx="7">
                  <c:v>40.05</c:v>
                </c:pt>
                <c:pt idx="8">
                  <c:v>46.45</c:v>
                </c:pt>
                <c:pt idx="9">
                  <c:v>48.6</c:v>
                </c:pt>
                <c:pt idx="10">
                  <c:v>54.38</c:v>
                </c:pt>
                <c:pt idx="11">
                  <c:v>54.54</c:v>
                </c:pt>
                <c:pt idx="12">
                  <c:v>43.62</c:v>
                </c:pt>
                <c:pt idx="13">
                  <c:v>42</c:v>
                </c:pt>
                <c:pt idx="14">
                  <c:v>35.8</c:v>
                </c:pt>
                <c:pt idx="15">
                  <c:v>48.34</c:v>
                </c:pt>
                <c:pt idx="16">
                  <c:v>44.4</c:v>
                </c:pt>
                <c:pt idx="17">
                  <c:v>45.7</c:v>
                </c:pt>
                <c:pt idx="18">
                  <c:v>42.4</c:v>
                </c:pt>
                <c:pt idx="19">
                  <c:v>40.13</c:v>
                </c:pt>
                <c:pt idx="20">
                  <c:v>32.4</c:v>
                </c:pt>
                <c:pt idx="21">
                  <c:v>31</c:v>
                </c:pt>
                <c:pt idx="22">
                  <c:v>42.05</c:v>
                </c:pt>
                <c:pt idx="23">
                  <c:v>41.58</c:v>
                </c:pt>
                <c:pt idx="24">
                  <c:v>50</c:v>
                </c:pt>
                <c:pt idx="25">
                  <c:v>50</c:v>
                </c:pt>
                <c:pt idx="26">
                  <c:v>47</c:v>
                </c:pt>
                <c:pt idx="27">
                  <c:v>47</c:v>
                </c:pt>
                <c:pt idx="28">
                  <c:v>47</c:v>
                </c:pt>
                <c:pt idx="29">
                  <c:v>45</c:v>
                </c:pt>
                <c:pt idx="30">
                  <c:v>45</c:v>
                </c:pt>
                <c:pt idx="31">
                  <c:v>45</c:v>
                </c:pt>
                <c:pt idx="32">
                  <c:v>38.34</c:v>
                </c:pt>
                <c:pt idx="33">
                  <c:v>38.34</c:v>
                </c:pt>
                <c:pt idx="34">
                  <c:v>45</c:v>
                </c:pt>
                <c:pt idx="35">
                  <c:v>46</c:v>
                </c:pt>
                <c:pt idx="36">
                  <c:v>43</c:v>
                </c:pt>
                <c:pt idx="37">
                  <c:v>42</c:v>
                </c:pt>
                <c:pt idx="38">
                  <c:v>36.29</c:v>
                </c:pt>
                <c:pt idx="39">
                  <c:v>36.29</c:v>
                </c:pt>
                <c:pt idx="40">
                  <c:v>48.59</c:v>
                </c:pt>
                <c:pt idx="41">
                  <c:v>50</c:v>
                </c:pt>
                <c:pt idx="42">
                  <c:v>50</c:v>
                </c:pt>
                <c:pt idx="43">
                  <c:v>50</c:v>
                </c:pt>
                <c:pt idx="44">
                  <c:v>50</c:v>
                </c:pt>
                <c:pt idx="45">
                  <c:v>50</c:v>
                </c:pt>
              </c:numCache>
            </c:numRef>
          </c:val>
          <c:smooth val="1"/>
        </c:ser>
        <c:ser>
          <c:idx val="1"/>
          <c:order val="1"/>
          <c:tx>
            <c:strRef>
              <c:f>[排放数据处理.xlsx]氮氧化物!$AA$62</c:f>
              <c:strCache>
                <c:ptCount val="1"/>
                <c:pt idx="0">
                  <c:v>平均</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numRef>
              <c:f>[排放数据处理.xlsx]氮氧化物!$AB$60:$BU$60</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cat>
          <c:val>
            <c:numRef>
              <c:f>[排放数据处理.xlsx]氮氧化物!$AB$62:$BU$62</c:f>
              <c:numCache>
                <c:formatCode>General</c:formatCode>
                <c:ptCount val="46"/>
                <c:pt idx="0">
                  <c:v>37.97</c:v>
                </c:pt>
                <c:pt idx="1">
                  <c:v>39.55</c:v>
                </c:pt>
                <c:pt idx="2">
                  <c:v>36.09</c:v>
                </c:pt>
                <c:pt idx="3">
                  <c:v>37.18</c:v>
                </c:pt>
                <c:pt idx="4">
                  <c:v>36.97</c:v>
                </c:pt>
                <c:pt idx="5">
                  <c:v>36.36</c:v>
                </c:pt>
                <c:pt idx="6">
                  <c:v>36.09</c:v>
                </c:pt>
                <c:pt idx="7">
                  <c:v>36.09</c:v>
                </c:pt>
                <c:pt idx="8">
                  <c:v>36.88</c:v>
                </c:pt>
                <c:pt idx="9">
                  <c:v>41.94</c:v>
                </c:pt>
                <c:pt idx="10">
                  <c:v>43.4</c:v>
                </c:pt>
                <c:pt idx="11">
                  <c:v>40.88</c:v>
                </c:pt>
                <c:pt idx="12">
                  <c:v>35.87</c:v>
                </c:pt>
                <c:pt idx="13">
                  <c:v>36.5</c:v>
                </c:pt>
                <c:pt idx="14">
                  <c:v>29.88</c:v>
                </c:pt>
                <c:pt idx="15">
                  <c:v>37.44</c:v>
                </c:pt>
                <c:pt idx="16">
                  <c:v>43.14</c:v>
                </c:pt>
                <c:pt idx="17">
                  <c:v>41.38</c:v>
                </c:pt>
                <c:pt idx="18">
                  <c:v>37.97</c:v>
                </c:pt>
                <c:pt idx="19">
                  <c:v>38.83</c:v>
                </c:pt>
                <c:pt idx="20">
                  <c:v>29.6</c:v>
                </c:pt>
                <c:pt idx="21">
                  <c:v>26.68</c:v>
                </c:pt>
                <c:pt idx="22">
                  <c:v>40.3</c:v>
                </c:pt>
                <c:pt idx="23">
                  <c:v>39.93</c:v>
                </c:pt>
                <c:pt idx="24">
                  <c:v>39</c:v>
                </c:pt>
                <c:pt idx="25">
                  <c:v>39</c:v>
                </c:pt>
                <c:pt idx="26">
                  <c:v>43</c:v>
                </c:pt>
                <c:pt idx="27">
                  <c:v>43</c:v>
                </c:pt>
                <c:pt idx="28">
                  <c:v>43</c:v>
                </c:pt>
                <c:pt idx="29">
                  <c:v>38</c:v>
                </c:pt>
                <c:pt idx="30">
                  <c:v>38</c:v>
                </c:pt>
                <c:pt idx="31">
                  <c:v>38</c:v>
                </c:pt>
                <c:pt idx="32">
                  <c:v>30.42</c:v>
                </c:pt>
                <c:pt idx="33">
                  <c:v>30.42</c:v>
                </c:pt>
                <c:pt idx="34">
                  <c:v>38</c:v>
                </c:pt>
                <c:pt idx="35">
                  <c:v>35</c:v>
                </c:pt>
                <c:pt idx="36">
                  <c:v>30</c:v>
                </c:pt>
                <c:pt idx="37">
                  <c:v>29</c:v>
                </c:pt>
                <c:pt idx="38">
                  <c:v>33.69</c:v>
                </c:pt>
                <c:pt idx="39">
                  <c:v>33.69</c:v>
                </c:pt>
                <c:pt idx="40">
                  <c:v>37.47</c:v>
                </c:pt>
                <c:pt idx="41">
                  <c:v>41.6</c:v>
                </c:pt>
                <c:pt idx="42">
                  <c:v>41.6</c:v>
                </c:pt>
                <c:pt idx="43">
                  <c:v>41.6</c:v>
                </c:pt>
                <c:pt idx="44">
                  <c:v>41.6</c:v>
                </c:pt>
                <c:pt idx="45">
                  <c:v>41.6</c:v>
                </c:pt>
              </c:numCache>
            </c:numRef>
          </c:val>
          <c:smooth val="1"/>
        </c:ser>
        <c:ser>
          <c:idx val="2"/>
          <c:order val="2"/>
          <c:tx>
            <c:strRef>
              <c:f>[排放数据处理.xlsx]氮氧化物!$AA$63</c:f>
              <c:strCache>
                <c:ptCount val="1"/>
                <c:pt idx="0">
                  <c:v>最低</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numRef>
              <c:f>[排放数据处理.xlsx]氮氧化物!$AB$60:$BU$60</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cat>
          <c:val>
            <c:numRef>
              <c:f>[排放数据处理.xlsx]氮氧化物!$AB$63:$BU$63</c:f>
              <c:numCache>
                <c:formatCode>General</c:formatCode>
                <c:ptCount val="46"/>
                <c:pt idx="0">
                  <c:v>36.12</c:v>
                </c:pt>
                <c:pt idx="1">
                  <c:v>37.36</c:v>
                </c:pt>
                <c:pt idx="2">
                  <c:v>32.52</c:v>
                </c:pt>
                <c:pt idx="3">
                  <c:v>32.46</c:v>
                </c:pt>
                <c:pt idx="4">
                  <c:v>31.86</c:v>
                </c:pt>
                <c:pt idx="5">
                  <c:v>32.12</c:v>
                </c:pt>
                <c:pt idx="6">
                  <c:v>32.52</c:v>
                </c:pt>
                <c:pt idx="7">
                  <c:v>32.52</c:v>
                </c:pt>
                <c:pt idx="8">
                  <c:v>20.67</c:v>
                </c:pt>
                <c:pt idx="9">
                  <c:v>23.23</c:v>
                </c:pt>
                <c:pt idx="10">
                  <c:v>23.33</c:v>
                </c:pt>
                <c:pt idx="11">
                  <c:v>19.18</c:v>
                </c:pt>
                <c:pt idx="12">
                  <c:v>32.79</c:v>
                </c:pt>
                <c:pt idx="13">
                  <c:v>17.34</c:v>
                </c:pt>
                <c:pt idx="14">
                  <c:v>19.59</c:v>
                </c:pt>
                <c:pt idx="15">
                  <c:v>30.09</c:v>
                </c:pt>
                <c:pt idx="16">
                  <c:v>42.29</c:v>
                </c:pt>
                <c:pt idx="17">
                  <c:v>37.6</c:v>
                </c:pt>
                <c:pt idx="18">
                  <c:v>27.17</c:v>
                </c:pt>
                <c:pt idx="19">
                  <c:v>36.61</c:v>
                </c:pt>
                <c:pt idx="20">
                  <c:v>23.73</c:v>
                </c:pt>
                <c:pt idx="21">
                  <c:v>21.32</c:v>
                </c:pt>
                <c:pt idx="22">
                  <c:v>38.69</c:v>
                </c:pt>
                <c:pt idx="23">
                  <c:v>37.81</c:v>
                </c:pt>
                <c:pt idx="24">
                  <c:v>21</c:v>
                </c:pt>
                <c:pt idx="25">
                  <c:v>21</c:v>
                </c:pt>
                <c:pt idx="26">
                  <c:v>13</c:v>
                </c:pt>
                <c:pt idx="27">
                  <c:v>13</c:v>
                </c:pt>
                <c:pt idx="28">
                  <c:v>13</c:v>
                </c:pt>
                <c:pt idx="29">
                  <c:v>12</c:v>
                </c:pt>
                <c:pt idx="30">
                  <c:v>12</c:v>
                </c:pt>
                <c:pt idx="31">
                  <c:v>12</c:v>
                </c:pt>
                <c:pt idx="32">
                  <c:v>22.53</c:v>
                </c:pt>
                <c:pt idx="33">
                  <c:v>22.53</c:v>
                </c:pt>
                <c:pt idx="34">
                  <c:v>26</c:v>
                </c:pt>
                <c:pt idx="35">
                  <c:v>27</c:v>
                </c:pt>
                <c:pt idx="36">
                  <c:v>15</c:v>
                </c:pt>
                <c:pt idx="37">
                  <c:v>12</c:v>
                </c:pt>
                <c:pt idx="38">
                  <c:v>31.35</c:v>
                </c:pt>
                <c:pt idx="39">
                  <c:v>31.35</c:v>
                </c:pt>
                <c:pt idx="40">
                  <c:v>15.3</c:v>
                </c:pt>
                <c:pt idx="41">
                  <c:v>33.06</c:v>
                </c:pt>
                <c:pt idx="42">
                  <c:v>33.06</c:v>
                </c:pt>
                <c:pt idx="43">
                  <c:v>33.06</c:v>
                </c:pt>
                <c:pt idx="44">
                  <c:v>33.06</c:v>
                </c:pt>
                <c:pt idx="45">
                  <c:v>33.06</c:v>
                </c:pt>
              </c:numCache>
            </c:numRef>
          </c:val>
          <c:smooth val="1"/>
        </c:ser>
        <c:dLbls>
          <c:showLegendKey val="0"/>
          <c:showVal val="0"/>
          <c:showCatName val="0"/>
          <c:showSerName val="0"/>
          <c:showPercent val="0"/>
          <c:showBubbleSize val="0"/>
        </c:dLbls>
        <c:marker val="1"/>
        <c:smooth val="1"/>
        <c:axId val="116237120"/>
        <c:axId val="972992505"/>
      </c:lineChart>
      <c:catAx>
        <c:axId val="1162371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72992505"/>
        <c:crosses val="autoZero"/>
        <c:auto val="1"/>
        <c:lblAlgn val="ctr"/>
        <c:lblOffset val="100"/>
        <c:noMultiLvlLbl val="0"/>
      </c:catAx>
      <c:valAx>
        <c:axId val="97299250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1623712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mn-lt"/>
                <a:ea typeface="+mn-ea"/>
                <a:cs typeface="+mn-cs"/>
              </a:defRPr>
            </a:pPr>
          </a:p>
        </c:txPr>
      </c:legendEntry>
      <c:layout>
        <c:manualLayout>
          <c:xMode val="edge"/>
          <c:yMode val="edge"/>
          <c:x val="0.293980532904296"/>
          <c:y val="0.888499952650955"/>
        </c:manualLayout>
      </c:layout>
      <c:overlay val="0"/>
      <c:spPr>
        <a:noFill/>
        <a:ln>
          <a:noFill/>
        </a:ln>
        <a:effectLst/>
      </c:spPr>
      <c:txPr>
        <a:bodyPr rot="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solidFill>
      <a:prstDash val="solid"/>
      <a:round/>
    </a:ln>
    <a:effectLst/>
    <a:sp3d>
      <a:extrusionClr>
        <a:srgbClr val="FFFFFF"/>
      </a:extrusionClr>
      <a:contourClr>
        <a:srgbClr val="FFFFFF"/>
      </a:contourClr>
    </a:sp3d>
  </c:spPr>
  <c:txPr>
    <a:bodyPr/>
    <a:lstStyle/>
    <a:p>
      <a:pPr>
        <a:defRPr lang="zh-CN" sz="1000">
          <a:solidFill>
            <a:schemeClr val="dk1"/>
          </a:solidFill>
          <a:latin typeface="+mn-lt"/>
          <a:ea typeface="+mn-ea"/>
          <a:cs typeface="+mn-cs"/>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611111111111"/>
          <c:y val="0.107407407407407"/>
          <c:w val="0.854472222222222"/>
          <c:h val="0.527824074074074"/>
        </c:manualLayout>
      </c:layout>
      <c:barChart>
        <c:barDir val="col"/>
        <c:grouping val="clustered"/>
        <c:varyColors val="0"/>
        <c:ser>
          <c:idx val="0"/>
          <c:order val="0"/>
          <c:tx>
            <c:strRef>
              <c:f>[排放数据处理.xlsx]氮氧化物!$G$32</c:f>
              <c:strCache>
                <c:ptCount val="1"/>
                <c:pt idx="0">
                  <c:v>分布占比</c:v>
                </c:pt>
              </c:strCache>
            </c:strRef>
          </c:tx>
          <c:spPr>
            <a:solidFill>
              <a:schemeClr val="accent1"/>
            </a:solidFill>
            <a:ln>
              <a:noFill/>
            </a:ln>
            <a:effectLst/>
          </c:spPr>
          <c:invertIfNegative val="0"/>
          <c:dLbls>
            <c:delete val="1"/>
          </c:dLbls>
          <c:cat>
            <c:strRef>
              <c:f>[排放数据处理.xlsx]氮氧化物!$F$33:$F$40</c:f>
              <c:strCache>
                <c:ptCount val="8"/>
                <c:pt idx="0">
                  <c:v>0~20</c:v>
                </c:pt>
                <c:pt idx="1">
                  <c:v>20~25</c:v>
                </c:pt>
                <c:pt idx="2">
                  <c:v>25~30</c:v>
                </c:pt>
                <c:pt idx="3">
                  <c:v>30~35</c:v>
                </c:pt>
                <c:pt idx="4">
                  <c:v>35~40</c:v>
                </c:pt>
                <c:pt idx="5">
                  <c:v>40~45</c:v>
                </c:pt>
                <c:pt idx="6">
                  <c:v>45~50</c:v>
                </c:pt>
                <c:pt idx="7">
                  <c:v>50~</c:v>
                </c:pt>
              </c:strCache>
            </c:strRef>
          </c:cat>
          <c:val>
            <c:numRef>
              <c:f>[排放数据处理.xlsx]氮氧化物!$G$33:$G$40</c:f>
              <c:numCache>
                <c:formatCode>0%</c:formatCode>
                <c:ptCount val="8"/>
                <c:pt idx="0">
                  <c:v>0</c:v>
                </c:pt>
                <c:pt idx="1">
                  <c:v>0</c:v>
                </c:pt>
                <c:pt idx="2">
                  <c:v>0</c:v>
                </c:pt>
                <c:pt idx="3">
                  <c:v>0.06</c:v>
                </c:pt>
                <c:pt idx="4">
                  <c:v>0.12</c:v>
                </c:pt>
                <c:pt idx="5">
                  <c:v>0.41</c:v>
                </c:pt>
                <c:pt idx="6">
                  <c:v>0.33</c:v>
                </c:pt>
                <c:pt idx="7">
                  <c:v>0.08</c:v>
                </c:pt>
              </c:numCache>
            </c:numRef>
          </c:val>
        </c:ser>
        <c:dLbls>
          <c:showLegendKey val="0"/>
          <c:showVal val="0"/>
          <c:showCatName val="0"/>
          <c:showSerName val="0"/>
          <c:showPercent val="0"/>
          <c:showBubbleSize val="0"/>
        </c:dLbls>
        <c:gapWidth val="150"/>
        <c:axId val="842768234"/>
        <c:axId val="251799814"/>
      </c:barChart>
      <c:lineChart>
        <c:grouping val="standard"/>
        <c:varyColors val="0"/>
        <c:ser>
          <c:idx val="1"/>
          <c:order val="1"/>
          <c:tx>
            <c:strRef>
              <c:f>[排放数据处理.xlsx]氮氧化物!$H$32</c:f>
              <c:strCache>
                <c:ptCount val="1"/>
                <c:pt idx="0">
                  <c:v>累计占比</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cap="none" spc="0" normalizeH="0" baseline="0">
                    <a:solidFill>
                      <a:schemeClr val="dk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[排放数据处理.xlsx]氮氧化物!$F$33:$F$40</c:f>
              <c:strCache>
                <c:ptCount val="8"/>
                <c:pt idx="0">
                  <c:v>0~20</c:v>
                </c:pt>
                <c:pt idx="1">
                  <c:v>20~25</c:v>
                </c:pt>
                <c:pt idx="2">
                  <c:v>25~30</c:v>
                </c:pt>
                <c:pt idx="3">
                  <c:v>30~35</c:v>
                </c:pt>
                <c:pt idx="4">
                  <c:v>35~40</c:v>
                </c:pt>
                <c:pt idx="5">
                  <c:v>40~45</c:v>
                </c:pt>
                <c:pt idx="6">
                  <c:v>45~50</c:v>
                </c:pt>
                <c:pt idx="7">
                  <c:v>50~</c:v>
                </c:pt>
              </c:strCache>
            </c:strRef>
          </c:cat>
          <c:val>
            <c:numRef>
              <c:f>[排放数据处理.xlsx]氮氧化物!$H$33:$H$40</c:f>
              <c:numCache>
                <c:formatCode>0%</c:formatCode>
                <c:ptCount val="8"/>
                <c:pt idx="0">
                  <c:v>0</c:v>
                </c:pt>
                <c:pt idx="1">
                  <c:v>0</c:v>
                </c:pt>
                <c:pt idx="2">
                  <c:v>0</c:v>
                </c:pt>
                <c:pt idx="3">
                  <c:v>0.06</c:v>
                </c:pt>
                <c:pt idx="4">
                  <c:v>0.16</c:v>
                </c:pt>
                <c:pt idx="5">
                  <c:v>0.59</c:v>
                </c:pt>
                <c:pt idx="6">
                  <c:v>0.92</c:v>
                </c:pt>
                <c:pt idx="7">
                  <c:v>1</c:v>
                </c:pt>
              </c:numCache>
            </c:numRef>
          </c:val>
          <c:smooth val="0"/>
        </c:ser>
        <c:dLbls>
          <c:showLegendKey val="0"/>
          <c:showVal val="1"/>
          <c:showCatName val="0"/>
          <c:showSerName val="0"/>
          <c:showPercent val="0"/>
          <c:showBubbleSize val="0"/>
        </c:dLbls>
        <c:marker val="1"/>
        <c:smooth val="0"/>
        <c:axId val="842768234"/>
        <c:axId val="251799814"/>
      </c:lineChart>
      <c:catAx>
        <c:axId val="84276823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51799814"/>
        <c:crosses val="autoZero"/>
        <c:auto val="1"/>
        <c:lblAlgn val="ctr"/>
        <c:lblOffset val="100"/>
        <c:noMultiLvlLbl val="0"/>
      </c:catAx>
      <c:valAx>
        <c:axId val="25179981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4276823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forceAA="0"/>
        <a:lstStyle/>
        <a:p>
          <a:pPr>
            <a:defRPr lang="zh-CN" sz="1000" b="0" i="0" u="none" strike="noStrike" kern="1200" cap="none" spc="0" normalizeH="0" baseline="0">
              <a:solidFill>
                <a:schemeClr val="dk1"/>
              </a:solidFill>
              <a:uFill>
                <a:solidFill>
                  <a:schemeClr val="tx1">
                    <a:lumMod val="65000"/>
                    <a:lumOff val="3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ysClr val="window" lastClr="FFFFFF"/>
    </a:solidFill>
    <a:ln w="9525" cap="flat" cmpd="sng" algn="ctr">
      <a:solidFill>
        <a:sysClr val="windowText" lastClr="000000"/>
      </a:solidFill>
      <a:prstDash val="solid"/>
      <a:round/>
    </a:ln>
    <a:effectLst/>
    <a:sp3d>
      <a:extrusionClr>
        <a:srgbClr val="FFFFFF"/>
      </a:extrusionClr>
      <a:contourClr>
        <a:srgbClr val="FFFFFF"/>
      </a:contourClr>
    </a:sp3d>
  </c:spPr>
  <c:txPr>
    <a:bodyPr/>
    <a:lstStyle/>
    <a:p>
      <a:pPr>
        <a:defRPr lang="zh-CN" sz="100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0.03639</cdr:x>
      <cdr:y>0.79453</cdr:y>
    </cdr:from>
    <cdr:to>
      <cdr:x>0.10389</cdr:x>
      <cdr:y>0.94742</cdr:y>
    </cdr:to>
    <cdr:sp>
      <cdr:nvSpPr>
        <cdr:cNvPr id="2" name="矩形 1"/>
        <cdr:cNvSpPr/>
      </cdr:nvSpPr>
      <cdr:spPr xmlns:a="http://schemas.openxmlformats.org/drawingml/2006/main">
        <a:xfrm xmlns:a="http://schemas.openxmlformats.org/drawingml/2006/main">
          <a:off x="166370" y="2178050"/>
          <a:ext cx="308610" cy="41910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p>
          <a:endParaRPr lang="zh-CN" altLang="en-US"/>
        </a:p>
      </cdr:txBody>
    </cdr:sp>
  </cdr:relSizeAnchor>
  <cdr:relSizeAnchor xmlns:cdr="http://schemas.openxmlformats.org/drawingml/2006/chartDrawing">
    <cdr:from>
      <cdr:x>0.02639</cdr:x>
      <cdr:y>0.2511</cdr:y>
    </cdr:from>
    <cdr:to>
      <cdr:x>0.09222</cdr:x>
      <cdr:y>0.56521</cdr:y>
    </cdr:to>
    <cdr:sp>
      <cdr:nvSpPr>
        <cdr:cNvPr id="3" name="矩形 2"/>
        <cdr:cNvSpPr/>
      </cdr:nvSpPr>
      <cdr:spPr xmlns:a="http://schemas.openxmlformats.org/drawingml/2006/main">
        <a:xfrm xmlns:a="http://schemas.openxmlformats.org/drawingml/2006/main">
          <a:off x="120650" y="688340"/>
          <a:ext cx="300990" cy="861060"/>
        </a:xfrm>
        <a:prstGeom xmlns:a="http://schemas.openxmlformats.org/drawingml/2006/main" prst="rect">
          <a:avLst/>
        </a:prstGeom>
      </cdr:spPr>
      <cdr:txBody xmlns:a="http://schemas.openxmlformats.org/drawingml/2006/main">
        <a:bodyPr vertOverflow="clip" horzOverflow="clip" vert="wordArtVertRtl" wrap="square" lIns="45720" tIns="45720" rIns="45720" bIns="45720" rtlCol="0" anchor="t" anchorCtr="0">
          <a:normAutofit/>
        </a:bodyPr>
        <a:lstStyle/>
        <a:p>
          <a:endParaRPr lang="zh-CN" altLang="en-US"/>
        </a:p>
      </cdr:txBody>
    </cdr:sp>
  </cdr:relSizeAnchor>
</c:userShap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bjshky</Company>
  <Pages>37</Pages>
  <Words>15860</Words>
  <Characters>17845</Characters>
  <Lines>148</Lines>
  <Paragraphs>41</Paragraphs>
  <TotalTime>18</TotalTime>
  <ScaleCrop>false</ScaleCrop>
  <LinksUpToDate>false</LinksUpToDate>
  <CharactersWithSpaces>18184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2019-04-15T22:43:00Z</dcterms:created>
  <dc:creator>ljy</dc:creator>
  <cp:lastModifiedBy>8226982979</cp:lastModifiedBy>
  <cp:lastPrinted>2022-09-30T10:54:00Z</cp:lastPrinted>
  <dcterms:modified xsi:type="dcterms:W3CDTF">2024-05-16T00:52:13Z</dcterms:modified>
  <dc:title>《燃气-蒸汽联合循环电厂大气污染物排放标准》编制草案说明</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6D043C441DC94FA585AD0F10710273C1</vt:lpwstr>
  </property>
</Properties>
</file>