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2E" w:rsidRDefault="00CD3A34" w:rsidP="00F37AEE">
      <w:pPr>
        <w:spacing w:line="560" w:lineRule="exact"/>
        <w:jc w:val="center"/>
        <w:rPr>
          <w:rFonts w:ascii="方正小标宋_GBK" w:eastAsia="方正小标宋_GBK" w:hAnsi="等线" w:cs="宋体"/>
          <w:color w:val="000000"/>
          <w:kern w:val="0"/>
          <w:sz w:val="44"/>
          <w:szCs w:val="44"/>
        </w:rPr>
      </w:pPr>
      <w:r w:rsidRPr="00525B64">
        <w:rPr>
          <w:rFonts w:ascii="方正小标宋_GBK" w:eastAsia="方正小标宋_GBK" w:hAnsi="等线" w:cs="宋体" w:hint="eastAsia"/>
          <w:color w:val="000000"/>
          <w:kern w:val="0"/>
          <w:sz w:val="44"/>
          <w:szCs w:val="44"/>
        </w:rPr>
        <w:t>《</w:t>
      </w:r>
      <w:r w:rsidR="0048052E" w:rsidRPr="0048052E">
        <w:rPr>
          <w:rFonts w:ascii="方正小标宋_GBK" w:eastAsia="方正小标宋_GBK" w:hAnsi="等线" w:cs="宋体" w:hint="eastAsia"/>
          <w:color w:val="000000"/>
          <w:kern w:val="0"/>
          <w:sz w:val="44"/>
          <w:szCs w:val="44"/>
        </w:rPr>
        <w:t>宁夏回族自治区小微企业危险废物</w:t>
      </w:r>
    </w:p>
    <w:p w:rsidR="004F2950" w:rsidRPr="00525B64" w:rsidRDefault="0048052E" w:rsidP="00F37AEE">
      <w:pPr>
        <w:spacing w:line="560" w:lineRule="exact"/>
        <w:jc w:val="center"/>
        <w:rPr>
          <w:rFonts w:ascii="方正小标宋_GBK" w:eastAsia="方正小标宋_GBK"/>
          <w:sz w:val="44"/>
          <w:szCs w:val="44"/>
        </w:rPr>
      </w:pPr>
      <w:r w:rsidRPr="0048052E">
        <w:rPr>
          <w:rFonts w:ascii="方正小标宋_GBK" w:eastAsia="方正小标宋_GBK" w:hAnsi="等线" w:cs="宋体" w:hint="eastAsia"/>
          <w:color w:val="000000"/>
          <w:kern w:val="0"/>
          <w:sz w:val="44"/>
          <w:szCs w:val="44"/>
        </w:rPr>
        <w:t>收集试点</w:t>
      </w:r>
      <w:bookmarkStart w:id="0" w:name="_GoBack"/>
      <w:bookmarkEnd w:id="0"/>
      <w:r w:rsidRPr="0048052E">
        <w:rPr>
          <w:rFonts w:ascii="方正小标宋_GBK" w:eastAsia="方正小标宋_GBK" w:hAnsi="等线" w:cs="宋体" w:hint="eastAsia"/>
          <w:color w:val="000000"/>
          <w:kern w:val="0"/>
          <w:sz w:val="44"/>
          <w:szCs w:val="44"/>
        </w:rPr>
        <w:t>工作方案</w:t>
      </w:r>
      <w:r w:rsidR="00CD3A34" w:rsidRPr="00525B64">
        <w:rPr>
          <w:rFonts w:ascii="方正小标宋_GBK" w:eastAsia="方正小标宋_GBK" w:hAnsi="等线" w:cs="宋体" w:hint="eastAsia"/>
          <w:color w:val="000000"/>
          <w:kern w:val="0"/>
          <w:sz w:val="44"/>
          <w:szCs w:val="44"/>
        </w:rPr>
        <w:t>》</w:t>
      </w:r>
      <w:r w:rsidR="00F11C62" w:rsidRPr="00525B64">
        <w:rPr>
          <w:rFonts w:ascii="方正小标宋_GBK" w:eastAsia="方正小标宋_GBK" w:hAnsi="等线" w:cs="宋体" w:hint="eastAsia"/>
          <w:color w:val="000000"/>
          <w:kern w:val="0"/>
          <w:sz w:val="44"/>
          <w:szCs w:val="44"/>
        </w:rPr>
        <w:t>征求意见结果</w:t>
      </w:r>
    </w:p>
    <w:tbl>
      <w:tblPr>
        <w:tblStyle w:val="a3"/>
        <w:tblW w:w="12745" w:type="dxa"/>
        <w:tblLook w:val="04A0" w:firstRow="1" w:lastRow="0" w:firstColumn="1" w:lastColumn="0" w:noHBand="0" w:noVBand="1"/>
      </w:tblPr>
      <w:tblGrid>
        <w:gridCol w:w="603"/>
        <w:gridCol w:w="1273"/>
        <w:gridCol w:w="4662"/>
        <w:gridCol w:w="1089"/>
        <w:gridCol w:w="5118"/>
      </w:tblGrid>
      <w:tr w:rsidR="00F11C62" w:rsidTr="00E214E3">
        <w:tc>
          <w:tcPr>
            <w:tcW w:w="562" w:type="dxa"/>
            <w:vAlign w:val="center"/>
          </w:tcPr>
          <w:p w:rsidR="00F11C62" w:rsidRPr="00866B8F" w:rsidRDefault="00F11C62" w:rsidP="00F37AEE">
            <w:pPr>
              <w:widowControl/>
              <w:topLinePunct/>
              <w:jc w:val="center"/>
              <w:rPr>
                <w:rFonts w:ascii="仿宋_GB2312" w:eastAsia="仿宋_GB2312" w:hAnsi="黑体" w:cs="宋体"/>
                <w:b/>
                <w:color w:val="000000"/>
                <w:kern w:val="0"/>
                <w:sz w:val="28"/>
                <w:szCs w:val="28"/>
              </w:rPr>
            </w:pPr>
            <w:r w:rsidRPr="00866B8F">
              <w:rPr>
                <w:rFonts w:ascii="仿宋_GB2312" w:eastAsia="仿宋_GB2312" w:hAnsi="黑体" w:cs="宋体" w:hint="eastAsia"/>
                <w:b/>
                <w:color w:val="000000"/>
                <w:kern w:val="0"/>
                <w:sz w:val="28"/>
                <w:szCs w:val="28"/>
              </w:rPr>
              <w:t>序号</w:t>
            </w:r>
          </w:p>
        </w:tc>
        <w:tc>
          <w:tcPr>
            <w:tcW w:w="1276" w:type="dxa"/>
            <w:vAlign w:val="center"/>
          </w:tcPr>
          <w:p w:rsidR="00F11C62" w:rsidRPr="00866B8F" w:rsidRDefault="001E24F1" w:rsidP="00F37AEE">
            <w:pPr>
              <w:widowControl/>
              <w:topLinePunct/>
              <w:jc w:val="center"/>
              <w:rPr>
                <w:rFonts w:ascii="仿宋_GB2312" w:eastAsia="仿宋_GB2312" w:hAnsi="黑体" w:cs="宋体"/>
                <w:b/>
                <w:color w:val="000000"/>
                <w:kern w:val="0"/>
                <w:sz w:val="28"/>
                <w:szCs w:val="28"/>
              </w:rPr>
            </w:pPr>
            <w:r w:rsidRPr="00866B8F">
              <w:rPr>
                <w:rFonts w:ascii="仿宋_GB2312" w:eastAsia="仿宋_GB2312" w:hAnsi="黑体" w:cs="宋体" w:hint="eastAsia"/>
                <w:b/>
                <w:color w:val="000000"/>
                <w:kern w:val="0"/>
                <w:sz w:val="28"/>
                <w:szCs w:val="28"/>
              </w:rPr>
              <w:t>提出</w:t>
            </w:r>
            <w:r w:rsidR="00F11C62" w:rsidRPr="00866B8F">
              <w:rPr>
                <w:rFonts w:ascii="仿宋_GB2312" w:eastAsia="仿宋_GB2312" w:hAnsi="黑体" w:cs="宋体" w:hint="eastAsia"/>
                <w:b/>
                <w:color w:val="000000"/>
                <w:kern w:val="0"/>
                <w:sz w:val="28"/>
                <w:szCs w:val="28"/>
              </w:rPr>
              <w:t>单位</w:t>
            </w:r>
          </w:p>
        </w:tc>
        <w:tc>
          <w:tcPr>
            <w:tcW w:w="4678" w:type="dxa"/>
            <w:vAlign w:val="center"/>
          </w:tcPr>
          <w:p w:rsidR="00F11C62" w:rsidRPr="00866B8F" w:rsidRDefault="00F11C62" w:rsidP="00F37AEE">
            <w:pPr>
              <w:widowControl/>
              <w:topLinePunct/>
              <w:jc w:val="center"/>
              <w:rPr>
                <w:rFonts w:ascii="仿宋_GB2312" w:eastAsia="仿宋_GB2312" w:hAnsi="黑体" w:cs="宋体"/>
                <w:b/>
                <w:color w:val="000000"/>
                <w:kern w:val="0"/>
                <w:sz w:val="28"/>
                <w:szCs w:val="28"/>
              </w:rPr>
            </w:pPr>
            <w:r w:rsidRPr="00866B8F">
              <w:rPr>
                <w:rFonts w:ascii="仿宋_GB2312" w:eastAsia="仿宋_GB2312" w:hAnsi="黑体" w:cs="宋体" w:hint="eastAsia"/>
                <w:b/>
                <w:color w:val="000000"/>
                <w:kern w:val="0"/>
                <w:sz w:val="28"/>
                <w:szCs w:val="28"/>
              </w:rPr>
              <w:t>意见</w:t>
            </w:r>
          </w:p>
        </w:tc>
        <w:tc>
          <w:tcPr>
            <w:tcW w:w="1092" w:type="dxa"/>
            <w:vAlign w:val="center"/>
          </w:tcPr>
          <w:p w:rsidR="00F11C62" w:rsidRPr="00866B8F" w:rsidRDefault="00F11C62" w:rsidP="00F37AEE">
            <w:pPr>
              <w:widowControl/>
              <w:topLinePunct/>
              <w:jc w:val="center"/>
              <w:rPr>
                <w:rFonts w:ascii="仿宋_GB2312" w:eastAsia="仿宋_GB2312" w:hAnsi="黑体" w:cs="宋体"/>
                <w:b/>
                <w:color w:val="000000"/>
                <w:kern w:val="0"/>
                <w:sz w:val="28"/>
                <w:szCs w:val="28"/>
              </w:rPr>
            </w:pPr>
            <w:r w:rsidRPr="00866B8F">
              <w:rPr>
                <w:rFonts w:ascii="仿宋_GB2312" w:eastAsia="仿宋_GB2312" w:hAnsi="黑体" w:cs="宋体" w:hint="eastAsia"/>
                <w:b/>
                <w:color w:val="000000"/>
                <w:kern w:val="0"/>
                <w:sz w:val="28"/>
                <w:szCs w:val="28"/>
              </w:rPr>
              <w:t>采纳情况</w:t>
            </w:r>
          </w:p>
        </w:tc>
        <w:tc>
          <w:tcPr>
            <w:tcW w:w="5137" w:type="dxa"/>
            <w:vAlign w:val="center"/>
          </w:tcPr>
          <w:p w:rsidR="00F11C62" w:rsidRPr="00866B8F" w:rsidRDefault="00F11C62" w:rsidP="00F37AEE">
            <w:pPr>
              <w:widowControl/>
              <w:topLinePunct/>
              <w:jc w:val="center"/>
              <w:rPr>
                <w:rFonts w:ascii="仿宋_GB2312" w:eastAsia="仿宋_GB2312" w:hAnsi="黑体" w:cs="宋体"/>
                <w:b/>
                <w:color w:val="000000"/>
                <w:kern w:val="0"/>
                <w:sz w:val="28"/>
                <w:szCs w:val="28"/>
              </w:rPr>
            </w:pPr>
            <w:r w:rsidRPr="00866B8F">
              <w:rPr>
                <w:rFonts w:ascii="仿宋_GB2312" w:eastAsia="仿宋_GB2312" w:hAnsi="黑体" w:cs="宋体" w:hint="eastAsia"/>
                <w:b/>
                <w:color w:val="000000"/>
                <w:kern w:val="0"/>
                <w:sz w:val="28"/>
                <w:szCs w:val="28"/>
              </w:rPr>
              <w:t>理由</w:t>
            </w:r>
          </w:p>
        </w:tc>
      </w:tr>
      <w:tr w:rsidR="00F11C62" w:rsidRPr="007042AD" w:rsidTr="00E214E3">
        <w:tc>
          <w:tcPr>
            <w:tcW w:w="56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1</w:t>
            </w:r>
          </w:p>
        </w:tc>
        <w:tc>
          <w:tcPr>
            <w:tcW w:w="1276"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石嘴山市生态环境局</w:t>
            </w:r>
          </w:p>
        </w:tc>
        <w:tc>
          <w:tcPr>
            <w:tcW w:w="4678"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无修改意见</w:t>
            </w:r>
          </w:p>
        </w:tc>
        <w:tc>
          <w:tcPr>
            <w:tcW w:w="109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p>
        </w:tc>
        <w:tc>
          <w:tcPr>
            <w:tcW w:w="5137"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p>
        </w:tc>
      </w:tr>
      <w:tr w:rsidR="00F11C62" w:rsidRPr="007042AD" w:rsidTr="00E214E3">
        <w:tc>
          <w:tcPr>
            <w:tcW w:w="56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2</w:t>
            </w:r>
          </w:p>
        </w:tc>
        <w:tc>
          <w:tcPr>
            <w:tcW w:w="1276"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中卫生态环境局</w:t>
            </w:r>
          </w:p>
        </w:tc>
        <w:tc>
          <w:tcPr>
            <w:tcW w:w="4678"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无修改意见</w:t>
            </w:r>
          </w:p>
        </w:tc>
        <w:tc>
          <w:tcPr>
            <w:tcW w:w="109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p>
        </w:tc>
        <w:tc>
          <w:tcPr>
            <w:tcW w:w="5137"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p>
        </w:tc>
      </w:tr>
      <w:tr w:rsidR="00646FE8" w:rsidRPr="007042AD" w:rsidTr="00E214E3">
        <w:tc>
          <w:tcPr>
            <w:tcW w:w="562" w:type="dxa"/>
            <w:vMerge w:val="restart"/>
            <w:vAlign w:val="center"/>
          </w:tcPr>
          <w:p w:rsidR="00646FE8" w:rsidRPr="007042AD" w:rsidRDefault="00646FE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3</w:t>
            </w:r>
          </w:p>
        </w:tc>
        <w:tc>
          <w:tcPr>
            <w:tcW w:w="1276" w:type="dxa"/>
            <w:vMerge w:val="restart"/>
            <w:vAlign w:val="center"/>
          </w:tcPr>
          <w:p w:rsidR="00646FE8" w:rsidRPr="007042AD" w:rsidRDefault="00646FE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自治区生态环境厅污防中心</w:t>
            </w:r>
          </w:p>
        </w:tc>
        <w:tc>
          <w:tcPr>
            <w:tcW w:w="4678" w:type="dxa"/>
            <w:vAlign w:val="center"/>
          </w:tcPr>
          <w:p w:rsidR="00646FE8" w:rsidRPr="007042AD" w:rsidRDefault="00646FE8"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试点单位应具备的条件第8</w:t>
            </w:r>
            <w:r w:rsidR="00137ABE">
              <w:rPr>
                <w:rFonts w:ascii="仿宋_GB2312" w:eastAsia="仿宋_GB2312" w:hAnsi="仿宋" w:cs="宋体" w:hint="eastAsia"/>
                <w:color w:val="000000"/>
                <w:kern w:val="0"/>
                <w:sz w:val="24"/>
                <w:szCs w:val="24"/>
              </w:rPr>
              <w:t>条</w:t>
            </w:r>
            <w:r w:rsidRPr="007042AD">
              <w:rPr>
                <w:rFonts w:ascii="仿宋_GB2312" w:eastAsia="仿宋_GB2312" w:hAnsi="仿宋" w:cs="宋体" w:hint="eastAsia"/>
                <w:color w:val="000000"/>
                <w:kern w:val="0"/>
                <w:sz w:val="24"/>
                <w:szCs w:val="24"/>
              </w:rPr>
              <w:t>里面取消“开展收集贮存废弃剧毒化学品及废弃易燃易爆危险化学品同时应取得公安，应急管理等部门的许可”</w:t>
            </w:r>
          </w:p>
        </w:tc>
        <w:tc>
          <w:tcPr>
            <w:tcW w:w="1092" w:type="dxa"/>
            <w:vAlign w:val="center"/>
          </w:tcPr>
          <w:p w:rsidR="00646FE8" w:rsidRPr="007042AD" w:rsidRDefault="00646FE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建议采纳</w:t>
            </w:r>
          </w:p>
        </w:tc>
        <w:tc>
          <w:tcPr>
            <w:tcW w:w="5137" w:type="dxa"/>
            <w:vAlign w:val="center"/>
          </w:tcPr>
          <w:p w:rsidR="00646FE8" w:rsidRPr="007042AD" w:rsidRDefault="00646FE8" w:rsidP="00F37AEE">
            <w:pPr>
              <w:widowControl/>
              <w:topLinePunct/>
              <w:spacing w:line="360" w:lineRule="exact"/>
              <w:jc w:val="left"/>
              <w:rPr>
                <w:rFonts w:ascii="仿宋_GB2312" w:eastAsia="仿宋_GB2312" w:hAnsi="仿宋" w:cs="宋体"/>
                <w:color w:val="000000"/>
                <w:kern w:val="0"/>
                <w:sz w:val="24"/>
                <w:szCs w:val="24"/>
              </w:rPr>
            </w:pPr>
          </w:p>
        </w:tc>
      </w:tr>
      <w:tr w:rsidR="00646FE8" w:rsidRPr="007042AD" w:rsidTr="00E214E3">
        <w:tc>
          <w:tcPr>
            <w:tcW w:w="562" w:type="dxa"/>
            <w:vMerge/>
            <w:vAlign w:val="center"/>
          </w:tcPr>
          <w:p w:rsidR="00646FE8" w:rsidRPr="007042AD" w:rsidRDefault="00646FE8"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646FE8" w:rsidRPr="007042AD" w:rsidRDefault="00646FE8"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646FE8" w:rsidRPr="007042AD" w:rsidRDefault="00646FE8" w:rsidP="00F37AEE">
            <w:pPr>
              <w:widowControl/>
              <w:topLinePunct/>
              <w:spacing w:line="360" w:lineRule="exact"/>
              <w:jc w:val="left"/>
              <w:rPr>
                <w:rFonts w:ascii="仿宋_GB2312" w:eastAsia="仿宋_GB2312" w:hAnsi="仿宋" w:cs="宋体"/>
                <w:color w:val="171A1D"/>
                <w:kern w:val="0"/>
                <w:sz w:val="24"/>
                <w:szCs w:val="24"/>
              </w:rPr>
            </w:pPr>
            <w:r w:rsidRPr="007042AD">
              <w:rPr>
                <w:rFonts w:ascii="仿宋_GB2312" w:eastAsia="仿宋_GB2312" w:hAnsi="仿宋" w:cs="宋体" w:hint="eastAsia"/>
                <w:color w:val="171A1D"/>
                <w:kern w:val="0"/>
                <w:sz w:val="24"/>
                <w:szCs w:val="24"/>
              </w:rPr>
              <w:t>应增加：不得收集贮存常温常压下易爆、易燃及排出有毒气体的危险废物。</w:t>
            </w:r>
          </w:p>
        </w:tc>
        <w:tc>
          <w:tcPr>
            <w:tcW w:w="1092" w:type="dxa"/>
            <w:vAlign w:val="center"/>
          </w:tcPr>
          <w:p w:rsidR="00646FE8" w:rsidRPr="007042AD" w:rsidRDefault="00646FE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未采纳</w:t>
            </w:r>
          </w:p>
        </w:tc>
        <w:tc>
          <w:tcPr>
            <w:tcW w:w="5137" w:type="dxa"/>
            <w:vAlign w:val="center"/>
          </w:tcPr>
          <w:p w:rsidR="00646FE8" w:rsidRPr="007042AD" w:rsidRDefault="00646FE8" w:rsidP="00CD2DC2">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这一类是小微企业收集的</w:t>
            </w:r>
            <w:r w:rsidR="00CD2DC2">
              <w:rPr>
                <w:rFonts w:ascii="仿宋_GB2312" w:eastAsia="仿宋_GB2312" w:hAnsi="仿宋" w:cs="宋体" w:hint="eastAsia"/>
                <w:color w:val="000000"/>
                <w:kern w:val="0"/>
                <w:sz w:val="24"/>
                <w:szCs w:val="24"/>
              </w:rPr>
              <w:t>重点</w:t>
            </w:r>
            <w:r w:rsidRPr="007042AD">
              <w:rPr>
                <w:rFonts w:ascii="仿宋_GB2312" w:eastAsia="仿宋_GB2312" w:hAnsi="仿宋" w:cs="宋体" w:hint="eastAsia"/>
                <w:color w:val="000000"/>
                <w:kern w:val="0"/>
                <w:sz w:val="24"/>
                <w:szCs w:val="24"/>
              </w:rPr>
              <w:t>，因此不能采纳。</w:t>
            </w:r>
          </w:p>
        </w:tc>
      </w:tr>
      <w:tr w:rsidR="00F11C62" w:rsidRPr="007042AD" w:rsidTr="00E214E3">
        <w:tc>
          <w:tcPr>
            <w:tcW w:w="56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4</w:t>
            </w:r>
          </w:p>
        </w:tc>
        <w:tc>
          <w:tcPr>
            <w:tcW w:w="1276" w:type="dxa"/>
            <w:vAlign w:val="center"/>
          </w:tcPr>
          <w:p w:rsidR="00F11C62" w:rsidRPr="007042AD" w:rsidRDefault="00A571AA"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自治区生态环</w:t>
            </w:r>
            <w:r w:rsidRPr="007042AD">
              <w:rPr>
                <w:rFonts w:ascii="仿宋_GB2312" w:eastAsia="仿宋_GB2312" w:hAnsi="仿宋" w:cs="宋体" w:hint="eastAsia"/>
                <w:color w:val="000000"/>
                <w:kern w:val="0"/>
                <w:sz w:val="24"/>
                <w:szCs w:val="24"/>
              </w:rPr>
              <w:lastRenderedPageBreak/>
              <w:t>境厅</w:t>
            </w:r>
            <w:r w:rsidR="00F11C62" w:rsidRPr="007042AD">
              <w:rPr>
                <w:rFonts w:ascii="仿宋_GB2312" w:eastAsia="仿宋_GB2312" w:hAnsi="仿宋" w:cs="宋体" w:hint="eastAsia"/>
                <w:color w:val="000000"/>
                <w:kern w:val="0"/>
                <w:sz w:val="24"/>
                <w:szCs w:val="24"/>
              </w:rPr>
              <w:t>环评处</w:t>
            </w:r>
          </w:p>
        </w:tc>
        <w:tc>
          <w:tcPr>
            <w:tcW w:w="4678" w:type="dxa"/>
            <w:vAlign w:val="center"/>
          </w:tcPr>
          <w:p w:rsidR="00F11C62" w:rsidRPr="007042AD" w:rsidRDefault="00F11C62" w:rsidP="00F37AEE">
            <w:pPr>
              <w:widowControl/>
              <w:topLinePunct/>
              <w:spacing w:line="360" w:lineRule="exact"/>
              <w:jc w:val="left"/>
              <w:rPr>
                <w:rFonts w:ascii="仿宋_GB2312" w:eastAsia="仿宋_GB2312" w:hAnsi="仿宋" w:cs="宋体"/>
                <w:color w:val="171A1D"/>
                <w:kern w:val="0"/>
                <w:sz w:val="24"/>
                <w:szCs w:val="24"/>
              </w:rPr>
            </w:pPr>
            <w:r w:rsidRPr="007042AD">
              <w:rPr>
                <w:rFonts w:ascii="仿宋_GB2312" w:eastAsia="仿宋_GB2312" w:hAnsi="仿宋" w:cs="宋体" w:hint="eastAsia"/>
                <w:color w:val="171A1D"/>
                <w:kern w:val="0"/>
                <w:sz w:val="24"/>
                <w:szCs w:val="24"/>
              </w:rPr>
              <w:lastRenderedPageBreak/>
              <w:t>建议化工集中区和银川市（现有5个工业园区）可适当放宽试点数量。</w:t>
            </w:r>
          </w:p>
        </w:tc>
        <w:tc>
          <w:tcPr>
            <w:tcW w:w="109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未采纳</w:t>
            </w:r>
          </w:p>
        </w:tc>
        <w:tc>
          <w:tcPr>
            <w:tcW w:w="5137" w:type="dxa"/>
            <w:vAlign w:val="center"/>
          </w:tcPr>
          <w:p w:rsidR="00F11C62" w:rsidRPr="007042AD" w:rsidRDefault="00F11C62"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根据生态环境部《关于继续开展小微企业危险废物收集试点工作的通知》（环办固体函〔2023〕</w:t>
            </w:r>
            <w:r w:rsidRPr="007042AD">
              <w:rPr>
                <w:rFonts w:ascii="仿宋_GB2312" w:eastAsia="仿宋_GB2312" w:hAnsi="仿宋" w:cs="宋体" w:hint="eastAsia"/>
                <w:color w:val="000000"/>
                <w:kern w:val="0"/>
                <w:sz w:val="24"/>
                <w:szCs w:val="24"/>
              </w:rPr>
              <w:lastRenderedPageBreak/>
              <w:t>366号）文件要求，结合本地实际情况，合理确定小微企业危险废物收集试点单位数量和布局，避免能力过剩。</w:t>
            </w:r>
            <w:r w:rsidR="00646FE8" w:rsidRPr="007042AD">
              <w:rPr>
                <w:rFonts w:ascii="仿宋_GB2312" w:eastAsia="仿宋_GB2312" w:hAnsi="仿宋" w:cs="宋体" w:hint="eastAsia"/>
                <w:color w:val="000000"/>
                <w:kern w:val="0"/>
                <w:sz w:val="24"/>
                <w:szCs w:val="24"/>
              </w:rPr>
              <w:t>我们方案上提出“</w:t>
            </w:r>
            <w:r w:rsidR="00646FE8" w:rsidRPr="007042AD">
              <w:rPr>
                <w:rFonts w:ascii="仿宋_GB2312" w:eastAsia="仿宋_GB2312" w:hAnsi="仿宋" w:hint="eastAsia"/>
                <w:kern w:val="0"/>
                <w:sz w:val="24"/>
                <w:szCs w:val="24"/>
              </w:rPr>
              <w:t>原则上五个地级市和宁东基地管委会各布局1个试点项目，开展小微企业危险废物收集试点工作，确有特殊必要，根据各地市申报需求评估后适当调整。”</w:t>
            </w:r>
          </w:p>
        </w:tc>
      </w:tr>
      <w:tr w:rsidR="00954083" w:rsidRPr="007042AD" w:rsidTr="00E214E3">
        <w:tc>
          <w:tcPr>
            <w:tcW w:w="562" w:type="dxa"/>
            <w:vMerge w:val="restart"/>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lastRenderedPageBreak/>
              <w:t>5</w:t>
            </w:r>
          </w:p>
        </w:tc>
        <w:tc>
          <w:tcPr>
            <w:tcW w:w="1276" w:type="dxa"/>
            <w:vMerge w:val="restart"/>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自治区生态环境厅执法局</w:t>
            </w:r>
          </w:p>
        </w:tc>
        <w:tc>
          <w:tcPr>
            <w:tcW w:w="4678"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建议将试点范围(二)试点单位试点数量最长贮存期限不超过一年”建议改为“90天”，因为按照生态环境部《废铅蓄电池处理污染控制技术规范》中明确，手机网点暂存时间不应超90天。</w:t>
            </w:r>
          </w:p>
        </w:tc>
        <w:tc>
          <w:tcPr>
            <w:tcW w:w="1092" w:type="dxa"/>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未采纳</w:t>
            </w:r>
          </w:p>
        </w:tc>
        <w:tc>
          <w:tcPr>
            <w:tcW w:w="5137" w:type="dxa"/>
            <w:vAlign w:val="center"/>
          </w:tcPr>
          <w:p w:rsidR="00954083" w:rsidRPr="007042AD" w:rsidRDefault="00954083" w:rsidP="00F37AEE">
            <w:pPr>
              <w:widowControl/>
              <w:topLinePunct/>
              <w:spacing w:line="360" w:lineRule="exact"/>
              <w:jc w:val="left"/>
              <w:rPr>
                <w:rFonts w:ascii="仿宋_GB2312" w:eastAsia="仿宋_GB2312" w:hAnsi="仿宋" w:cs="宋体"/>
                <w:color w:val="333333"/>
                <w:kern w:val="0"/>
                <w:sz w:val="24"/>
                <w:szCs w:val="24"/>
              </w:rPr>
            </w:pPr>
            <w:r w:rsidRPr="007042AD">
              <w:rPr>
                <w:rFonts w:ascii="仿宋_GB2312" w:eastAsia="仿宋_GB2312" w:hAnsi="仿宋" w:cs="宋体" w:hint="eastAsia"/>
                <w:color w:val="333333"/>
                <w:kern w:val="0"/>
                <w:sz w:val="24"/>
                <w:szCs w:val="24"/>
              </w:rPr>
              <w:t>根据《中华人民共和国固体废物污染环境防治法》第五十八条贮存危险废物必须采取符合国家环境保护标准的防护措施，并不得超过一年；确需延长期限的，必须报经原批准经营许可证的环境保护行政主管部门批准；法律、行政法规另有规定的除外。宁夏《固废条例》第四十五条从事收集、贮存、利用、处置危险废物经营活动的单位，贮存危险废物时限不得超过一年；确需延长期限的，应当报经颁发许可证的生态环境主管部门批准；法律、行政法规另有规定的除外。</w:t>
            </w:r>
          </w:p>
        </w:tc>
      </w:tr>
      <w:tr w:rsidR="00954083" w:rsidRPr="007042AD" w:rsidTr="00E214E3">
        <w:tc>
          <w:tcPr>
            <w:tcW w:w="562"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（三）收集范围。</w:t>
            </w:r>
            <w:r w:rsidR="007042AD">
              <w:rPr>
                <w:rFonts w:ascii="仿宋_GB2312" w:eastAsia="仿宋_GB2312" w:hAnsi="仿宋" w:cs="宋体" w:hint="eastAsia"/>
                <w:color w:val="000000"/>
                <w:kern w:val="0"/>
                <w:sz w:val="24"/>
                <w:szCs w:val="24"/>
              </w:rPr>
              <w:t>“</w:t>
            </w:r>
            <w:r w:rsidRPr="007042AD">
              <w:rPr>
                <w:rFonts w:ascii="仿宋_GB2312" w:eastAsia="仿宋_GB2312" w:hAnsi="仿宋" w:cs="宋体" w:hint="eastAsia"/>
                <w:color w:val="000000"/>
                <w:kern w:val="0"/>
                <w:sz w:val="24"/>
                <w:szCs w:val="24"/>
              </w:rPr>
              <w:t>收集危险废物年产生总量在10吨以下…”</w:t>
            </w:r>
            <w:r w:rsidR="007042AD">
              <w:rPr>
                <w:rFonts w:ascii="仿宋_GB2312" w:eastAsia="仿宋_GB2312" w:hAnsi="仿宋" w:cs="宋体" w:hint="eastAsia"/>
                <w:color w:val="000000"/>
                <w:kern w:val="0"/>
                <w:sz w:val="24"/>
                <w:szCs w:val="24"/>
              </w:rPr>
              <w:t>，</w:t>
            </w:r>
            <w:r w:rsidRPr="007042AD">
              <w:rPr>
                <w:rFonts w:ascii="仿宋_GB2312" w:eastAsia="仿宋_GB2312" w:hAnsi="仿宋" w:cs="宋体" w:hint="eastAsia"/>
                <w:color w:val="000000"/>
                <w:kern w:val="0"/>
                <w:sz w:val="24"/>
                <w:szCs w:val="24"/>
              </w:rPr>
              <w:t>建议描述为“收集危险废物年产生总量在10吨及以下”，便于执法人员实施监管。</w:t>
            </w:r>
          </w:p>
        </w:tc>
        <w:tc>
          <w:tcPr>
            <w:tcW w:w="1092" w:type="dxa"/>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未采纳</w:t>
            </w:r>
          </w:p>
        </w:tc>
        <w:tc>
          <w:tcPr>
            <w:tcW w:w="5137" w:type="dxa"/>
            <w:vAlign w:val="center"/>
          </w:tcPr>
          <w:p w:rsidR="00954083" w:rsidRPr="007042AD" w:rsidRDefault="00954083" w:rsidP="00F37AEE">
            <w:pPr>
              <w:widowControl/>
              <w:topLinePunct/>
              <w:spacing w:line="360" w:lineRule="exact"/>
              <w:jc w:val="left"/>
              <w:rPr>
                <w:rFonts w:ascii="仿宋_GB2312" w:eastAsia="仿宋_GB2312" w:hAnsi="仿宋" w:cs="宋体"/>
                <w:color w:val="333333"/>
                <w:kern w:val="0"/>
                <w:sz w:val="24"/>
                <w:szCs w:val="24"/>
              </w:rPr>
            </w:pPr>
            <w:r w:rsidRPr="007042AD">
              <w:rPr>
                <w:rFonts w:ascii="仿宋_GB2312" w:eastAsia="仿宋_GB2312" w:hAnsi="仿宋" w:cs="宋体" w:hint="eastAsia"/>
                <w:color w:val="333333"/>
                <w:kern w:val="0"/>
                <w:sz w:val="24"/>
                <w:szCs w:val="24"/>
              </w:rPr>
              <w:t>按照生态环境部关于开展小微企业危险废物收集试点的通知（环办固体函〔2022〕66号）文件，原则上应将行政区域内危险废物年产生总量10吨以下的小微企业作为收集服务的重点，严格说不包含10吨。</w:t>
            </w:r>
          </w:p>
        </w:tc>
      </w:tr>
      <w:tr w:rsidR="00954083" w:rsidRPr="007042AD" w:rsidTr="00E214E3">
        <w:tc>
          <w:tcPr>
            <w:tcW w:w="562"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文中几处“生态环境厅”建议改为“自治区生态环境厅”、“各市”建议修改为“各市及宁东基地生态环境局”，上下文统一。</w:t>
            </w:r>
          </w:p>
        </w:tc>
        <w:tc>
          <w:tcPr>
            <w:tcW w:w="1092" w:type="dxa"/>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建议采纳</w:t>
            </w:r>
          </w:p>
        </w:tc>
        <w:tc>
          <w:tcPr>
            <w:tcW w:w="5137"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r>
      <w:tr w:rsidR="00954083" w:rsidRPr="007042AD" w:rsidTr="00E214E3">
        <w:tc>
          <w:tcPr>
            <w:tcW w:w="562"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（四）收集种类。</w:t>
            </w:r>
            <w:r w:rsidR="00956A26" w:rsidRPr="007042AD">
              <w:rPr>
                <w:rFonts w:ascii="仿宋_GB2312" w:eastAsia="仿宋_GB2312" w:hAnsi="仿宋" w:cs="宋体" w:hint="eastAsia"/>
                <w:color w:val="000000"/>
                <w:kern w:val="0"/>
                <w:sz w:val="24"/>
                <w:szCs w:val="24"/>
              </w:rPr>
              <w:t>“</w:t>
            </w:r>
            <w:r w:rsidRPr="007042AD">
              <w:rPr>
                <w:rFonts w:ascii="仿宋_GB2312" w:eastAsia="仿宋_GB2312" w:hAnsi="仿宋" w:cs="宋体" w:hint="eastAsia"/>
                <w:color w:val="000000"/>
                <w:kern w:val="0"/>
                <w:sz w:val="24"/>
                <w:szCs w:val="24"/>
              </w:rPr>
              <w:t>严禁收集、贮存具有感染性、损伤性、病理性的医疗废物…的危险废物”一段内容，建议修改为“严禁收集、贮存医疗废物、具有爆炸性、剧毒性的危险废物；严禁收集无明确利用处置途径以及成分不明的危险废物；法律法规规章另有规定必须单独收集的或禁止收集的，从其规定”。</w:t>
            </w:r>
          </w:p>
        </w:tc>
        <w:tc>
          <w:tcPr>
            <w:tcW w:w="1092" w:type="dxa"/>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未采纳</w:t>
            </w:r>
          </w:p>
        </w:tc>
        <w:tc>
          <w:tcPr>
            <w:tcW w:w="5137"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因为医疗废物范围太大，它排除了废医药、药品；另外规范性文件不能违背上位法和上级文件要求，禁止设置限定门槛。</w:t>
            </w:r>
          </w:p>
        </w:tc>
      </w:tr>
      <w:tr w:rsidR="00954083" w:rsidRPr="007042AD" w:rsidTr="00E214E3">
        <w:tc>
          <w:tcPr>
            <w:tcW w:w="562"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954083" w:rsidRPr="007042AD" w:rsidRDefault="00954083" w:rsidP="00F37AEE">
            <w:pPr>
              <w:widowControl/>
              <w:topLinePunct/>
              <w:spacing w:line="360" w:lineRule="exac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试点单位应具备的基本条件中建议第一项增加为“1.试点单位为独立法人单位，建设项目选址应位于工业园区内，具有环评、排污许可、应急预案备案等完善的环保手续以及消防、安评等相关手续。”</w:t>
            </w:r>
          </w:p>
        </w:tc>
        <w:tc>
          <w:tcPr>
            <w:tcW w:w="1092" w:type="dxa"/>
            <w:vAlign w:val="center"/>
          </w:tcPr>
          <w:p w:rsidR="00954083" w:rsidRPr="007042AD" w:rsidRDefault="00954083"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未采纳</w:t>
            </w:r>
          </w:p>
        </w:tc>
        <w:tc>
          <w:tcPr>
            <w:tcW w:w="5137" w:type="dxa"/>
            <w:vAlign w:val="center"/>
          </w:tcPr>
          <w:p w:rsidR="00954083" w:rsidRPr="007042AD" w:rsidRDefault="00954083"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因为文件中已经有相关内容。</w:t>
            </w:r>
          </w:p>
        </w:tc>
      </w:tr>
      <w:tr w:rsidR="00F11C62" w:rsidRPr="007042AD" w:rsidTr="00E214E3">
        <w:tc>
          <w:tcPr>
            <w:tcW w:w="56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6</w:t>
            </w:r>
          </w:p>
        </w:tc>
        <w:tc>
          <w:tcPr>
            <w:tcW w:w="1276" w:type="dxa"/>
            <w:vAlign w:val="center"/>
          </w:tcPr>
          <w:p w:rsidR="00F11C62" w:rsidRPr="007042AD" w:rsidRDefault="00A571AA"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自治区生态环境厅</w:t>
            </w:r>
            <w:r w:rsidR="00F11C62" w:rsidRPr="007042AD">
              <w:rPr>
                <w:rFonts w:ascii="仿宋_GB2312" w:eastAsia="仿宋_GB2312" w:hAnsi="仿宋" w:cs="宋体" w:hint="eastAsia"/>
                <w:color w:val="000000"/>
                <w:kern w:val="0"/>
                <w:sz w:val="24"/>
                <w:szCs w:val="24"/>
              </w:rPr>
              <w:t>法规处</w:t>
            </w:r>
          </w:p>
        </w:tc>
        <w:tc>
          <w:tcPr>
            <w:tcW w:w="4678" w:type="dxa"/>
            <w:vAlign w:val="center"/>
          </w:tcPr>
          <w:p w:rsidR="00F11C62" w:rsidRPr="007042AD" w:rsidRDefault="00F11C62" w:rsidP="00F37AEE">
            <w:pPr>
              <w:widowControl/>
              <w:topLinePunct/>
              <w:spacing w:line="360" w:lineRule="exact"/>
              <w:jc w:val="left"/>
              <w:rPr>
                <w:rFonts w:ascii="仿宋_GB2312" w:eastAsia="仿宋_GB2312" w:hAnsi="仿宋" w:cs="宋体"/>
                <w:color w:val="171A1D"/>
                <w:kern w:val="0"/>
                <w:sz w:val="24"/>
                <w:szCs w:val="24"/>
              </w:rPr>
            </w:pPr>
            <w:r w:rsidRPr="007042AD">
              <w:rPr>
                <w:rFonts w:ascii="仿宋_GB2312" w:eastAsia="仿宋_GB2312" w:hAnsi="仿宋" w:cs="宋体" w:hint="eastAsia"/>
                <w:color w:val="171A1D"/>
                <w:kern w:val="0"/>
                <w:sz w:val="24"/>
                <w:szCs w:val="24"/>
              </w:rPr>
              <w:t>建议删除对不按规定从事危险废物收集、贮存活动的单位，按照有关规定查处；涉嫌犯罪的，依法移送公安机关；情节严重的，吊销危险废物经营许可证。或者修改为严格按照《固废法》《自治区固废条例》有关规定依法查处。</w:t>
            </w:r>
          </w:p>
        </w:tc>
        <w:tc>
          <w:tcPr>
            <w:tcW w:w="109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建议采纳</w:t>
            </w:r>
          </w:p>
        </w:tc>
        <w:tc>
          <w:tcPr>
            <w:tcW w:w="5137"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p>
        </w:tc>
      </w:tr>
      <w:tr w:rsidR="00F11C62" w:rsidRPr="007042AD" w:rsidTr="00E214E3">
        <w:tc>
          <w:tcPr>
            <w:tcW w:w="56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7</w:t>
            </w:r>
          </w:p>
        </w:tc>
        <w:tc>
          <w:tcPr>
            <w:tcW w:w="1276" w:type="dxa"/>
            <w:vAlign w:val="center"/>
          </w:tcPr>
          <w:p w:rsidR="00F11C62" w:rsidRPr="007042AD" w:rsidRDefault="00A571AA"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宁夏</w:t>
            </w:r>
            <w:r w:rsidR="00F11C62" w:rsidRPr="007042AD">
              <w:rPr>
                <w:rFonts w:ascii="仿宋_GB2312" w:eastAsia="仿宋_GB2312" w:hAnsi="仿宋" w:cs="宋体" w:hint="eastAsia"/>
                <w:color w:val="000000"/>
                <w:kern w:val="0"/>
                <w:sz w:val="24"/>
                <w:szCs w:val="24"/>
              </w:rPr>
              <w:t>大成律师事务所</w:t>
            </w:r>
          </w:p>
        </w:tc>
        <w:tc>
          <w:tcPr>
            <w:tcW w:w="4678" w:type="dxa"/>
            <w:vAlign w:val="center"/>
          </w:tcPr>
          <w:p w:rsidR="00F11C62" w:rsidRPr="007042AD" w:rsidRDefault="00F11C62" w:rsidP="00F37AEE">
            <w:pPr>
              <w:widowControl/>
              <w:topLinePunct/>
              <w:spacing w:line="360" w:lineRule="exact"/>
              <w:jc w:val="left"/>
              <w:rPr>
                <w:rFonts w:ascii="仿宋_GB2312" w:eastAsia="仿宋_GB2312" w:hAnsi="仿宋" w:cs="宋体"/>
                <w:color w:val="171A1D"/>
                <w:kern w:val="0"/>
                <w:sz w:val="24"/>
                <w:szCs w:val="24"/>
              </w:rPr>
            </w:pPr>
            <w:r w:rsidRPr="007042AD">
              <w:rPr>
                <w:rFonts w:ascii="仿宋_GB2312" w:eastAsia="仿宋_GB2312" w:hAnsi="仿宋" w:cs="宋体" w:hint="eastAsia"/>
                <w:color w:val="171A1D"/>
                <w:kern w:val="0"/>
                <w:sz w:val="24"/>
                <w:szCs w:val="24"/>
              </w:rPr>
              <w:t>建议将“试点单位应具备的基本条件”第1项条件，按照《关于开展小微企业危险废物收集试点工作的通知》（环办固体函〔2022〕66号）第三条要求，修改为“至少有1名具有环境科学与工程、化学等相关专业背景中</w:t>
            </w:r>
            <w:r w:rsidRPr="007042AD">
              <w:rPr>
                <w:rFonts w:ascii="仿宋_GB2312" w:eastAsia="仿宋_GB2312" w:hAnsi="仿宋" w:cs="宋体" w:hint="eastAsia"/>
                <w:color w:val="171A1D"/>
                <w:kern w:val="0"/>
                <w:sz w:val="24"/>
                <w:szCs w:val="24"/>
              </w:rPr>
              <w:lastRenderedPageBreak/>
              <w:t>级以上职称的全职技术人员”。</w:t>
            </w:r>
          </w:p>
        </w:tc>
        <w:tc>
          <w:tcPr>
            <w:tcW w:w="109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lastRenderedPageBreak/>
              <w:t>建议采纳</w:t>
            </w:r>
          </w:p>
        </w:tc>
        <w:tc>
          <w:tcPr>
            <w:tcW w:w="5137" w:type="dxa"/>
            <w:vAlign w:val="center"/>
          </w:tcPr>
          <w:p w:rsidR="00F11C62" w:rsidRPr="007042AD" w:rsidRDefault="00F11C62" w:rsidP="00F37AEE">
            <w:pPr>
              <w:widowControl/>
              <w:topLinePunct/>
              <w:spacing w:line="360" w:lineRule="exact"/>
              <w:jc w:val="left"/>
              <w:rPr>
                <w:rFonts w:ascii="仿宋_GB2312" w:eastAsia="仿宋_GB2312" w:hAnsi="仿宋" w:cs="宋体"/>
                <w:color w:val="000000"/>
                <w:kern w:val="0"/>
                <w:sz w:val="24"/>
                <w:szCs w:val="24"/>
              </w:rPr>
            </w:pPr>
          </w:p>
        </w:tc>
      </w:tr>
      <w:tr w:rsidR="009E2378" w:rsidRPr="007042AD" w:rsidTr="00E214E3">
        <w:tc>
          <w:tcPr>
            <w:tcW w:w="562" w:type="dxa"/>
            <w:vMerge w:val="restart"/>
            <w:vAlign w:val="center"/>
          </w:tcPr>
          <w:p w:rsidR="009E2378" w:rsidRPr="007042AD" w:rsidRDefault="009E237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8</w:t>
            </w:r>
          </w:p>
        </w:tc>
        <w:tc>
          <w:tcPr>
            <w:tcW w:w="1276" w:type="dxa"/>
            <w:vMerge w:val="restart"/>
            <w:vAlign w:val="center"/>
          </w:tcPr>
          <w:p w:rsidR="009E2378" w:rsidRPr="007042AD" w:rsidRDefault="009E237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宁夏回族自治区西北民族学院</w:t>
            </w:r>
          </w:p>
        </w:tc>
        <w:tc>
          <w:tcPr>
            <w:tcW w:w="4678" w:type="dxa"/>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建议在试点单位、试点数量中增加“</w:t>
            </w:r>
            <w:r w:rsidRPr="007042AD">
              <w:rPr>
                <w:rFonts w:ascii="仿宋_GB2312" w:eastAsia="仿宋_GB2312" w:hAnsi="仿宋" w:cs="宋体" w:hint="eastAsia"/>
                <w:kern w:val="0"/>
                <w:sz w:val="24"/>
                <w:szCs w:val="24"/>
              </w:rPr>
              <w:t>放射性废物贮存时间因根据放射性强度区分，高放废物贮存时间不应超过180天，强腐蚀性废物夏季贮存时间不因超过30天，不同种类废物不应混存。”</w:t>
            </w:r>
          </w:p>
        </w:tc>
        <w:tc>
          <w:tcPr>
            <w:tcW w:w="1092" w:type="dxa"/>
            <w:vAlign w:val="center"/>
          </w:tcPr>
          <w:p w:rsidR="009E2378" w:rsidRPr="007042AD" w:rsidRDefault="009E237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未 采纳</w:t>
            </w:r>
          </w:p>
        </w:tc>
        <w:tc>
          <w:tcPr>
            <w:tcW w:w="5137" w:type="dxa"/>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放射性废物贮存有专门的机构（自治区核与辐射中心）进行管理；“强腐蚀性废物夏季贮存时间不因超过30天（无相关规定），不同种类废物不应混存。”是危险废物贮存的基本条件。</w:t>
            </w:r>
          </w:p>
        </w:tc>
      </w:tr>
      <w:tr w:rsidR="009E2378" w:rsidRPr="007042AD" w:rsidTr="00E214E3">
        <w:tc>
          <w:tcPr>
            <w:tcW w:w="562" w:type="dxa"/>
            <w:vMerge/>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在第二项试点单位应具备的基本条件中第1条至少有1名全职技术人员（环境科学与工程</w:t>
            </w:r>
            <w:r w:rsidR="008E07AB" w:rsidRPr="007042AD">
              <w:rPr>
                <w:rFonts w:ascii="仿宋_GB2312" w:eastAsia="仿宋_GB2312" w:hAnsi="仿宋" w:cs="宋体" w:hint="eastAsia"/>
                <w:color w:val="000000"/>
                <w:kern w:val="0"/>
                <w:sz w:val="24"/>
                <w:szCs w:val="24"/>
              </w:rPr>
              <w:t>）中增</w:t>
            </w:r>
            <w:r w:rsidRPr="007042AD">
              <w:rPr>
                <w:rFonts w:ascii="仿宋_GB2312" w:eastAsia="仿宋_GB2312" w:hAnsi="仿宋" w:cs="宋体" w:hint="eastAsia"/>
                <w:color w:val="000000"/>
                <w:kern w:val="0"/>
                <w:sz w:val="24"/>
                <w:szCs w:val="24"/>
              </w:rPr>
              <w:t>加“环境类”；</w:t>
            </w:r>
            <w:r w:rsidR="008E07AB" w:rsidRPr="007042AD">
              <w:rPr>
                <w:rFonts w:ascii="仿宋_GB2312" w:eastAsia="仿宋_GB2312" w:hAnsi="仿宋" w:cs="宋体" w:hint="eastAsia"/>
                <w:color w:val="000000"/>
                <w:kern w:val="0"/>
                <w:sz w:val="24"/>
                <w:szCs w:val="24"/>
              </w:rPr>
              <w:t>建议取消从事固废相关工作3年以上这句话，因为没有处处；</w:t>
            </w:r>
            <w:r w:rsidRPr="007042AD">
              <w:rPr>
                <w:rFonts w:ascii="仿宋_GB2312" w:eastAsia="仿宋_GB2312" w:hAnsi="仿宋" w:cs="宋体" w:hint="eastAsia"/>
                <w:color w:val="000000"/>
                <w:kern w:val="0"/>
                <w:sz w:val="24"/>
                <w:szCs w:val="24"/>
              </w:rPr>
              <w:t>第4条废气后面加监测；第5条增加全过程视频录像并保存直至本批次废物处理处置后30天</w:t>
            </w:r>
            <w:r w:rsidR="00E212BD" w:rsidRPr="007042AD">
              <w:rPr>
                <w:rFonts w:ascii="仿宋_GB2312" w:eastAsia="仿宋_GB2312" w:hAnsi="仿宋" w:cs="宋体" w:hint="eastAsia"/>
                <w:color w:val="000000"/>
                <w:kern w:val="0"/>
                <w:sz w:val="24"/>
                <w:szCs w:val="24"/>
              </w:rPr>
              <w:t>。</w:t>
            </w:r>
          </w:p>
        </w:tc>
        <w:tc>
          <w:tcPr>
            <w:tcW w:w="1092" w:type="dxa"/>
            <w:vAlign w:val="center"/>
          </w:tcPr>
          <w:p w:rsidR="009E2378" w:rsidRPr="007042AD" w:rsidRDefault="009E237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部分采纳</w:t>
            </w:r>
          </w:p>
        </w:tc>
        <w:tc>
          <w:tcPr>
            <w:tcW w:w="5137" w:type="dxa"/>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环境科学与工程就是环境类；第4条废气后面加“监测”未采纳，因为关于监测《环境保护法有专门的要求》</w:t>
            </w:r>
            <w:r w:rsidR="008E07AB" w:rsidRPr="007042AD">
              <w:rPr>
                <w:rFonts w:ascii="仿宋_GB2312" w:eastAsia="仿宋_GB2312" w:hAnsi="仿宋" w:cs="宋体" w:hint="eastAsia"/>
                <w:color w:val="000000"/>
                <w:kern w:val="0"/>
                <w:sz w:val="24"/>
                <w:szCs w:val="24"/>
              </w:rPr>
              <w:t>；</w:t>
            </w:r>
            <w:r w:rsidRPr="007042AD">
              <w:rPr>
                <w:rFonts w:ascii="仿宋_GB2312" w:eastAsia="仿宋_GB2312" w:hAnsi="仿宋" w:cs="宋体" w:hint="eastAsia"/>
                <w:color w:val="000000"/>
                <w:kern w:val="0"/>
                <w:sz w:val="24"/>
                <w:szCs w:val="24"/>
              </w:rPr>
              <w:t>第5条增加“全过程视频录像并保存直至本批次废物处理处置后30天”未采纳，因为没有相关规定。</w:t>
            </w:r>
          </w:p>
        </w:tc>
      </w:tr>
      <w:tr w:rsidR="009E2378" w:rsidRPr="007042AD" w:rsidTr="00E214E3">
        <w:tc>
          <w:tcPr>
            <w:tcW w:w="562" w:type="dxa"/>
            <w:vMerge/>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p>
        </w:tc>
        <w:tc>
          <w:tcPr>
            <w:tcW w:w="1276" w:type="dxa"/>
            <w:vMerge/>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p>
        </w:tc>
        <w:tc>
          <w:tcPr>
            <w:tcW w:w="4678" w:type="dxa"/>
            <w:vAlign w:val="center"/>
          </w:tcPr>
          <w:p w:rsidR="009E2378" w:rsidRPr="007042AD" w:rsidRDefault="009E2378"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重新申请第1条在增加后面加“或变更”</w:t>
            </w:r>
          </w:p>
        </w:tc>
        <w:tc>
          <w:tcPr>
            <w:tcW w:w="1092" w:type="dxa"/>
            <w:vAlign w:val="center"/>
          </w:tcPr>
          <w:p w:rsidR="009E2378" w:rsidRPr="007042AD" w:rsidRDefault="009E2378"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建议采纳</w:t>
            </w:r>
          </w:p>
        </w:tc>
        <w:tc>
          <w:tcPr>
            <w:tcW w:w="5137" w:type="dxa"/>
            <w:vAlign w:val="center"/>
          </w:tcPr>
          <w:p w:rsidR="009E2378" w:rsidRPr="007042AD" w:rsidRDefault="009E2378" w:rsidP="00F37AEE">
            <w:pPr>
              <w:widowControl/>
              <w:topLinePunct/>
              <w:spacing w:line="360" w:lineRule="exact"/>
              <w:jc w:val="center"/>
              <w:rPr>
                <w:rFonts w:ascii="仿宋_GB2312" w:eastAsia="仿宋_GB2312" w:hAnsi="仿宋" w:cs="宋体"/>
                <w:color w:val="000000"/>
                <w:kern w:val="0"/>
                <w:sz w:val="24"/>
                <w:szCs w:val="24"/>
              </w:rPr>
            </w:pPr>
          </w:p>
        </w:tc>
      </w:tr>
      <w:tr w:rsidR="00F11C62" w:rsidRPr="007042AD" w:rsidTr="00E214E3">
        <w:trPr>
          <w:trHeight w:val="1922"/>
        </w:trPr>
        <w:tc>
          <w:tcPr>
            <w:tcW w:w="56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lastRenderedPageBreak/>
              <w:t>9</w:t>
            </w:r>
          </w:p>
        </w:tc>
        <w:tc>
          <w:tcPr>
            <w:tcW w:w="1276"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宁夏隆森环境科技有限公司</w:t>
            </w:r>
          </w:p>
        </w:tc>
        <w:tc>
          <w:tcPr>
            <w:tcW w:w="4678" w:type="dxa"/>
            <w:vAlign w:val="center"/>
          </w:tcPr>
          <w:p w:rsidR="00F11C62" w:rsidRPr="007042AD" w:rsidRDefault="00F11C62" w:rsidP="00F37AEE">
            <w:pPr>
              <w:widowControl/>
              <w:topLinePunct/>
              <w:spacing w:line="360" w:lineRule="exact"/>
              <w:jc w:val="lef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对纳入试点范围的危险废物从产废到收集集中贮存场所实施运输环节豁免管理。</w:t>
            </w:r>
          </w:p>
        </w:tc>
        <w:tc>
          <w:tcPr>
            <w:tcW w:w="1092" w:type="dxa"/>
            <w:vAlign w:val="center"/>
          </w:tcPr>
          <w:p w:rsidR="00F11C62" w:rsidRPr="007042AD" w:rsidRDefault="00F11C62" w:rsidP="00F37AEE">
            <w:pPr>
              <w:widowControl/>
              <w:topLinePunct/>
              <w:spacing w:line="360" w:lineRule="exact"/>
              <w:jc w:val="center"/>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部分采纳</w:t>
            </w:r>
          </w:p>
        </w:tc>
        <w:tc>
          <w:tcPr>
            <w:tcW w:w="5137" w:type="dxa"/>
            <w:vAlign w:val="center"/>
          </w:tcPr>
          <w:p w:rsidR="00F11C62" w:rsidRPr="007042AD" w:rsidRDefault="00F11C62" w:rsidP="00F37AEE">
            <w:pPr>
              <w:widowControl/>
              <w:topLinePunct/>
              <w:spacing w:line="360" w:lineRule="exact"/>
              <w:rPr>
                <w:rFonts w:ascii="仿宋_GB2312" w:eastAsia="仿宋_GB2312" w:hAnsi="仿宋" w:cs="宋体"/>
                <w:color w:val="000000"/>
                <w:kern w:val="0"/>
                <w:sz w:val="24"/>
                <w:szCs w:val="24"/>
              </w:rPr>
            </w:pPr>
            <w:r w:rsidRPr="007042AD">
              <w:rPr>
                <w:rFonts w:ascii="仿宋_GB2312" w:eastAsia="仿宋_GB2312" w:hAnsi="仿宋" w:cs="宋体" w:hint="eastAsia"/>
                <w:color w:val="000000"/>
                <w:kern w:val="0"/>
                <w:sz w:val="24"/>
                <w:szCs w:val="24"/>
              </w:rPr>
              <w:t>对纳入试点范围的危险废物从产废到收集集中贮存场所运输环节豁免管理按照《危险废物豁免管理清单》中运输豁免环节要求和生态环境部《关于发布废铅蓄电池危险废物经营单位审查和许可指南（试行）的公告》中运输要求执行。</w:t>
            </w:r>
          </w:p>
        </w:tc>
      </w:tr>
    </w:tbl>
    <w:p w:rsidR="004F2950" w:rsidRDefault="004F2950" w:rsidP="004F2950">
      <w:pPr>
        <w:jc w:val="center"/>
      </w:pPr>
    </w:p>
    <w:p w:rsidR="00286EF2" w:rsidRPr="004F2950" w:rsidRDefault="00FE0EA3" w:rsidP="004F2950">
      <w:pPr>
        <w:jc w:val="center"/>
      </w:pPr>
    </w:p>
    <w:sectPr w:rsidR="00286EF2" w:rsidRPr="004F2950" w:rsidSect="00F11C62">
      <w:pgSz w:w="16838" w:h="11906" w:orient="landscape" w:code="9"/>
      <w:pgMar w:top="1474" w:right="1985" w:bottom="1588" w:left="2098" w:header="851" w:footer="1418" w:gutter="0"/>
      <w:cols w:space="425"/>
      <w:docGrid w:type="linesAndChars" w:linePitch="455"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A3" w:rsidRDefault="00FE0EA3" w:rsidP="00866B8F">
      <w:r>
        <w:separator/>
      </w:r>
    </w:p>
  </w:endnote>
  <w:endnote w:type="continuationSeparator" w:id="0">
    <w:p w:rsidR="00FE0EA3" w:rsidRDefault="00FE0EA3" w:rsidP="0086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A3" w:rsidRDefault="00FE0EA3" w:rsidP="00866B8F">
      <w:r>
        <w:separator/>
      </w:r>
    </w:p>
  </w:footnote>
  <w:footnote w:type="continuationSeparator" w:id="0">
    <w:p w:rsidR="00FE0EA3" w:rsidRDefault="00FE0EA3" w:rsidP="00866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45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50"/>
    <w:rsid w:val="000032A9"/>
    <w:rsid w:val="00137ABE"/>
    <w:rsid w:val="001805B2"/>
    <w:rsid w:val="001E24F1"/>
    <w:rsid w:val="002664DA"/>
    <w:rsid w:val="00297108"/>
    <w:rsid w:val="00331091"/>
    <w:rsid w:val="003D1A86"/>
    <w:rsid w:val="004349E4"/>
    <w:rsid w:val="004420D6"/>
    <w:rsid w:val="0048052E"/>
    <w:rsid w:val="00496DE5"/>
    <w:rsid w:val="004D1804"/>
    <w:rsid w:val="004F2950"/>
    <w:rsid w:val="00525B64"/>
    <w:rsid w:val="00531863"/>
    <w:rsid w:val="00590660"/>
    <w:rsid w:val="00624029"/>
    <w:rsid w:val="00646FE8"/>
    <w:rsid w:val="00685428"/>
    <w:rsid w:val="006C6101"/>
    <w:rsid w:val="007042AD"/>
    <w:rsid w:val="00792A2B"/>
    <w:rsid w:val="007D400A"/>
    <w:rsid w:val="00862EA4"/>
    <w:rsid w:val="00866B8F"/>
    <w:rsid w:val="008A19DC"/>
    <w:rsid w:val="008E07AB"/>
    <w:rsid w:val="00954083"/>
    <w:rsid w:val="00956A26"/>
    <w:rsid w:val="009B3FB4"/>
    <w:rsid w:val="009E2378"/>
    <w:rsid w:val="00A571AA"/>
    <w:rsid w:val="00B35632"/>
    <w:rsid w:val="00BE0A10"/>
    <w:rsid w:val="00C15EDE"/>
    <w:rsid w:val="00CD2DC2"/>
    <w:rsid w:val="00CD3A34"/>
    <w:rsid w:val="00D03206"/>
    <w:rsid w:val="00D603F8"/>
    <w:rsid w:val="00E212BD"/>
    <w:rsid w:val="00E214E3"/>
    <w:rsid w:val="00E34FB8"/>
    <w:rsid w:val="00E47EFD"/>
    <w:rsid w:val="00F11C62"/>
    <w:rsid w:val="00F37AEE"/>
    <w:rsid w:val="00FC2A34"/>
    <w:rsid w:val="00FE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4C80"/>
  <w15:chartTrackingRefBased/>
  <w15:docId w15:val="{49A7AA33-35A9-416D-966B-FB74CBD5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B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66B8F"/>
    <w:rPr>
      <w:sz w:val="18"/>
      <w:szCs w:val="18"/>
    </w:rPr>
  </w:style>
  <w:style w:type="paragraph" w:styleId="a6">
    <w:name w:val="footer"/>
    <w:basedOn w:val="a"/>
    <w:link w:val="a7"/>
    <w:uiPriority w:val="99"/>
    <w:unhideWhenUsed/>
    <w:rsid w:val="00866B8F"/>
    <w:pPr>
      <w:tabs>
        <w:tab w:val="center" w:pos="4153"/>
        <w:tab w:val="right" w:pos="8306"/>
      </w:tabs>
      <w:snapToGrid w:val="0"/>
      <w:jc w:val="left"/>
    </w:pPr>
    <w:rPr>
      <w:sz w:val="18"/>
      <w:szCs w:val="18"/>
    </w:rPr>
  </w:style>
  <w:style w:type="character" w:customStyle="1" w:styleId="a7">
    <w:name w:val="页脚 字符"/>
    <w:basedOn w:val="a0"/>
    <w:link w:val="a6"/>
    <w:uiPriority w:val="99"/>
    <w:rsid w:val="00866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韩进宏</dc:creator>
  <cp:keywords/>
  <dc:description/>
  <cp:lastModifiedBy>韩进宏</cp:lastModifiedBy>
  <cp:revision>15</cp:revision>
  <dcterms:created xsi:type="dcterms:W3CDTF">2024-04-01T03:17:00Z</dcterms:created>
  <dcterms:modified xsi:type="dcterms:W3CDTF">2024-04-02T04:28:00Z</dcterms:modified>
</cp:coreProperties>
</file>