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《新时期宁夏生物多样性保护战略与行动计划</w:t>
      </w:r>
    </w:p>
    <w:p>
      <w:pPr>
        <w:adjustRightInd w:val="0"/>
        <w:snapToGrid w:val="0"/>
        <w:spacing w:line="240" w:lineRule="auto"/>
        <w:ind w:firstLine="0" w:firstLineChars="0"/>
        <w:jc w:val="center"/>
        <w:outlineLvl w:val="0"/>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z w:val="44"/>
          <w:szCs w:val="44"/>
        </w:rPr>
        <w:t>（2023-2030年）》</w:t>
      </w:r>
      <w:r>
        <w:rPr>
          <w:rFonts w:hint="default" w:ascii="Times New Roman" w:hAnsi="Times New Roman" w:eastAsia="方正小标宋简体" w:cs="Times New Roman"/>
          <w:sz w:val="44"/>
          <w:szCs w:val="44"/>
          <w:lang w:eastAsia="zh-CN"/>
        </w:rPr>
        <w:t>（征求意见稿）</w:t>
      </w:r>
      <w:r>
        <w:rPr>
          <w:rFonts w:hint="default" w:ascii="Times New Roman" w:hAnsi="Times New Roman" w:eastAsia="方正小标宋简体" w:cs="Times New Roman"/>
          <w:spacing w:val="10"/>
          <w:sz w:val="44"/>
          <w:szCs w:val="44"/>
        </w:rPr>
        <w:t>编制说明</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楷体_GB2312" w:hAnsi="楷体_GB2312" w:eastAsia="楷体_GB2312" w:cs="楷体_GB2312"/>
        </w:rPr>
      </w:pPr>
      <w:r>
        <w:rPr>
          <w:rFonts w:hint="eastAsia" w:ascii="楷体_GB2312" w:hAnsi="楷体_GB2312" w:eastAsia="楷体_GB2312" w:cs="楷体_GB2312"/>
        </w:rPr>
        <w:t>自治区生态环境厅</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楷体_GB2312" w:hAnsi="楷体_GB2312" w:eastAsia="楷体_GB2312" w:cs="楷体_GB2312"/>
        </w:rPr>
      </w:pPr>
      <w:r>
        <w:rPr>
          <w:rFonts w:hint="eastAsia" w:ascii="楷体_GB2312" w:hAnsi="楷体_GB2312" w:eastAsia="楷体_GB2312" w:cs="楷体_GB2312"/>
        </w:rPr>
        <w:t>（2024年3月）</w:t>
      </w:r>
    </w:p>
    <w:p>
      <w:pPr>
        <w:keepNext w:val="0"/>
        <w:keepLines w:val="0"/>
        <w:pageBreakBefore w:val="0"/>
        <w:widowControl w:val="0"/>
        <w:kinsoku/>
        <w:wordWrap/>
        <w:overflowPunct/>
        <w:topLinePunct w:val="0"/>
        <w:autoSpaceDE/>
        <w:autoSpaceDN/>
        <w:bidi w:val="0"/>
        <w:adjustRightInd w:val="0"/>
        <w:snapToGrid w:val="0"/>
        <w:spacing w:line="580" w:lineRule="exact"/>
        <w:ind w:firstLine="707" w:firstLineChars="221"/>
        <w:jc w:val="left"/>
        <w:textAlignment w:val="auto"/>
        <w:rPr>
          <w:rFonts w:hint="default" w:ascii="Times New Roman" w:hAnsi="Times New Roman" w:cs="Times New Roman"/>
        </w:rPr>
      </w:pPr>
    </w:p>
    <w:p>
      <w:pPr>
        <w:keepNext w:val="0"/>
        <w:keepLines w:val="0"/>
        <w:pageBreakBefore w:val="0"/>
        <w:widowControl w:val="0"/>
        <w:tabs>
          <w:tab w:val="left" w:pos="3043"/>
        </w:tabs>
        <w:kinsoku/>
        <w:wordWrap/>
        <w:overflowPunct/>
        <w:topLinePunct w:val="0"/>
        <w:autoSpaceDE/>
        <w:autoSpaceDN/>
        <w:bidi w:val="0"/>
        <w:adjustRightInd w:val="0"/>
        <w:snapToGrid w:val="0"/>
        <w:spacing w:line="580" w:lineRule="exact"/>
        <w:ind w:firstLine="640"/>
        <w:textAlignment w:val="auto"/>
        <w:outlineLvl w:val="0"/>
        <w:rPr>
          <w:rFonts w:hint="default" w:ascii="Times New Roman" w:hAnsi="Times New Roman" w:eastAsia="黑体" w:cs="Times New Roman"/>
        </w:rPr>
      </w:pPr>
      <w:r>
        <w:rPr>
          <w:rFonts w:hint="default" w:ascii="Times New Roman" w:hAnsi="Times New Roman" w:eastAsia="黑体" w:cs="Times New Roman"/>
        </w:rPr>
        <w:t>一、编制背景</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习近平总书记高度重视生物多样性保护，将生物多样性保护工作上升为国家战略。生态环境部印发《中国生物多样性保护战略与行动计划（2023-2030年）》，对地方制定生物多样性保护战略与行动计划、战略任务、中远期目标、优先领域和优先行动提出了明确要求。当前，宁夏正在实施“生态立区”战略，全面推进黄河流域生态保护和高质量发展先行区建设，奋力谱写人与自然和谐共生的中国式现代化宁夏篇章，生物多样性保护面临重大机遇与挑战，应深刻把握新时期美丽宁夏建设的新内涵新要求，构建与宁夏经济社会高质量发展相适应的生物多样性制度体系，全面推动生物多样性保护与可持续利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 xml:space="preserve">根据自治区党委办公厅 </w:t>
      </w:r>
      <w:r>
        <w:rPr>
          <w:rFonts w:hint="eastAsia" w:cs="Times New Roman"/>
          <w:lang w:eastAsia="zh-CN"/>
        </w:rPr>
        <w:t>人民</w:t>
      </w:r>
      <w:r>
        <w:rPr>
          <w:rFonts w:hint="default" w:ascii="Times New Roman" w:hAnsi="Times New Roman" w:cs="Times New Roman"/>
        </w:rPr>
        <w:t>政府办公厅印发的《关于进一步加强生物多样性保护的实施意见》，自治区生态环境厅会同相关部门编制了《新时期宁夏生物多样性保护战略与行动计划（2023-2030年）》</w:t>
      </w:r>
      <w:r>
        <w:rPr>
          <w:rFonts w:hint="eastAsia" w:cs="Times New Roman"/>
          <w:lang w:eastAsia="zh-CN"/>
        </w:rPr>
        <w:t>（征求意见稿）</w:t>
      </w:r>
      <w:r>
        <w:rPr>
          <w:rFonts w:hint="default" w:ascii="Times New Roman" w:hAnsi="Times New Roman" w:cs="Times New Roman"/>
        </w:rPr>
        <w:t>（以下简称《行动计划》），对全区生物多样性保护工作做出相关规定和指导。</w:t>
      </w:r>
    </w:p>
    <w:p>
      <w:pPr>
        <w:keepNext w:val="0"/>
        <w:keepLines w:val="0"/>
        <w:pageBreakBefore w:val="0"/>
        <w:widowControl w:val="0"/>
        <w:tabs>
          <w:tab w:val="left" w:pos="3043"/>
        </w:tabs>
        <w:kinsoku/>
        <w:wordWrap/>
        <w:overflowPunct/>
        <w:topLinePunct w:val="0"/>
        <w:autoSpaceDE/>
        <w:autoSpaceDN/>
        <w:bidi w:val="0"/>
        <w:adjustRightInd w:val="0"/>
        <w:snapToGrid w:val="0"/>
        <w:spacing w:line="580" w:lineRule="exact"/>
        <w:ind w:firstLine="640"/>
        <w:textAlignment w:val="auto"/>
        <w:outlineLvl w:val="0"/>
        <w:rPr>
          <w:rFonts w:hint="default" w:ascii="Times New Roman" w:hAnsi="Times New Roman" w:eastAsia="黑体" w:cs="Times New Roman"/>
        </w:rPr>
      </w:pPr>
      <w:r>
        <w:rPr>
          <w:rFonts w:hint="default" w:ascii="Times New Roman" w:hAnsi="Times New Roman" w:eastAsia="黑体" w:cs="Times New Roman"/>
        </w:rPr>
        <w:t>二、编制过程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（一）2023年初，《行动计划》列入生态环境厅2023年度重点工作，并择优组建编制工作团队。</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（二）2023年8月14日，向各部门和相关单位发函，请各部门和相关单位协同配合提供相关资料并予以指导。</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（三）2023年9月14日，编制工作团队组织专家和相关人员考察学习宁夏生物多样性保护和开发利用情况。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（四）2023年9月15日，自治区生态环境厅组织召开了编制技术大纲专家研讨会。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（五）2023年11月23日，组织第一次自治区各部门和相关单位意见征集。</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（六）2023年12月15日，自治区生态环境厅召开第一次论证评审会。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（七）2024年2月18日，组织第二次自治区各部门和相关单位意见征集。</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rPr>
      </w:pPr>
      <w:r>
        <w:rPr>
          <w:rFonts w:hint="default" w:ascii="Times New Roman" w:hAnsi="Times New Roman" w:cs="Times New Roman"/>
        </w:rPr>
        <w:t>《行动计划》紧密衔接《中国生物多样性保护战略与行动计划（2023-2030年）》，结合全区经济社会发展顶层和生物多样性保护实际，立足宁夏新发展阶段，将生物多样性作为可持续发展的基础、目标和手段，助力绿色高质量发展。《行动计划》进一步明确生物多样性保护战略定位和目标，部署优先领域和优先行动，大力推进生物多样性保护、恢复、可持续利用和惠益分享。更好地了解生物多样性的现状与动态变化，识别主要威胁因素，提高生物多样性保护和可持续利用措施的针对性和有效性，助推区域生物多样性保护和气候变化协同增效，提高区域生态系统多样性、稳定性和持续性，为未来一段时期内生物多样性保护工作提供指导。</w:t>
      </w:r>
    </w:p>
    <w:p>
      <w:pPr>
        <w:keepNext w:val="0"/>
        <w:keepLines w:val="0"/>
        <w:pageBreakBefore w:val="0"/>
        <w:widowControl w:val="0"/>
        <w:tabs>
          <w:tab w:val="left" w:pos="3043"/>
        </w:tabs>
        <w:kinsoku/>
        <w:wordWrap/>
        <w:overflowPunct/>
        <w:topLinePunct w:val="0"/>
        <w:autoSpaceDE/>
        <w:autoSpaceDN/>
        <w:bidi w:val="0"/>
        <w:adjustRightInd w:val="0"/>
        <w:snapToGrid w:val="0"/>
        <w:spacing w:line="580" w:lineRule="exact"/>
        <w:ind w:firstLine="640"/>
        <w:textAlignment w:val="auto"/>
        <w:outlineLvl w:val="0"/>
        <w:rPr>
          <w:rFonts w:hint="default" w:ascii="Times New Roman" w:hAnsi="Times New Roman" w:eastAsia="黑体" w:cs="Times New Roman"/>
        </w:rPr>
      </w:pPr>
      <w:r>
        <w:rPr>
          <w:rFonts w:hint="default" w:ascii="Times New Roman" w:hAnsi="Times New Roman" w:eastAsia="黑体" w:cs="Times New Roman"/>
        </w:rPr>
        <w:t>三、主要内容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0"/>
        <w:textAlignment w:val="auto"/>
        <w:rPr>
          <w:rFonts w:hint="default" w:ascii="Times New Roman" w:hAnsi="Times New Roman" w:cs="Times New Roman"/>
          <w:color w:val="0C0C0C"/>
        </w:rPr>
      </w:pPr>
      <w:r>
        <w:rPr>
          <w:rFonts w:hint="default" w:ascii="Times New Roman" w:hAnsi="Times New Roman" w:cs="Times New Roman"/>
          <w:color w:val="0C0C0C"/>
        </w:rPr>
        <w:t>主要内容包括5个部分。</w:t>
      </w:r>
    </w:p>
    <w:p>
      <w:pPr>
        <w:keepNext w:val="0"/>
        <w:keepLines w:val="0"/>
        <w:pageBreakBefore w:val="0"/>
        <w:widowControl w:val="0"/>
        <w:kinsoku/>
        <w:wordWrap/>
        <w:overflowPunct/>
        <w:topLinePunct w:val="0"/>
        <w:autoSpaceDE/>
        <w:autoSpaceDN/>
        <w:bidi w:val="0"/>
        <w:spacing w:line="580" w:lineRule="exact"/>
        <w:ind w:firstLine="643"/>
        <w:textAlignment w:val="auto"/>
        <w:rPr>
          <w:rFonts w:hint="default" w:ascii="Times New Roman" w:hAnsi="Times New Roman" w:cs="Times New Roman"/>
          <w:color w:val="0C0C0C"/>
        </w:rPr>
      </w:pPr>
      <w:r>
        <w:rPr>
          <w:rFonts w:hint="eastAsia" w:ascii="楷体_GB2312" w:hAnsi="楷体_GB2312" w:eastAsia="楷体_GB2312" w:cs="楷体_GB2312"/>
          <w:b/>
          <w:bCs/>
          <w:color w:val="0C0C0C"/>
        </w:rPr>
        <w:t>第一部分是宁夏生物多样性现状。</w:t>
      </w:r>
      <w:r>
        <w:rPr>
          <w:rFonts w:hint="default" w:ascii="Times New Roman" w:hAnsi="Times New Roman" w:cs="Times New Roman"/>
          <w:color w:val="0C0C0C"/>
        </w:rPr>
        <w:t>主要从生态系统、物种和遗传多样性三个方面总结宁夏生物多样性概况。10年多来，宁夏生物多样性保护工作不断换挡提速，采取了一系列实施力度大、覆盖范围广、影响周期长的行动措施，取得了显著成效，生物多样性保护多项迈上新征程、面临新机遇，然而，宁夏生物多样性保护取得长足进展的同时，生物多样性保护仍面临许多挑战。</w:t>
      </w:r>
    </w:p>
    <w:p>
      <w:pPr>
        <w:keepNext w:val="0"/>
        <w:keepLines w:val="0"/>
        <w:pageBreakBefore w:val="0"/>
        <w:widowControl w:val="0"/>
        <w:kinsoku/>
        <w:wordWrap/>
        <w:overflowPunct/>
        <w:topLinePunct w:val="0"/>
        <w:autoSpaceDE/>
        <w:autoSpaceDN/>
        <w:bidi w:val="0"/>
        <w:spacing w:line="580" w:lineRule="exact"/>
        <w:ind w:firstLine="643"/>
        <w:textAlignment w:val="auto"/>
        <w:rPr>
          <w:rFonts w:hint="default" w:ascii="Times New Roman" w:hAnsi="Times New Roman" w:cs="Times New Roman"/>
          <w:b/>
          <w:bCs/>
          <w:color w:val="0C0C0C"/>
        </w:rPr>
      </w:pPr>
      <w:r>
        <w:rPr>
          <w:rFonts w:hint="default" w:ascii="楷体_GB2312" w:hAnsi="楷体_GB2312" w:eastAsia="楷体_GB2312" w:cs="楷体_GB2312"/>
          <w:b/>
          <w:bCs/>
          <w:color w:val="0C0C0C"/>
        </w:rPr>
        <w:t>第二部分是宁夏生物多样性保护战略。</w:t>
      </w:r>
      <w:r>
        <w:rPr>
          <w:rFonts w:hint="default" w:ascii="Times New Roman" w:hAnsi="Times New Roman" w:cs="Times New Roman"/>
          <w:color w:val="0C0C0C"/>
        </w:rPr>
        <w:t>以习近平新时代中国特色社会主义思想为指导，</w:t>
      </w:r>
      <w:r>
        <w:rPr>
          <w:rFonts w:hint="eastAsia" w:cs="Times New Roman"/>
          <w:color w:val="0C0C0C"/>
          <w:lang w:eastAsia="zh-CN"/>
        </w:rPr>
        <w:t>坚持</w:t>
      </w:r>
      <w:r>
        <w:rPr>
          <w:rFonts w:hint="default" w:ascii="Times New Roman" w:hAnsi="Times New Roman" w:cs="Times New Roman"/>
          <w:color w:val="0C0C0C"/>
        </w:rPr>
        <w:t>战略锚定和顶层布局、保护优先和合理利用、重点攻坚和协同治理、政府主导和多方参与</w:t>
      </w:r>
      <w:r>
        <w:rPr>
          <w:rFonts w:hint="eastAsia" w:cs="Times New Roman"/>
          <w:color w:val="0C0C0C"/>
          <w:lang w:eastAsia="zh-CN"/>
        </w:rPr>
        <w:t>等</w:t>
      </w:r>
      <w:bookmarkStart w:id="0" w:name="_GoBack"/>
      <w:bookmarkEnd w:id="0"/>
      <w:r>
        <w:rPr>
          <w:rFonts w:hint="default" w:ascii="Times New Roman" w:hAnsi="Times New Roman" w:cs="Times New Roman"/>
          <w:color w:val="0C0C0C"/>
        </w:rPr>
        <w:t>四项基本原则。明确宁夏生物多样性保护战略定位，设定宁夏生物多样性保护2030年目标、</w:t>
      </w:r>
      <w:r>
        <w:rPr>
          <w:rFonts w:hint="default" w:ascii="Times New Roman" w:hAnsi="Times New Roman" w:cs="Times New Roman"/>
        </w:rPr>
        <w:t>中长期目标与愿景（2035年和2050年）</w:t>
      </w:r>
      <w:r>
        <w:rPr>
          <w:rFonts w:hint="default" w:ascii="Times New Roman" w:hAnsi="Times New Roman" w:cs="Times New Roman"/>
          <w:color w:val="0C0C0C"/>
        </w:rPr>
        <w:t>，结合宁夏区情制定8项战略任务推动形成生物多样性治理新格局。</w:t>
      </w:r>
    </w:p>
    <w:p>
      <w:pPr>
        <w:keepNext w:val="0"/>
        <w:keepLines w:val="0"/>
        <w:pageBreakBefore w:val="0"/>
        <w:widowControl w:val="0"/>
        <w:kinsoku/>
        <w:wordWrap/>
        <w:overflowPunct/>
        <w:topLinePunct w:val="0"/>
        <w:autoSpaceDE/>
        <w:autoSpaceDN/>
        <w:bidi w:val="0"/>
        <w:spacing w:line="580" w:lineRule="exact"/>
        <w:ind w:firstLine="643"/>
        <w:textAlignment w:val="auto"/>
        <w:rPr>
          <w:rFonts w:hint="default" w:ascii="Times New Roman" w:hAnsi="Times New Roman" w:cs="Times New Roman"/>
          <w:color w:val="0C0C0C"/>
        </w:rPr>
      </w:pPr>
      <w:r>
        <w:rPr>
          <w:rFonts w:hint="default" w:ascii="楷体_GB2312" w:hAnsi="楷体_GB2312" w:eastAsia="楷体_GB2312" w:cs="楷体_GB2312"/>
          <w:b/>
          <w:bCs/>
          <w:color w:val="0C0C0C"/>
        </w:rPr>
        <w:t>第三部分是宁夏生物多样性保护优先区域。</w:t>
      </w:r>
      <w:r>
        <w:rPr>
          <w:rFonts w:hint="default" w:ascii="Times New Roman" w:hAnsi="Times New Roman" w:cs="Times New Roman"/>
          <w:color w:val="0C0C0C"/>
        </w:rPr>
        <w:t>根据《宁夏生物多样性保护战略与行动计划（2011-2030年）》确定的优先区域，结合宁夏国土空间规划、生物多样性保护相关政策和专家意见，确定贺兰山山地森林灌丛区、六盘山山地森林区、罗山山地森林草原区、灵盐台地荒漠草原区、中南部典型草原区和黄河宁夏段湿地区6个优先区域，包括区域位置，主要保护的生态系统类型、景观和物种。</w:t>
      </w:r>
    </w:p>
    <w:p>
      <w:pPr>
        <w:keepNext w:val="0"/>
        <w:keepLines w:val="0"/>
        <w:pageBreakBefore w:val="0"/>
        <w:widowControl w:val="0"/>
        <w:kinsoku/>
        <w:wordWrap/>
        <w:overflowPunct/>
        <w:topLinePunct w:val="0"/>
        <w:autoSpaceDE/>
        <w:autoSpaceDN/>
        <w:bidi w:val="0"/>
        <w:spacing w:line="580" w:lineRule="exact"/>
        <w:ind w:firstLine="643"/>
        <w:textAlignment w:val="auto"/>
        <w:rPr>
          <w:rFonts w:hint="default" w:ascii="Times New Roman" w:hAnsi="Times New Roman" w:cs="Times New Roman"/>
          <w:color w:val="0C0C0C"/>
        </w:rPr>
      </w:pPr>
      <w:r>
        <w:rPr>
          <w:rFonts w:hint="default" w:ascii="楷体_GB2312" w:hAnsi="楷体_GB2312" w:eastAsia="楷体_GB2312" w:cs="楷体_GB2312"/>
          <w:b/>
          <w:bCs/>
          <w:color w:val="0C0C0C"/>
        </w:rPr>
        <w:t>第四部分是宁夏生物多样性保护优先领域与行动。</w:t>
      </w:r>
      <w:r>
        <w:rPr>
          <w:rFonts w:hint="default" w:ascii="Times New Roman" w:hAnsi="Times New Roman" w:cs="Times New Roman"/>
          <w:color w:val="0C0C0C"/>
        </w:rPr>
        <w:t>部署了生物多样性主流化、应对生物多样性丧失威胁、生物多样性可持续利用和惠益分享和生物多样性治理能力现代化4个优先领域和28个优先行动，每个优先行动均设定2030年目标，并且下设一个优先项目专栏。</w:t>
      </w:r>
    </w:p>
    <w:p>
      <w:pPr>
        <w:keepNext w:val="0"/>
        <w:keepLines w:val="0"/>
        <w:pageBreakBefore w:val="0"/>
        <w:widowControl w:val="0"/>
        <w:kinsoku/>
        <w:wordWrap/>
        <w:overflowPunct/>
        <w:topLinePunct w:val="0"/>
        <w:autoSpaceDE/>
        <w:autoSpaceDN/>
        <w:bidi w:val="0"/>
        <w:spacing w:line="580" w:lineRule="exact"/>
        <w:ind w:firstLine="643"/>
        <w:textAlignment w:val="auto"/>
        <w:rPr>
          <w:rFonts w:hint="default" w:ascii="Times New Roman" w:hAnsi="Times New Roman" w:cs="Times New Roman"/>
          <w:color w:val="0C0C0C"/>
        </w:rPr>
      </w:pPr>
      <w:r>
        <w:rPr>
          <w:rFonts w:hint="default" w:ascii="楷体_GB2312" w:hAnsi="楷体_GB2312" w:eastAsia="楷体_GB2312" w:cs="楷体_GB2312"/>
          <w:b/>
          <w:bCs/>
          <w:color w:val="0C0C0C"/>
        </w:rPr>
        <w:t>第五部分是保障措施。</w:t>
      </w:r>
      <w:r>
        <w:rPr>
          <w:rFonts w:hint="default" w:ascii="Times New Roman" w:hAnsi="Times New Roman" w:cs="Times New Roman"/>
          <w:color w:val="0C0C0C"/>
        </w:rPr>
        <w:t>明确了加强组织领导、强化政策引领、强化科技支撑、加大资金保障，切实保障工作有序高效开展。</w:t>
      </w:r>
    </w:p>
    <w:p>
      <w:pPr>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176004312"/>
                          </w:sdtPr>
                          <w:sdtEndPr>
                            <w:rPr>
                              <w:sz w:val="24"/>
                              <w:szCs w:val="24"/>
                            </w:rPr>
                          </w:sdtEndPr>
                          <w:sdtContent>
                            <w:p>
                              <w:pPr>
                                <w:pStyle w:val="3"/>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sz w:val="24"/>
                        <w:szCs w:val="24"/>
                      </w:rPr>
                      <w:id w:val="176004312"/>
                    </w:sdtPr>
                    <w:sdtEndPr>
                      <w:rPr>
                        <w:sz w:val="24"/>
                        <w:szCs w:val="24"/>
                      </w:rPr>
                    </w:sdtEndPr>
                    <w:sdtContent>
                      <w:p>
                        <w:pPr>
                          <w:pStyle w:val="3"/>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sdtContent>
                  </w:sdt>
                  <w:p>
                    <w:pPr>
                      <w:rPr>
                        <w:sz w:val="24"/>
                        <w:szCs w:val="24"/>
                      </w:rPr>
                    </w:pPr>
                  </w:p>
                </w:txbxContent>
              </v:textbox>
            </v:shape>
          </w:pict>
        </mc:Fallback>
      </mc:AlternateConten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3"/>
    <w:rsid w:val="00000251"/>
    <w:rsid w:val="00000FF1"/>
    <w:rsid w:val="000068CF"/>
    <w:rsid w:val="00021DE8"/>
    <w:rsid w:val="000223B6"/>
    <w:rsid w:val="00025395"/>
    <w:rsid w:val="00041C53"/>
    <w:rsid w:val="00052D94"/>
    <w:rsid w:val="00053567"/>
    <w:rsid w:val="000726D4"/>
    <w:rsid w:val="00086F6D"/>
    <w:rsid w:val="00096A2B"/>
    <w:rsid w:val="00096F56"/>
    <w:rsid w:val="000A575E"/>
    <w:rsid w:val="000A7198"/>
    <w:rsid w:val="000B01FE"/>
    <w:rsid w:val="000B1D26"/>
    <w:rsid w:val="000B408F"/>
    <w:rsid w:val="000B67ED"/>
    <w:rsid w:val="000C33A2"/>
    <w:rsid w:val="000C549A"/>
    <w:rsid w:val="000D5480"/>
    <w:rsid w:val="000D7610"/>
    <w:rsid w:val="000E3256"/>
    <w:rsid w:val="00110A34"/>
    <w:rsid w:val="001112BE"/>
    <w:rsid w:val="00113784"/>
    <w:rsid w:val="00124256"/>
    <w:rsid w:val="00127899"/>
    <w:rsid w:val="0013508B"/>
    <w:rsid w:val="001354EA"/>
    <w:rsid w:val="0014377A"/>
    <w:rsid w:val="00150531"/>
    <w:rsid w:val="00150B38"/>
    <w:rsid w:val="00161543"/>
    <w:rsid w:val="00167379"/>
    <w:rsid w:val="001678AC"/>
    <w:rsid w:val="00167FB1"/>
    <w:rsid w:val="00173D88"/>
    <w:rsid w:val="001839C7"/>
    <w:rsid w:val="0018582E"/>
    <w:rsid w:val="00190DF4"/>
    <w:rsid w:val="0019213E"/>
    <w:rsid w:val="00193657"/>
    <w:rsid w:val="001A33CD"/>
    <w:rsid w:val="001B3B49"/>
    <w:rsid w:val="001B4247"/>
    <w:rsid w:val="001C4F44"/>
    <w:rsid w:val="001D6DA9"/>
    <w:rsid w:val="001D7DA3"/>
    <w:rsid w:val="001F3B3B"/>
    <w:rsid w:val="00206411"/>
    <w:rsid w:val="00214AA5"/>
    <w:rsid w:val="00217291"/>
    <w:rsid w:val="00221165"/>
    <w:rsid w:val="00227DEF"/>
    <w:rsid w:val="002302DF"/>
    <w:rsid w:val="00231FE3"/>
    <w:rsid w:val="00242AD8"/>
    <w:rsid w:val="00265403"/>
    <w:rsid w:val="00291063"/>
    <w:rsid w:val="00291683"/>
    <w:rsid w:val="002969BE"/>
    <w:rsid w:val="002B6B85"/>
    <w:rsid w:val="002B7C92"/>
    <w:rsid w:val="002C3F78"/>
    <w:rsid w:val="002C4278"/>
    <w:rsid w:val="002C4D0F"/>
    <w:rsid w:val="002D19FE"/>
    <w:rsid w:val="002D4594"/>
    <w:rsid w:val="002D45DA"/>
    <w:rsid w:val="002D67BF"/>
    <w:rsid w:val="002D6B05"/>
    <w:rsid w:val="002D7F91"/>
    <w:rsid w:val="002E11D4"/>
    <w:rsid w:val="002E3D32"/>
    <w:rsid w:val="002E7C1C"/>
    <w:rsid w:val="002F0255"/>
    <w:rsid w:val="002F1A68"/>
    <w:rsid w:val="00311FC3"/>
    <w:rsid w:val="00322A42"/>
    <w:rsid w:val="00326C8C"/>
    <w:rsid w:val="00336E3E"/>
    <w:rsid w:val="00337767"/>
    <w:rsid w:val="00337BCD"/>
    <w:rsid w:val="00341DDB"/>
    <w:rsid w:val="00352C63"/>
    <w:rsid w:val="00352D56"/>
    <w:rsid w:val="00354E7D"/>
    <w:rsid w:val="00354ED3"/>
    <w:rsid w:val="0036022E"/>
    <w:rsid w:val="00364B78"/>
    <w:rsid w:val="00365F3D"/>
    <w:rsid w:val="003730B2"/>
    <w:rsid w:val="00376009"/>
    <w:rsid w:val="003773F0"/>
    <w:rsid w:val="00381A14"/>
    <w:rsid w:val="0038350E"/>
    <w:rsid w:val="0038550E"/>
    <w:rsid w:val="00393DA3"/>
    <w:rsid w:val="003B08A5"/>
    <w:rsid w:val="003B1CD1"/>
    <w:rsid w:val="003B45D4"/>
    <w:rsid w:val="003C0808"/>
    <w:rsid w:val="003C2FC8"/>
    <w:rsid w:val="003C4281"/>
    <w:rsid w:val="003C63D8"/>
    <w:rsid w:val="003D245D"/>
    <w:rsid w:val="003E023B"/>
    <w:rsid w:val="003E6D37"/>
    <w:rsid w:val="00413F4A"/>
    <w:rsid w:val="0042796B"/>
    <w:rsid w:val="00430457"/>
    <w:rsid w:val="00431C50"/>
    <w:rsid w:val="004328CB"/>
    <w:rsid w:val="00444214"/>
    <w:rsid w:val="00445601"/>
    <w:rsid w:val="0045453C"/>
    <w:rsid w:val="00461554"/>
    <w:rsid w:val="00461636"/>
    <w:rsid w:val="004722D3"/>
    <w:rsid w:val="0047702C"/>
    <w:rsid w:val="004867F2"/>
    <w:rsid w:val="00486F82"/>
    <w:rsid w:val="004A4C61"/>
    <w:rsid w:val="004B0B17"/>
    <w:rsid w:val="004B1E61"/>
    <w:rsid w:val="004B20D7"/>
    <w:rsid w:val="004B4E65"/>
    <w:rsid w:val="004C174D"/>
    <w:rsid w:val="004C2B78"/>
    <w:rsid w:val="004C4440"/>
    <w:rsid w:val="004C6037"/>
    <w:rsid w:val="004C62EF"/>
    <w:rsid w:val="004E186E"/>
    <w:rsid w:val="004F51E4"/>
    <w:rsid w:val="0050189D"/>
    <w:rsid w:val="00505871"/>
    <w:rsid w:val="00507745"/>
    <w:rsid w:val="00513A36"/>
    <w:rsid w:val="00522229"/>
    <w:rsid w:val="0052420B"/>
    <w:rsid w:val="00525078"/>
    <w:rsid w:val="00530A6B"/>
    <w:rsid w:val="00535E4B"/>
    <w:rsid w:val="00540CCF"/>
    <w:rsid w:val="00542C0A"/>
    <w:rsid w:val="005460BF"/>
    <w:rsid w:val="00547FC2"/>
    <w:rsid w:val="00552ECA"/>
    <w:rsid w:val="0056085F"/>
    <w:rsid w:val="00564CF2"/>
    <w:rsid w:val="005657EC"/>
    <w:rsid w:val="005775AB"/>
    <w:rsid w:val="0058344B"/>
    <w:rsid w:val="0058370D"/>
    <w:rsid w:val="00584A9C"/>
    <w:rsid w:val="00585670"/>
    <w:rsid w:val="00590F79"/>
    <w:rsid w:val="00593599"/>
    <w:rsid w:val="005A0C73"/>
    <w:rsid w:val="005B3F9E"/>
    <w:rsid w:val="005B722D"/>
    <w:rsid w:val="005B7AC3"/>
    <w:rsid w:val="005C43B6"/>
    <w:rsid w:val="005C6520"/>
    <w:rsid w:val="005C7CB2"/>
    <w:rsid w:val="005D0C83"/>
    <w:rsid w:val="005D35DA"/>
    <w:rsid w:val="005D4E12"/>
    <w:rsid w:val="005D7B79"/>
    <w:rsid w:val="005F34A2"/>
    <w:rsid w:val="005F7175"/>
    <w:rsid w:val="005F7557"/>
    <w:rsid w:val="00601234"/>
    <w:rsid w:val="0060317E"/>
    <w:rsid w:val="00604FF5"/>
    <w:rsid w:val="00622C5F"/>
    <w:rsid w:val="00632BCD"/>
    <w:rsid w:val="00632C59"/>
    <w:rsid w:val="00634DFE"/>
    <w:rsid w:val="00636287"/>
    <w:rsid w:val="006373B3"/>
    <w:rsid w:val="00650782"/>
    <w:rsid w:val="006521B1"/>
    <w:rsid w:val="00657986"/>
    <w:rsid w:val="00661285"/>
    <w:rsid w:val="00663892"/>
    <w:rsid w:val="00664835"/>
    <w:rsid w:val="00665141"/>
    <w:rsid w:val="00666847"/>
    <w:rsid w:val="00667FC1"/>
    <w:rsid w:val="00670C8A"/>
    <w:rsid w:val="00673FE4"/>
    <w:rsid w:val="00676F24"/>
    <w:rsid w:val="0068000A"/>
    <w:rsid w:val="0069357E"/>
    <w:rsid w:val="0069491D"/>
    <w:rsid w:val="00696481"/>
    <w:rsid w:val="006B0067"/>
    <w:rsid w:val="006B2D7F"/>
    <w:rsid w:val="006B61D4"/>
    <w:rsid w:val="006C2EFD"/>
    <w:rsid w:val="006C718F"/>
    <w:rsid w:val="006D0452"/>
    <w:rsid w:val="006E1578"/>
    <w:rsid w:val="006E37CB"/>
    <w:rsid w:val="006E6F52"/>
    <w:rsid w:val="006F2B47"/>
    <w:rsid w:val="00712E0B"/>
    <w:rsid w:val="007314D6"/>
    <w:rsid w:val="00736F82"/>
    <w:rsid w:val="00744047"/>
    <w:rsid w:val="0074742A"/>
    <w:rsid w:val="00747B39"/>
    <w:rsid w:val="0075099B"/>
    <w:rsid w:val="007618F2"/>
    <w:rsid w:val="00767154"/>
    <w:rsid w:val="007747E5"/>
    <w:rsid w:val="00774FDF"/>
    <w:rsid w:val="00791DEA"/>
    <w:rsid w:val="007A29A2"/>
    <w:rsid w:val="007A319F"/>
    <w:rsid w:val="007A491F"/>
    <w:rsid w:val="007B7257"/>
    <w:rsid w:val="007D14B9"/>
    <w:rsid w:val="007D467A"/>
    <w:rsid w:val="007F034F"/>
    <w:rsid w:val="007F19F5"/>
    <w:rsid w:val="00805D79"/>
    <w:rsid w:val="0080603D"/>
    <w:rsid w:val="00806BE7"/>
    <w:rsid w:val="008134D6"/>
    <w:rsid w:val="00815CF1"/>
    <w:rsid w:val="0081617D"/>
    <w:rsid w:val="00817A8C"/>
    <w:rsid w:val="00817FB1"/>
    <w:rsid w:val="008210BA"/>
    <w:rsid w:val="008215C9"/>
    <w:rsid w:val="0083425F"/>
    <w:rsid w:val="00840F31"/>
    <w:rsid w:val="00853540"/>
    <w:rsid w:val="0086166C"/>
    <w:rsid w:val="008649A0"/>
    <w:rsid w:val="00873451"/>
    <w:rsid w:val="00875391"/>
    <w:rsid w:val="008A417A"/>
    <w:rsid w:val="008B34CF"/>
    <w:rsid w:val="008B4BB1"/>
    <w:rsid w:val="008B7FED"/>
    <w:rsid w:val="008D1FCE"/>
    <w:rsid w:val="008D6697"/>
    <w:rsid w:val="008E32B3"/>
    <w:rsid w:val="008E58D3"/>
    <w:rsid w:val="008E5E6F"/>
    <w:rsid w:val="008F65BC"/>
    <w:rsid w:val="00903CAB"/>
    <w:rsid w:val="00913046"/>
    <w:rsid w:val="00925D18"/>
    <w:rsid w:val="00947301"/>
    <w:rsid w:val="0095064F"/>
    <w:rsid w:val="00956D54"/>
    <w:rsid w:val="009619B8"/>
    <w:rsid w:val="00965CC7"/>
    <w:rsid w:val="00966142"/>
    <w:rsid w:val="00973D8D"/>
    <w:rsid w:val="00975F9F"/>
    <w:rsid w:val="009801AD"/>
    <w:rsid w:val="0098069B"/>
    <w:rsid w:val="00987AD3"/>
    <w:rsid w:val="00994BF6"/>
    <w:rsid w:val="00995360"/>
    <w:rsid w:val="009A1972"/>
    <w:rsid w:val="009D2E7C"/>
    <w:rsid w:val="009E0B93"/>
    <w:rsid w:val="009E1097"/>
    <w:rsid w:val="009E4D94"/>
    <w:rsid w:val="009F0410"/>
    <w:rsid w:val="009F52EB"/>
    <w:rsid w:val="00A04235"/>
    <w:rsid w:val="00A05889"/>
    <w:rsid w:val="00A06F61"/>
    <w:rsid w:val="00A07961"/>
    <w:rsid w:val="00A07D92"/>
    <w:rsid w:val="00A1374B"/>
    <w:rsid w:val="00A21271"/>
    <w:rsid w:val="00A21DEB"/>
    <w:rsid w:val="00A27DF8"/>
    <w:rsid w:val="00A36428"/>
    <w:rsid w:val="00A40DF3"/>
    <w:rsid w:val="00A42EBB"/>
    <w:rsid w:val="00A47CAF"/>
    <w:rsid w:val="00A5135D"/>
    <w:rsid w:val="00A57379"/>
    <w:rsid w:val="00A60912"/>
    <w:rsid w:val="00A62AA5"/>
    <w:rsid w:val="00A6305D"/>
    <w:rsid w:val="00A6503F"/>
    <w:rsid w:val="00A7327E"/>
    <w:rsid w:val="00A9204F"/>
    <w:rsid w:val="00A93C1B"/>
    <w:rsid w:val="00A94B83"/>
    <w:rsid w:val="00A9754A"/>
    <w:rsid w:val="00AA3240"/>
    <w:rsid w:val="00AA7DAC"/>
    <w:rsid w:val="00AB0A90"/>
    <w:rsid w:val="00AB2A7E"/>
    <w:rsid w:val="00AD001F"/>
    <w:rsid w:val="00AE5CB5"/>
    <w:rsid w:val="00AF56CB"/>
    <w:rsid w:val="00B019E3"/>
    <w:rsid w:val="00B16437"/>
    <w:rsid w:val="00B22111"/>
    <w:rsid w:val="00B2277B"/>
    <w:rsid w:val="00B3413E"/>
    <w:rsid w:val="00B34973"/>
    <w:rsid w:val="00B35687"/>
    <w:rsid w:val="00B35F67"/>
    <w:rsid w:val="00B36224"/>
    <w:rsid w:val="00B60F4E"/>
    <w:rsid w:val="00B63079"/>
    <w:rsid w:val="00B63966"/>
    <w:rsid w:val="00B644BE"/>
    <w:rsid w:val="00B66660"/>
    <w:rsid w:val="00B73AB4"/>
    <w:rsid w:val="00B76651"/>
    <w:rsid w:val="00B802BE"/>
    <w:rsid w:val="00B840E3"/>
    <w:rsid w:val="00B85FA7"/>
    <w:rsid w:val="00B87D8A"/>
    <w:rsid w:val="00BA0472"/>
    <w:rsid w:val="00BB42E3"/>
    <w:rsid w:val="00BC0E8F"/>
    <w:rsid w:val="00BC2687"/>
    <w:rsid w:val="00BC4E38"/>
    <w:rsid w:val="00BD04F2"/>
    <w:rsid w:val="00BE0C39"/>
    <w:rsid w:val="00BE3A66"/>
    <w:rsid w:val="00BE3DD7"/>
    <w:rsid w:val="00BE7A92"/>
    <w:rsid w:val="00BF029D"/>
    <w:rsid w:val="00BF0A12"/>
    <w:rsid w:val="00BF163F"/>
    <w:rsid w:val="00BF5F3E"/>
    <w:rsid w:val="00BF7210"/>
    <w:rsid w:val="00BF7E0B"/>
    <w:rsid w:val="00C17E55"/>
    <w:rsid w:val="00C40D5B"/>
    <w:rsid w:val="00C453CC"/>
    <w:rsid w:val="00C45750"/>
    <w:rsid w:val="00C50113"/>
    <w:rsid w:val="00C57602"/>
    <w:rsid w:val="00C61103"/>
    <w:rsid w:val="00C613EF"/>
    <w:rsid w:val="00C61A01"/>
    <w:rsid w:val="00C704C4"/>
    <w:rsid w:val="00C768D9"/>
    <w:rsid w:val="00C81EB8"/>
    <w:rsid w:val="00C87423"/>
    <w:rsid w:val="00CA1C86"/>
    <w:rsid w:val="00CA3E40"/>
    <w:rsid w:val="00CA4F9D"/>
    <w:rsid w:val="00CB6E8D"/>
    <w:rsid w:val="00CC083A"/>
    <w:rsid w:val="00CC1251"/>
    <w:rsid w:val="00CD76AD"/>
    <w:rsid w:val="00CE739E"/>
    <w:rsid w:val="00CF3926"/>
    <w:rsid w:val="00D02133"/>
    <w:rsid w:val="00D066CA"/>
    <w:rsid w:val="00D10203"/>
    <w:rsid w:val="00D13FC3"/>
    <w:rsid w:val="00D34D1B"/>
    <w:rsid w:val="00D45925"/>
    <w:rsid w:val="00D50C60"/>
    <w:rsid w:val="00D613BE"/>
    <w:rsid w:val="00D76DB2"/>
    <w:rsid w:val="00D8113C"/>
    <w:rsid w:val="00D824F9"/>
    <w:rsid w:val="00D82A92"/>
    <w:rsid w:val="00D8524C"/>
    <w:rsid w:val="00D92E54"/>
    <w:rsid w:val="00D9478D"/>
    <w:rsid w:val="00D974AC"/>
    <w:rsid w:val="00DC08E6"/>
    <w:rsid w:val="00DC4C29"/>
    <w:rsid w:val="00DD2A62"/>
    <w:rsid w:val="00DD5362"/>
    <w:rsid w:val="00DE17D9"/>
    <w:rsid w:val="00DE2154"/>
    <w:rsid w:val="00DE2C42"/>
    <w:rsid w:val="00DE5E25"/>
    <w:rsid w:val="00E0095F"/>
    <w:rsid w:val="00E0520F"/>
    <w:rsid w:val="00E101E4"/>
    <w:rsid w:val="00E120A5"/>
    <w:rsid w:val="00E27073"/>
    <w:rsid w:val="00E30D6D"/>
    <w:rsid w:val="00E328FA"/>
    <w:rsid w:val="00E3331A"/>
    <w:rsid w:val="00E34280"/>
    <w:rsid w:val="00E36B54"/>
    <w:rsid w:val="00E50D3B"/>
    <w:rsid w:val="00E54EE3"/>
    <w:rsid w:val="00E556E1"/>
    <w:rsid w:val="00E61300"/>
    <w:rsid w:val="00E67A44"/>
    <w:rsid w:val="00E71569"/>
    <w:rsid w:val="00E846B3"/>
    <w:rsid w:val="00E85D05"/>
    <w:rsid w:val="00E86072"/>
    <w:rsid w:val="00E9151C"/>
    <w:rsid w:val="00E95B8E"/>
    <w:rsid w:val="00E97180"/>
    <w:rsid w:val="00EA1913"/>
    <w:rsid w:val="00EB2146"/>
    <w:rsid w:val="00EC2F65"/>
    <w:rsid w:val="00ED37D6"/>
    <w:rsid w:val="00ED4333"/>
    <w:rsid w:val="00ED46CB"/>
    <w:rsid w:val="00ED5B64"/>
    <w:rsid w:val="00EE3C47"/>
    <w:rsid w:val="00EE42F3"/>
    <w:rsid w:val="00EE7BD3"/>
    <w:rsid w:val="00EF56D5"/>
    <w:rsid w:val="00F12C2E"/>
    <w:rsid w:val="00F3251F"/>
    <w:rsid w:val="00F53282"/>
    <w:rsid w:val="00F54C68"/>
    <w:rsid w:val="00F701D1"/>
    <w:rsid w:val="00F76674"/>
    <w:rsid w:val="00FA0499"/>
    <w:rsid w:val="00FA2EDA"/>
    <w:rsid w:val="00FA41A1"/>
    <w:rsid w:val="00FA4BF9"/>
    <w:rsid w:val="00FA6281"/>
    <w:rsid w:val="00FA6C1B"/>
    <w:rsid w:val="00FB2FAA"/>
    <w:rsid w:val="00FB4C91"/>
    <w:rsid w:val="00FC4228"/>
    <w:rsid w:val="00FC4D25"/>
    <w:rsid w:val="00FC543A"/>
    <w:rsid w:val="00FC57A2"/>
    <w:rsid w:val="00FC74E8"/>
    <w:rsid w:val="00FD1E9D"/>
    <w:rsid w:val="00FD49F0"/>
    <w:rsid w:val="00FD4B45"/>
    <w:rsid w:val="00FD574F"/>
    <w:rsid w:val="00FF7130"/>
    <w:rsid w:val="26B7C057"/>
    <w:rsid w:val="5963DDBA"/>
    <w:rsid w:val="5CBE667B"/>
    <w:rsid w:val="6BEEFDF5"/>
    <w:rsid w:val="6FBDB16C"/>
    <w:rsid w:val="76F1E0CC"/>
    <w:rsid w:val="7FBE48C0"/>
    <w:rsid w:val="7FEBEAC6"/>
    <w:rsid w:val="7FFFFAF7"/>
    <w:rsid w:val="BEFF0750"/>
    <w:rsid w:val="DA6D0D94"/>
    <w:rsid w:val="E5FD3DC6"/>
    <w:rsid w:val="EF5BE29B"/>
    <w:rsid w:val="FBFFEA08"/>
    <w:rsid w:val="FEEB4FBC"/>
    <w:rsid w:val="FEEE48AB"/>
    <w:rsid w:val="FEFF8B1D"/>
    <w:rsid w:val="FF78E28C"/>
    <w:rsid w:val="FFA5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99"/>
    <w:rPr>
      <w:rFonts w:ascii="Times New Roman" w:hAnsi="Times New Roman" w:eastAsia="仿宋_GB2312" w:cs="Times New Roman"/>
      <w:sz w:val="18"/>
      <w:szCs w:val="18"/>
    </w:rPr>
  </w:style>
  <w:style w:type="character" w:customStyle="1" w:styleId="8">
    <w:name w:val="页脚 字符"/>
    <w:basedOn w:val="6"/>
    <w:link w:val="3"/>
    <w:qFormat/>
    <w:uiPriority w:val="99"/>
    <w:rPr>
      <w:rFonts w:ascii="Times New Roman" w:hAnsi="Times New Roman" w:eastAsia="仿宋_GB2312" w:cs="Times New Roman"/>
      <w:sz w:val="18"/>
      <w:szCs w:val="18"/>
    </w:rPr>
  </w:style>
  <w:style w:type="character" w:customStyle="1" w:styleId="9">
    <w:name w:val="批注框文本 字符"/>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264</Words>
  <Characters>1510</Characters>
  <Lines>12</Lines>
  <Paragraphs>3</Paragraphs>
  <TotalTime>13</TotalTime>
  <ScaleCrop>false</ScaleCrop>
  <LinksUpToDate>false</LinksUpToDate>
  <CharactersWithSpaces>1771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2022-04-03T15:45:00Z</dcterms:created>
  <dc:creator>张桂荣</dc:creator>
  <cp:lastModifiedBy>a02498</cp:lastModifiedBy>
  <cp:lastPrinted>2022-05-27T00:36:00Z</cp:lastPrinted>
  <dcterms:modified xsi:type="dcterms:W3CDTF">2024-03-22T09:31:56Z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