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自治区</w:t>
      </w:r>
      <w:r>
        <w:rPr>
          <w:rFonts w:hint="eastAsia" w:ascii="方正小标宋简体" w:hAnsi="方正小标宋简体" w:eastAsia="方正小标宋简体" w:cs="方正小标宋简体"/>
          <w:spacing w:val="0"/>
          <w:sz w:val="44"/>
          <w:szCs w:val="44"/>
          <w:lang w:eastAsia="zh-CN"/>
        </w:rPr>
        <w:t>生态</w:t>
      </w:r>
      <w:r>
        <w:rPr>
          <w:rFonts w:hint="eastAsia" w:ascii="方正小标宋简体" w:hAnsi="方正小标宋简体" w:eastAsia="方正小标宋简体" w:cs="方正小标宋简体"/>
          <w:spacing w:val="0"/>
          <w:sz w:val="44"/>
          <w:szCs w:val="44"/>
        </w:rPr>
        <w:t>环境保护条例</w:t>
      </w:r>
    </w:p>
    <w:p>
      <w:pPr>
        <w:pStyle w:val="2"/>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pacing w:val="0"/>
          <w:sz w:val="32"/>
          <w:szCs w:val="32"/>
        </w:rPr>
      </w:pPr>
      <w:r>
        <w:rPr>
          <w:rFonts w:hint="eastAsia" w:ascii="方正小标宋简体" w:hAnsi="方正小标宋简体" w:eastAsia="方正小标宋简体" w:cs="方正小标宋简体"/>
          <w:spacing w:val="0"/>
          <w:sz w:val="32"/>
          <w:szCs w:val="32"/>
        </w:rPr>
        <w:t>（修订草案征求意见稿）</w:t>
      </w:r>
    </w:p>
    <w:p>
      <w:pPr>
        <w:widowControl/>
        <w:shd w:val="clear" w:color="auto" w:fill="FFFFFF"/>
        <w:spacing w:line="560" w:lineRule="exact"/>
        <w:jc w:val="center"/>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第一章 总则</w:t>
      </w:r>
    </w:p>
    <w:p>
      <w:pPr>
        <w:spacing w:line="560" w:lineRule="exact"/>
        <w:ind w:firstLine="562" w:firstLineChars="200"/>
        <w:rPr>
          <w:rFonts w:ascii="宋体" w:hAnsi="宋体" w:eastAsia="宋体"/>
          <w:sz w:val="28"/>
          <w:szCs w:val="28"/>
        </w:rPr>
      </w:pPr>
      <w:r>
        <w:rPr>
          <w:rStyle w:val="7"/>
          <w:rFonts w:hint="eastAsia" w:ascii="宋体" w:hAnsi="宋体" w:eastAsia="宋体"/>
          <w:b/>
          <w:bCs/>
          <w:color w:val="232323"/>
          <w:sz w:val="28"/>
          <w:szCs w:val="28"/>
          <w:shd w:val="clear" w:color="auto" w:fill="FFFFFF"/>
        </w:rPr>
        <w:t>第一条</w:t>
      </w:r>
      <w:bookmarkStart w:id="0" w:name="No10_Z1T1K1"/>
      <w:bookmarkEnd w:id="0"/>
      <w:r>
        <w:rPr>
          <w:rStyle w:val="7"/>
          <w:rFonts w:hint="eastAsia" w:ascii="宋体" w:hAnsi="宋体" w:eastAsia="宋体"/>
          <w:b/>
          <w:bCs/>
          <w:color w:val="232323"/>
          <w:sz w:val="28"/>
          <w:szCs w:val="28"/>
          <w:shd w:val="clear" w:color="auto" w:fill="FFFFFF"/>
        </w:rPr>
        <w:t xml:space="preserve"> </w:t>
      </w:r>
      <w:r>
        <w:rPr>
          <w:rStyle w:val="8"/>
          <w:rFonts w:hint="eastAsia" w:ascii="宋体" w:hAnsi="宋体" w:eastAsia="宋体"/>
          <w:color w:val="232323"/>
          <w:sz w:val="28"/>
          <w:szCs w:val="28"/>
          <w:shd w:val="clear" w:color="auto" w:fill="FFFFFF"/>
        </w:rPr>
        <w:t>为保护和改善生态环境，</w:t>
      </w:r>
      <w:r>
        <w:rPr>
          <w:rStyle w:val="8"/>
          <w:rFonts w:hint="eastAsia" w:ascii="宋体" w:hAnsi="宋体" w:eastAsia="宋体"/>
          <w:color w:val="FF0000"/>
          <w:sz w:val="28"/>
          <w:szCs w:val="28"/>
          <w:shd w:val="clear" w:color="auto" w:fill="FFFFFF"/>
        </w:rPr>
        <w:t>防治污染和其他公害，保障公众健康，维护生态安全，推进生态文明</w:t>
      </w:r>
      <w:bookmarkStart w:id="28" w:name="_GoBack"/>
      <w:bookmarkEnd w:id="28"/>
      <w:r>
        <w:rPr>
          <w:rStyle w:val="8"/>
          <w:rFonts w:hint="eastAsia" w:ascii="宋体" w:hAnsi="宋体" w:eastAsia="宋体"/>
          <w:color w:val="FF0000"/>
          <w:sz w:val="28"/>
          <w:szCs w:val="28"/>
          <w:shd w:val="clear" w:color="auto" w:fill="FFFFFF"/>
        </w:rPr>
        <w:t>建设，高水平建设美丽新宁夏</w:t>
      </w:r>
      <w:r>
        <w:rPr>
          <w:rStyle w:val="8"/>
          <w:rFonts w:hint="eastAsia" w:ascii="宋体" w:hAnsi="宋体" w:eastAsia="宋体"/>
          <w:color w:val="232323"/>
          <w:sz w:val="28"/>
          <w:szCs w:val="28"/>
          <w:shd w:val="clear" w:color="auto" w:fill="FFFFFF"/>
        </w:rPr>
        <w:t>，促进经济社会全面协调可持续发展，根据《中华人民共和国环境保护法》</w:t>
      </w:r>
      <w:r>
        <w:rPr>
          <w:rStyle w:val="8"/>
          <w:rFonts w:hint="eastAsia" w:ascii="宋体" w:hAnsi="宋体" w:eastAsia="宋体"/>
          <w:sz w:val="28"/>
          <w:szCs w:val="28"/>
          <w:shd w:val="clear" w:color="auto" w:fill="FFFFFF"/>
        </w:rPr>
        <w:t>和其他有关</w:t>
      </w:r>
      <w:r>
        <w:rPr>
          <w:rStyle w:val="8"/>
          <w:rFonts w:hint="eastAsia" w:ascii="宋体" w:hAnsi="宋体" w:eastAsia="宋体"/>
          <w:color w:val="232323"/>
          <w:sz w:val="28"/>
          <w:szCs w:val="28"/>
          <w:shd w:val="clear" w:color="auto" w:fill="FFFFFF"/>
        </w:rPr>
        <w:t>法律、行政法规，制定本条例。</w:t>
      </w:r>
    </w:p>
    <w:p>
      <w:pPr>
        <w:widowControl/>
        <w:shd w:val="clear" w:color="auto" w:fill="FFFFFF"/>
        <w:spacing w:line="560" w:lineRule="exact"/>
        <w:ind w:firstLine="562" w:firstLineChars="200"/>
        <w:rPr>
          <w:rFonts w:ascii="宋体" w:hAnsi="宋体" w:eastAsia="宋体"/>
          <w:sz w:val="28"/>
          <w:szCs w:val="28"/>
          <w:shd w:val="clear" w:color="auto" w:fill="FFFFFF"/>
        </w:rPr>
      </w:pPr>
      <w:r>
        <w:rPr>
          <w:rStyle w:val="7"/>
          <w:rFonts w:hint="eastAsia" w:ascii="宋体" w:hAnsi="宋体" w:eastAsia="宋体"/>
          <w:b/>
          <w:bCs/>
          <w:sz w:val="28"/>
          <w:szCs w:val="28"/>
          <w:shd w:val="clear" w:color="auto" w:fill="FFFFFF"/>
        </w:rPr>
        <w:t xml:space="preserve">第二条 </w:t>
      </w:r>
      <w:r>
        <w:rPr>
          <w:rStyle w:val="8"/>
          <w:rFonts w:hint="eastAsia" w:ascii="宋体" w:hAnsi="宋体" w:eastAsia="宋体"/>
          <w:sz w:val="28"/>
          <w:szCs w:val="28"/>
          <w:shd w:val="clear" w:color="auto" w:fill="FFFFFF"/>
        </w:rPr>
        <w:t>本条例适用于自治区行政区域内的</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环境保护及其</w:t>
      </w:r>
      <w:r>
        <w:rPr>
          <w:rStyle w:val="8"/>
          <w:rFonts w:hint="eastAsia" w:ascii="宋体" w:hAnsi="宋体" w:eastAsia="宋体"/>
          <w:color w:val="FF0000"/>
          <w:sz w:val="28"/>
          <w:szCs w:val="28"/>
          <w:shd w:val="clear" w:color="auto" w:fill="FFFFFF"/>
        </w:rPr>
        <w:t>监督</w:t>
      </w:r>
      <w:r>
        <w:rPr>
          <w:rStyle w:val="8"/>
          <w:rFonts w:hint="eastAsia" w:ascii="宋体" w:hAnsi="宋体" w:eastAsia="宋体"/>
          <w:sz w:val="28"/>
          <w:szCs w:val="28"/>
          <w:shd w:val="clear" w:color="auto" w:fill="FFFFFF"/>
        </w:rPr>
        <w:t>管理活动。</w:t>
      </w:r>
    </w:p>
    <w:p>
      <w:pPr>
        <w:widowControl/>
        <w:shd w:val="clear" w:color="auto" w:fill="FFFFFF"/>
        <w:spacing w:line="560" w:lineRule="exact"/>
        <w:ind w:firstLine="562" w:firstLineChars="200"/>
        <w:rPr>
          <w:rStyle w:val="7"/>
          <w:rFonts w:ascii="宋体" w:hAnsi="宋体" w:eastAsia="宋体"/>
          <w:b/>
          <w:bCs/>
          <w:color w:val="FF0000"/>
          <w:sz w:val="28"/>
          <w:szCs w:val="28"/>
          <w:shd w:val="clear" w:color="auto" w:fill="FFFFFF"/>
        </w:rPr>
      </w:pPr>
      <w:r>
        <w:rPr>
          <w:rStyle w:val="7"/>
          <w:rFonts w:hint="eastAsia" w:ascii="宋体" w:hAnsi="宋体" w:eastAsia="宋体"/>
          <w:b/>
          <w:bCs/>
          <w:color w:val="FF0000"/>
          <w:sz w:val="28"/>
          <w:szCs w:val="28"/>
          <w:shd w:val="clear" w:color="auto" w:fill="FFFFFF"/>
        </w:rPr>
        <w:t>第三条</w:t>
      </w:r>
      <w:bookmarkStart w:id="1" w:name="No14_Z1T3K1"/>
      <w:bookmarkEnd w:id="1"/>
      <w:r>
        <w:rPr>
          <w:rStyle w:val="7"/>
          <w:rFonts w:hint="eastAsia" w:ascii="宋体" w:hAnsi="宋体" w:eastAsia="宋体"/>
          <w:b/>
          <w:bCs/>
          <w:color w:val="FF0000"/>
          <w:sz w:val="28"/>
          <w:szCs w:val="28"/>
          <w:shd w:val="clear" w:color="auto" w:fill="FFFFFF"/>
        </w:rPr>
        <w:t xml:space="preserve"> </w:t>
      </w:r>
      <w:r>
        <w:rPr>
          <w:rStyle w:val="8"/>
          <w:rFonts w:hint="eastAsia" w:ascii="宋体" w:hAnsi="宋体" w:eastAsia="宋体"/>
          <w:color w:val="FF0000"/>
          <w:sz w:val="28"/>
          <w:szCs w:val="28"/>
          <w:shd w:val="clear" w:color="auto" w:fill="FFFFFF"/>
        </w:rPr>
        <w:t>生态环境保护工作应当坚持中国共产党的领导，遵循人与自然和谐共生、山水林田湖草沙是生命共同体的理念，坚持保护优先、预防为主、综合治理、公众参与、损害担责的原则。</w:t>
      </w:r>
    </w:p>
    <w:p>
      <w:pPr>
        <w:widowControl/>
        <w:shd w:val="clear" w:color="auto" w:fill="FFFFFF"/>
        <w:spacing w:line="560" w:lineRule="exact"/>
        <w:ind w:firstLine="562" w:firstLineChars="200"/>
        <w:rPr>
          <w:rStyle w:val="8"/>
          <w:rFonts w:ascii="宋体" w:hAnsi="宋体" w:eastAsia="宋体" w:cs="宋体"/>
          <w:color w:val="FF0000"/>
          <w:kern w:val="0"/>
          <w:sz w:val="28"/>
          <w:szCs w:val="28"/>
          <w14:ligatures w14:val="none"/>
        </w:rPr>
      </w:pPr>
      <w:r>
        <w:rPr>
          <w:rStyle w:val="7"/>
          <w:rFonts w:hint="eastAsia" w:ascii="宋体" w:hAnsi="宋体" w:eastAsia="宋体"/>
          <w:b/>
          <w:bCs/>
          <w:sz w:val="28"/>
          <w:szCs w:val="28"/>
          <w:shd w:val="clear" w:color="auto" w:fill="FFFFFF"/>
        </w:rPr>
        <w:t xml:space="preserve">第四条 </w:t>
      </w:r>
      <w:r>
        <w:rPr>
          <w:rStyle w:val="8"/>
          <w:rFonts w:hint="eastAsia" w:ascii="宋体" w:hAnsi="宋体" w:eastAsia="宋体"/>
          <w:sz w:val="28"/>
          <w:szCs w:val="28"/>
          <w:shd w:val="clear" w:color="auto" w:fill="FFFFFF"/>
        </w:rPr>
        <w:t>各级人民政府应当对本行政区域的</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环境质量负责，</w:t>
      </w:r>
      <w:r>
        <w:rPr>
          <w:rFonts w:hint="eastAsia" w:ascii="宋体" w:hAnsi="宋体" w:eastAsia="宋体" w:cs="宋体"/>
          <w:color w:val="FF0000"/>
          <w:kern w:val="0"/>
          <w:sz w:val="28"/>
          <w:szCs w:val="28"/>
          <w14:ligatures w14:val="none"/>
        </w:rPr>
        <w:t>统筹协调解决生态环境保护重大问题，组织落实生态环境保护目标和任务，持续改善本行政区域生态环境质量。</w:t>
      </w:r>
    </w:p>
    <w:p>
      <w:pPr>
        <w:widowControl/>
        <w:shd w:val="clear" w:color="auto" w:fill="FFFFFF"/>
        <w:spacing w:line="560" w:lineRule="exact"/>
        <w:ind w:firstLine="560" w:firstLineChars="200"/>
        <w:rPr>
          <w:rFonts w:ascii="宋体" w:hAnsi="宋体" w:eastAsia="宋体"/>
          <w:sz w:val="28"/>
          <w:szCs w:val="28"/>
          <w:shd w:val="clear" w:color="auto" w:fill="FFFFFF"/>
        </w:rPr>
      </w:pPr>
      <w:r>
        <w:rPr>
          <w:rStyle w:val="8"/>
          <w:rFonts w:hint="eastAsia" w:ascii="宋体" w:hAnsi="宋体" w:eastAsia="宋体"/>
          <w:sz w:val="28"/>
          <w:szCs w:val="28"/>
          <w:shd w:val="clear" w:color="auto" w:fill="FFFFFF"/>
        </w:rPr>
        <w:t>县级以上人民政府应当将</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环境保护规划纳入国民经济和社会发展规划，</w:t>
      </w:r>
      <w:r>
        <w:rPr>
          <w:rStyle w:val="8"/>
          <w:rFonts w:hint="eastAsia" w:ascii="宋体" w:hAnsi="宋体" w:eastAsia="宋体"/>
          <w:color w:val="FF0000"/>
          <w:sz w:val="28"/>
          <w:szCs w:val="28"/>
        </w:rPr>
        <w:t>建立健全生态环境保护机制，</w:t>
      </w:r>
      <w:r>
        <w:rPr>
          <w:rStyle w:val="8"/>
          <w:rFonts w:hint="eastAsia" w:ascii="宋体" w:hAnsi="宋体" w:eastAsia="宋体"/>
          <w:sz w:val="28"/>
          <w:szCs w:val="28"/>
          <w:shd w:val="clear" w:color="auto" w:fill="FFFFFF"/>
        </w:rPr>
        <w:t>将</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环境保护投入纳入本级财政预算。</w:t>
      </w:r>
      <w:bookmarkStart w:id="2" w:name="No17_Z1T4K2"/>
      <w:bookmarkEnd w:id="2"/>
    </w:p>
    <w:p>
      <w:pPr>
        <w:widowControl/>
        <w:shd w:val="clear" w:color="auto" w:fill="FFFFFF"/>
        <w:spacing w:line="560" w:lineRule="exact"/>
        <w:ind w:firstLine="562" w:firstLineChars="200"/>
        <w:rPr>
          <w:rStyle w:val="8"/>
          <w:rFonts w:ascii="宋体" w:hAnsi="宋体" w:eastAsia="宋体"/>
          <w:sz w:val="28"/>
          <w:szCs w:val="28"/>
          <w:shd w:val="clear" w:color="auto" w:fill="FFFFFF"/>
        </w:rPr>
      </w:pPr>
      <w:r>
        <w:rPr>
          <w:rFonts w:hint="eastAsia" w:ascii="宋体" w:hAnsi="宋体" w:eastAsia="宋体" w:cs="宋体"/>
          <w:b/>
          <w:bCs/>
          <w:color w:val="232323"/>
          <w:kern w:val="0"/>
          <w:sz w:val="28"/>
          <w:szCs w:val="28"/>
          <w14:ligatures w14:val="none"/>
        </w:rPr>
        <w:t>第五条</w:t>
      </w:r>
      <w:r>
        <w:rPr>
          <w:rFonts w:hint="eastAsia" w:ascii="宋体" w:hAnsi="宋体" w:eastAsia="宋体" w:cs="宋体"/>
          <w:color w:val="232323"/>
          <w:kern w:val="0"/>
          <w:sz w:val="28"/>
          <w:szCs w:val="28"/>
          <w14:ligatures w14:val="none"/>
        </w:rPr>
        <w:t xml:space="preserve"> </w:t>
      </w:r>
      <w:r>
        <w:rPr>
          <w:rStyle w:val="8"/>
          <w:rFonts w:hint="eastAsia" w:ascii="宋体" w:hAnsi="宋体" w:eastAsia="宋体"/>
          <w:sz w:val="28"/>
          <w:szCs w:val="28"/>
          <w:shd w:val="clear" w:color="auto" w:fill="FFFFFF"/>
        </w:rPr>
        <w:t>自治区实行</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环境保护目标责任制，将</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环境保护目标责任制完成情况作为对各级人民政府及其主要负责人工作考核评价的内容。</w:t>
      </w:r>
    </w:p>
    <w:p>
      <w:pPr>
        <w:widowControl/>
        <w:shd w:val="clear" w:color="auto" w:fill="FFFFFF"/>
        <w:spacing w:line="560" w:lineRule="exact"/>
        <w:ind w:firstLine="560" w:firstLineChars="200"/>
        <w:rPr>
          <w:rFonts w:ascii="宋体" w:hAnsi="宋体" w:eastAsia="宋体"/>
          <w:sz w:val="28"/>
          <w:szCs w:val="28"/>
          <w:shd w:val="clear" w:color="auto" w:fill="FFFFFF"/>
        </w:rPr>
      </w:pPr>
      <w:r>
        <w:rPr>
          <w:rStyle w:val="8"/>
          <w:rFonts w:hint="eastAsia" w:ascii="宋体" w:hAnsi="宋体" w:eastAsia="宋体"/>
          <w:sz w:val="28"/>
          <w:szCs w:val="28"/>
          <w:shd w:val="clear" w:color="auto" w:fill="FFFFFF"/>
        </w:rPr>
        <w:t>上级人民政府对下一级人民政府落实</w:t>
      </w:r>
      <w:r>
        <w:rPr>
          <w:rStyle w:val="8"/>
          <w:rFonts w:hint="eastAsia" w:ascii="宋体" w:hAnsi="宋体" w:eastAsia="宋体"/>
          <w:color w:val="FF0000"/>
          <w:sz w:val="28"/>
          <w:szCs w:val="28"/>
          <w:shd w:val="clear" w:color="auto" w:fill="FFFFFF"/>
        </w:rPr>
        <w:t>生态</w:t>
      </w:r>
      <w:r>
        <w:rPr>
          <w:rStyle w:val="8"/>
          <w:rFonts w:hint="eastAsia" w:ascii="宋体" w:hAnsi="宋体" w:eastAsia="宋体"/>
          <w:sz w:val="28"/>
          <w:szCs w:val="28"/>
          <w:shd w:val="clear" w:color="auto" w:fill="FFFFFF"/>
        </w:rPr>
        <w:t>环境保护目标责任制的情况进行考核。考核结果应当向社会公布。</w:t>
      </w:r>
    </w:p>
    <w:p>
      <w:pPr>
        <w:spacing w:line="560" w:lineRule="exact"/>
        <w:ind w:firstLine="562" w:firstLineChars="200"/>
        <w:rPr>
          <w:rFonts w:ascii="宋体" w:hAnsi="宋体" w:eastAsia="宋体"/>
          <w:color w:val="FF0000"/>
          <w:sz w:val="28"/>
          <w:szCs w:val="28"/>
        </w:rPr>
      </w:pPr>
      <w:r>
        <w:rPr>
          <w:rStyle w:val="7"/>
          <w:rFonts w:hint="eastAsia" w:ascii="宋体" w:hAnsi="宋体" w:eastAsia="宋体"/>
          <w:b/>
          <w:bCs/>
          <w:color w:val="FF0000"/>
          <w:sz w:val="28"/>
          <w:szCs w:val="28"/>
          <w:shd w:val="clear" w:color="auto" w:fill="FFFFFF"/>
        </w:rPr>
        <w:t>第六条</w:t>
      </w:r>
      <w:bookmarkStart w:id="3" w:name="No22_Z1T6K1"/>
      <w:bookmarkEnd w:id="3"/>
      <w:r>
        <w:rPr>
          <w:rStyle w:val="7"/>
          <w:rFonts w:hint="eastAsia" w:ascii="宋体" w:hAnsi="宋体" w:eastAsia="宋体"/>
          <w:b/>
          <w:bCs/>
          <w:color w:val="FF0000"/>
          <w:sz w:val="28"/>
          <w:szCs w:val="28"/>
          <w:shd w:val="clear" w:color="auto" w:fill="FFFFFF"/>
        </w:rPr>
        <w:t xml:space="preserve"> </w:t>
      </w:r>
      <w:r>
        <w:rPr>
          <w:rStyle w:val="7"/>
          <w:rFonts w:hint="eastAsia" w:ascii="宋体" w:hAnsi="宋体" w:eastAsia="宋体"/>
          <w:color w:val="FF0000"/>
          <w:sz w:val="28"/>
          <w:szCs w:val="28"/>
          <w:shd w:val="clear" w:color="auto" w:fill="FFFFFF"/>
        </w:rPr>
        <w:t>自治区</w:t>
      </w:r>
      <w:r>
        <w:rPr>
          <w:rStyle w:val="8"/>
          <w:rFonts w:hint="eastAsia" w:ascii="宋体" w:hAnsi="宋体" w:eastAsia="宋体"/>
          <w:color w:val="FF0000"/>
          <w:sz w:val="28"/>
          <w:szCs w:val="28"/>
          <w:shd w:val="clear" w:color="auto" w:fill="FFFFFF"/>
        </w:rPr>
        <w:t>人民政府应当以改善生态环境质量和保障生态环境安全为目标，确定生态保护红线、生态环境质量底线、资源利用上线，制定实施生态环境准入清单，构建生态环境分区管控体系。</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第七条 </w:t>
      </w:r>
      <w:r>
        <w:rPr>
          <w:rFonts w:hint="eastAsia" w:ascii="宋体" w:hAnsi="宋体" w:eastAsia="宋体" w:cs="宋体"/>
          <w:color w:val="232323"/>
          <w:kern w:val="0"/>
          <w:sz w:val="28"/>
          <w:szCs w:val="28"/>
          <w14:ligatures w14:val="none"/>
        </w:rPr>
        <w:t>各级人民政府应当组织开展全民</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环境保护教育，提高全社会</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环境保护意识，鼓励公民和各类社会组织参与</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 xml:space="preserve">环境保护事业。 </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广播、电视、网络、报刊等新闻媒体应当开展公益性</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环境保护宣传教育，并对</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环境污染行为进行舆论监督。</w:t>
      </w:r>
    </w:p>
    <w:p>
      <w:pPr>
        <w:widowControl/>
        <w:shd w:val="clear" w:color="auto" w:fill="FFFFFF"/>
        <w:spacing w:line="560" w:lineRule="exact"/>
        <w:ind w:firstLine="562" w:firstLineChars="200"/>
        <w:rPr>
          <w:rStyle w:val="8"/>
          <w:rFonts w:ascii="宋体" w:hAnsi="宋体" w:eastAsia="宋体"/>
          <w:color w:val="FF0000"/>
          <w:sz w:val="28"/>
          <w:szCs w:val="28"/>
          <w:shd w:val="clear" w:color="auto" w:fill="FFFFFF"/>
        </w:rPr>
      </w:pPr>
      <w:r>
        <w:rPr>
          <w:rFonts w:hint="eastAsia" w:ascii="宋体" w:hAnsi="宋体" w:eastAsia="宋体" w:cs="宋体"/>
          <w:b/>
          <w:bCs/>
          <w:color w:val="FF0000"/>
          <w:kern w:val="0"/>
          <w:sz w:val="28"/>
          <w:szCs w:val="28"/>
          <w14:ligatures w14:val="none"/>
        </w:rPr>
        <w:t>第八条</w:t>
      </w:r>
      <w:bookmarkStart w:id="4" w:name="No19_Z1T5K1"/>
      <w:bookmarkEnd w:id="4"/>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kern w:val="0"/>
          <w:sz w:val="28"/>
          <w:szCs w:val="28"/>
          <w14:ligatures w14:val="none"/>
        </w:rPr>
        <w:t>县级以上人民政府生态环境部门对本行政区域内的</w:t>
      </w:r>
      <w:r>
        <w:rPr>
          <w:rFonts w:hint="eastAsia" w:ascii="宋体" w:hAnsi="宋体" w:eastAsia="宋体" w:cs="宋体"/>
          <w:color w:val="FF0000"/>
          <w:kern w:val="0"/>
          <w:sz w:val="28"/>
          <w:szCs w:val="28"/>
          <w14:ligatures w14:val="none"/>
        </w:rPr>
        <w:t>生态</w:t>
      </w:r>
      <w:r>
        <w:rPr>
          <w:rFonts w:hint="eastAsia" w:ascii="宋体" w:hAnsi="宋体" w:eastAsia="宋体" w:cs="宋体"/>
          <w:kern w:val="0"/>
          <w:sz w:val="28"/>
          <w:szCs w:val="28"/>
          <w14:ligatures w14:val="none"/>
        </w:rPr>
        <w:t>环境保护工作实施统一监督管理，</w:t>
      </w:r>
      <w:r>
        <w:rPr>
          <w:rStyle w:val="8"/>
          <w:rFonts w:hint="eastAsia" w:ascii="宋体" w:hAnsi="宋体" w:eastAsia="宋体"/>
          <w:color w:val="FF0000"/>
          <w:sz w:val="28"/>
          <w:szCs w:val="28"/>
          <w:shd w:val="clear" w:color="auto" w:fill="FFFFFF"/>
        </w:rPr>
        <w:t>县级以上地方人民政府其他有关部门在其职责范围内对资源保护和污染防治等生态环境保护工作实施监督管理。</w:t>
      </w:r>
    </w:p>
    <w:p>
      <w:pPr>
        <w:widowControl/>
        <w:shd w:val="clear" w:color="auto" w:fill="FFFFFF"/>
        <w:spacing w:line="432" w:lineRule="atLeast"/>
        <w:ind w:firstLine="560" w:firstLineChars="200"/>
        <w:rPr>
          <w:rStyle w:val="8"/>
          <w:rFonts w:hint="eastAsia" w:ascii="宋体" w:hAnsi="宋体" w:eastAsia="宋体"/>
          <w:sz w:val="28"/>
          <w:szCs w:val="28"/>
          <w:shd w:val="clear" w:color="auto" w:fill="FFFFFF"/>
        </w:rPr>
      </w:pPr>
      <w:r>
        <w:rPr>
          <w:rStyle w:val="8"/>
          <w:rFonts w:hint="eastAsia" w:ascii="宋体" w:hAnsi="宋体" w:eastAsia="宋体"/>
          <w:sz w:val="28"/>
          <w:szCs w:val="28"/>
          <w:shd w:val="clear" w:color="auto" w:fill="FFFFFF"/>
        </w:rPr>
        <w:t>发展改革、</w:t>
      </w:r>
      <w:r>
        <w:rPr>
          <w:rStyle w:val="8"/>
          <w:rFonts w:hint="eastAsia" w:ascii="宋体" w:hAnsi="宋体" w:eastAsia="宋体"/>
          <w:color w:val="FF0000"/>
          <w:sz w:val="28"/>
          <w:szCs w:val="28"/>
          <w:shd w:val="clear" w:color="auto" w:fill="FFFFFF"/>
        </w:rPr>
        <w:t>教育</w:t>
      </w:r>
      <w:r>
        <w:rPr>
          <w:rStyle w:val="8"/>
          <w:rFonts w:hint="eastAsia" w:ascii="宋体" w:hAnsi="宋体" w:eastAsia="宋体"/>
          <w:sz w:val="28"/>
          <w:szCs w:val="28"/>
          <w:shd w:val="clear" w:color="auto" w:fill="FFFFFF"/>
        </w:rPr>
        <w:t>、</w:t>
      </w:r>
      <w:r>
        <w:rPr>
          <w:rStyle w:val="8"/>
          <w:rFonts w:hint="eastAsia" w:ascii="宋体" w:hAnsi="宋体" w:eastAsia="宋体"/>
          <w:color w:val="FF0000"/>
          <w:sz w:val="28"/>
          <w:szCs w:val="28"/>
          <w:shd w:val="clear" w:color="auto" w:fill="FFFFFF"/>
        </w:rPr>
        <w:t>科技</w:t>
      </w:r>
      <w:r>
        <w:rPr>
          <w:rStyle w:val="8"/>
          <w:rFonts w:hint="eastAsia" w:ascii="宋体" w:hAnsi="宋体" w:eastAsia="宋体"/>
          <w:sz w:val="28"/>
          <w:szCs w:val="28"/>
          <w:shd w:val="clear" w:color="auto" w:fill="FFFFFF"/>
        </w:rPr>
        <w:t>、工信、公安、</w:t>
      </w:r>
      <w:r>
        <w:rPr>
          <w:rStyle w:val="8"/>
          <w:rFonts w:hint="eastAsia" w:ascii="宋体" w:hAnsi="宋体" w:eastAsia="宋体"/>
          <w:color w:val="FF0000"/>
          <w:sz w:val="28"/>
          <w:szCs w:val="28"/>
          <w:shd w:val="clear" w:color="auto" w:fill="FFFFFF"/>
        </w:rPr>
        <w:t>司法</w:t>
      </w:r>
      <w:r>
        <w:rPr>
          <w:rStyle w:val="8"/>
          <w:rFonts w:hint="eastAsia" w:ascii="宋体" w:hAnsi="宋体" w:eastAsia="宋体"/>
          <w:sz w:val="28"/>
          <w:szCs w:val="28"/>
          <w:shd w:val="clear" w:color="auto" w:fill="FFFFFF"/>
        </w:rPr>
        <w:t>、财政、</w:t>
      </w:r>
      <w:r>
        <w:rPr>
          <w:rStyle w:val="8"/>
          <w:rFonts w:hint="eastAsia" w:ascii="宋体" w:hAnsi="宋体" w:eastAsia="宋体"/>
          <w:color w:val="FF0000"/>
          <w:sz w:val="28"/>
          <w:szCs w:val="28"/>
          <w:shd w:val="clear" w:color="auto" w:fill="FFFFFF"/>
        </w:rPr>
        <w:t>人力资源和社会保障</w:t>
      </w:r>
      <w:r>
        <w:rPr>
          <w:rStyle w:val="8"/>
          <w:rFonts w:hint="eastAsia" w:ascii="宋体" w:hAnsi="宋体" w:eastAsia="宋体"/>
          <w:sz w:val="28"/>
          <w:szCs w:val="28"/>
          <w:shd w:val="clear" w:color="auto" w:fill="FFFFFF"/>
        </w:rPr>
        <w:t>、自然资源、住房城乡建设、</w:t>
      </w:r>
      <w:r>
        <w:rPr>
          <w:rStyle w:val="8"/>
          <w:rFonts w:hint="eastAsia" w:ascii="宋体" w:hAnsi="宋体" w:eastAsia="宋体"/>
          <w:color w:val="FF0000"/>
          <w:sz w:val="28"/>
          <w:szCs w:val="28"/>
          <w:shd w:val="clear" w:color="auto" w:fill="FFFFFF"/>
        </w:rPr>
        <w:t>交通运输</w:t>
      </w:r>
      <w:r>
        <w:rPr>
          <w:rStyle w:val="8"/>
          <w:rFonts w:hint="eastAsia" w:ascii="宋体" w:hAnsi="宋体" w:eastAsia="宋体"/>
          <w:sz w:val="28"/>
          <w:szCs w:val="28"/>
          <w:shd w:val="clear" w:color="auto" w:fill="FFFFFF"/>
        </w:rPr>
        <w:t>、水利、农业农村、</w:t>
      </w:r>
      <w:r>
        <w:rPr>
          <w:rStyle w:val="8"/>
          <w:rFonts w:hint="eastAsia" w:ascii="宋体" w:hAnsi="宋体" w:eastAsia="宋体"/>
          <w:color w:val="FF0000"/>
          <w:sz w:val="28"/>
          <w:szCs w:val="28"/>
          <w:shd w:val="clear" w:color="auto" w:fill="FFFFFF"/>
        </w:rPr>
        <w:t>商务</w:t>
      </w:r>
      <w:r>
        <w:rPr>
          <w:rStyle w:val="8"/>
          <w:rFonts w:hint="eastAsia" w:ascii="宋体" w:hAnsi="宋体" w:eastAsia="宋体"/>
          <w:sz w:val="28"/>
          <w:szCs w:val="28"/>
          <w:shd w:val="clear" w:color="auto" w:fill="FFFFFF"/>
        </w:rPr>
        <w:t>、</w:t>
      </w:r>
      <w:r>
        <w:rPr>
          <w:rStyle w:val="8"/>
          <w:rFonts w:hint="eastAsia" w:ascii="宋体" w:hAnsi="宋体" w:eastAsia="宋体"/>
          <w:color w:val="FF0000"/>
          <w:sz w:val="28"/>
          <w:szCs w:val="28"/>
          <w:shd w:val="clear" w:color="auto" w:fill="FFFFFF"/>
        </w:rPr>
        <w:t>文化和旅游</w:t>
      </w:r>
      <w:r>
        <w:rPr>
          <w:rStyle w:val="8"/>
          <w:rFonts w:hint="eastAsia" w:ascii="宋体" w:hAnsi="宋体" w:eastAsia="宋体"/>
          <w:sz w:val="28"/>
          <w:szCs w:val="28"/>
          <w:shd w:val="clear" w:color="auto" w:fill="FFFFFF"/>
        </w:rPr>
        <w:t>、</w:t>
      </w:r>
      <w:r>
        <w:rPr>
          <w:rStyle w:val="8"/>
          <w:rFonts w:hint="eastAsia" w:ascii="宋体" w:hAnsi="宋体" w:eastAsia="宋体"/>
          <w:color w:val="FF0000"/>
          <w:sz w:val="28"/>
          <w:szCs w:val="28"/>
          <w:shd w:val="clear" w:color="auto" w:fill="FFFFFF"/>
        </w:rPr>
        <w:t>卫生健康</w:t>
      </w:r>
      <w:r>
        <w:rPr>
          <w:rStyle w:val="8"/>
          <w:rFonts w:hint="eastAsia" w:ascii="宋体" w:hAnsi="宋体" w:eastAsia="宋体"/>
          <w:sz w:val="28"/>
          <w:szCs w:val="28"/>
          <w:shd w:val="clear" w:color="auto" w:fill="FFFFFF"/>
        </w:rPr>
        <w:t>、</w:t>
      </w:r>
      <w:r>
        <w:rPr>
          <w:rStyle w:val="8"/>
          <w:rFonts w:hint="eastAsia" w:ascii="宋体" w:hAnsi="宋体" w:eastAsia="宋体"/>
          <w:color w:val="FF0000"/>
          <w:sz w:val="28"/>
          <w:szCs w:val="28"/>
          <w:shd w:val="clear" w:color="auto" w:fill="FFFFFF"/>
        </w:rPr>
        <w:t>应急管理</w:t>
      </w:r>
      <w:r>
        <w:rPr>
          <w:rStyle w:val="8"/>
          <w:rFonts w:hint="eastAsia" w:ascii="宋体" w:hAnsi="宋体" w:eastAsia="宋体"/>
          <w:sz w:val="28"/>
          <w:szCs w:val="28"/>
          <w:shd w:val="clear" w:color="auto" w:fill="FFFFFF"/>
        </w:rPr>
        <w:t>、市场监督管理、</w:t>
      </w:r>
      <w:r>
        <w:rPr>
          <w:rStyle w:val="8"/>
          <w:rFonts w:hint="eastAsia" w:ascii="宋体" w:hAnsi="宋体" w:eastAsia="宋体"/>
          <w:color w:val="FF0000"/>
          <w:sz w:val="28"/>
          <w:szCs w:val="28"/>
          <w:shd w:val="clear" w:color="auto" w:fill="FFFFFF"/>
        </w:rPr>
        <w:t>林草</w:t>
      </w:r>
      <w:r>
        <w:rPr>
          <w:rStyle w:val="8"/>
          <w:rFonts w:hint="eastAsia" w:ascii="宋体" w:hAnsi="宋体" w:eastAsia="宋体"/>
          <w:sz w:val="28"/>
          <w:szCs w:val="28"/>
          <w:shd w:val="clear" w:color="auto" w:fill="FFFFFF"/>
        </w:rPr>
        <w:t>等有关行政管理部门依照各自职责，依法做好相关的环境保护监督管理工作。</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第九条 </w:t>
      </w:r>
      <w:r>
        <w:rPr>
          <w:rFonts w:hint="eastAsia" w:ascii="宋体" w:hAnsi="宋体" w:eastAsia="宋体" w:cs="宋体"/>
          <w:color w:val="232323"/>
          <w:kern w:val="0"/>
          <w:sz w:val="28"/>
          <w:szCs w:val="28"/>
          <w14:ligatures w14:val="none"/>
        </w:rPr>
        <w:t>任何组织和个人有享受良好</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环境的权利和履行保护</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环境的义务，有权检举、控告违反</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环境保护法律法规的行为，有权对</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环境保护工作提出意见和建议。</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县级以上人民政府对在</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环境保护中做出突出贡献的单位和个人，应当给予表彰和奖励。</w:t>
      </w:r>
    </w:p>
    <w:p>
      <w:pPr>
        <w:widowControl/>
        <w:shd w:val="clear" w:color="auto" w:fill="FFFFFF"/>
        <w:spacing w:line="560" w:lineRule="exact"/>
        <w:jc w:val="center"/>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第二章 环境监督管理</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第十条 </w:t>
      </w:r>
      <w:r>
        <w:rPr>
          <w:rFonts w:hint="eastAsia" w:ascii="宋体" w:hAnsi="宋体" w:eastAsia="宋体" w:cs="宋体"/>
          <w:color w:val="232323"/>
          <w:kern w:val="0"/>
          <w:sz w:val="28"/>
          <w:szCs w:val="28"/>
          <w14:ligatures w14:val="none"/>
        </w:rPr>
        <w:t>自治区依法实施下列环境保护制度：</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（一）环境影响评价制度；</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（二）建设项目需要配套建设的环境保护设施应当与主体工程同时设计、同时施工、同时投产使用的制度；</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（三）主要污染物排放总量控制制度；</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（四）排污许可制度；</w:t>
      </w:r>
    </w:p>
    <w:p>
      <w:pPr>
        <w:widowControl/>
        <w:shd w:val="clear" w:color="auto" w:fill="FFFFFF"/>
        <w:spacing w:line="560" w:lineRule="exact"/>
        <w:ind w:firstLine="560" w:firstLineChars="200"/>
        <w:rPr>
          <w:rFonts w:ascii="宋体" w:hAnsi="宋体" w:eastAsia="宋体" w:cs="宋体"/>
          <w:color w:val="FF0000"/>
          <w:kern w:val="0"/>
          <w:sz w:val="28"/>
          <w:szCs w:val="28"/>
          <w14:ligatures w14:val="none"/>
        </w:rPr>
      </w:pPr>
      <w:r>
        <w:rPr>
          <w:rFonts w:hint="eastAsia" w:ascii="宋体" w:hAnsi="宋体" w:eastAsia="宋体" w:cs="宋体"/>
          <w:color w:val="FF0000"/>
          <w:kern w:val="0"/>
          <w:sz w:val="28"/>
          <w:szCs w:val="28"/>
          <w14:ligatures w14:val="none"/>
        </w:rPr>
        <w:t>（五）生态环境损害赔偿制度；</w:t>
      </w:r>
    </w:p>
    <w:p>
      <w:pPr>
        <w:widowControl/>
        <w:shd w:val="clear" w:color="auto" w:fill="FFFFFF"/>
        <w:spacing w:line="560" w:lineRule="exact"/>
        <w:ind w:firstLine="560" w:firstLineChars="200"/>
        <w:rPr>
          <w:rFonts w:ascii="宋体" w:hAnsi="宋体" w:eastAsia="宋体" w:cs="宋体"/>
          <w:color w:val="FF0000"/>
          <w:kern w:val="0"/>
          <w:sz w:val="28"/>
          <w:szCs w:val="28"/>
          <w14:ligatures w14:val="none"/>
        </w:rPr>
      </w:pPr>
      <w:r>
        <w:rPr>
          <w:rFonts w:hint="eastAsia" w:ascii="宋体" w:hAnsi="宋体" w:eastAsia="宋体" w:cs="宋体"/>
          <w:color w:val="FF0000"/>
          <w:kern w:val="0"/>
          <w:sz w:val="28"/>
          <w:szCs w:val="28"/>
          <w14:ligatures w14:val="none"/>
        </w:rPr>
        <w:t>（六）排污权有偿使用和交易制度；</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w:t>
      </w:r>
      <w:r>
        <w:rPr>
          <w:rFonts w:hint="eastAsia" w:ascii="宋体" w:hAnsi="宋体" w:eastAsia="宋体" w:cs="宋体"/>
          <w:color w:val="FF0000"/>
          <w:kern w:val="0"/>
          <w:sz w:val="28"/>
          <w:szCs w:val="28"/>
          <w14:ligatures w14:val="none"/>
        </w:rPr>
        <w:t>七</w:t>
      </w:r>
      <w:r>
        <w:rPr>
          <w:rFonts w:hint="eastAsia" w:ascii="宋体" w:hAnsi="宋体" w:eastAsia="宋体" w:cs="宋体"/>
          <w:color w:val="232323"/>
          <w:kern w:val="0"/>
          <w:sz w:val="28"/>
          <w:szCs w:val="28"/>
          <w14:ligatures w14:val="none"/>
        </w:rPr>
        <w:t>）法律、行政法规规定的其他环境保护制度。</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第十一条 </w:t>
      </w:r>
      <w:r>
        <w:rPr>
          <w:rFonts w:hint="eastAsia" w:ascii="宋体" w:hAnsi="宋体" w:eastAsia="宋体" w:cs="宋体"/>
          <w:color w:val="232323"/>
          <w:kern w:val="0"/>
          <w:sz w:val="28"/>
          <w:szCs w:val="28"/>
          <w14:ligatures w14:val="none"/>
        </w:rPr>
        <w:t>生态环境主管部门应当会同有关部门编制城市环境功能区划，报本级人民政府批准后实施。</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县级以上人民政府及其生态环境主管部门应当及时公开排污标准、总量控制指标、重大</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环境违法案件和</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环境突发事件处理情况等信息。</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生态环境主管部门和其他有关行政管理部门应当向单位和个人提供防治污染技术咨询服务、指导和帮助。</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第十二条 </w:t>
      </w:r>
      <w:r>
        <w:rPr>
          <w:rFonts w:hint="eastAsia" w:ascii="宋体" w:hAnsi="宋体" w:eastAsia="宋体" w:cs="宋体"/>
          <w:color w:val="232323"/>
          <w:kern w:val="0"/>
          <w:sz w:val="28"/>
          <w:szCs w:val="28"/>
          <w14:ligatures w14:val="none"/>
        </w:rPr>
        <w:t>县级以上人民政府应当加强污染源自动监控、信息传输与统计、环境质量监测等方面的建设。建立环境监测预警体系，配备监测设施设备和专业技术人员，提高污染源监督性监测和应急监测能力。</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生态环境主管部门应当推广实用监测技术，保证监测数据的规范性和科学性。</w:t>
      </w:r>
    </w:p>
    <w:p>
      <w:pPr>
        <w:widowControl/>
        <w:shd w:val="clear" w:color="auto" w:fill="FFFFFF"/>
        <w:spacing w:line="560" w:lineRule="exact"/>
        <w:ind w:firstLine="562" w:firstLineChars="200"/>
        <w:jc w:val="left"/>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第十三条</w:t>
      </w:r>
      <w:bookmarkStart w:id="5" w:name="No46_Z2T13K1"/>
      <w:bookmarkEnd w:id="5"/>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color w:val="FF0000"/>
          <w:kern w:val="0"/>
          <w:sz w:val="28"/>
          <w:szCs w:val="28"/>
          <w14:ligatures w14:val="none"/>
        </w:rPr>
        <w:t>实施生态环境保护督察制度，按照国家和自治区有关规定对生态环境保护落实情况进行监督检查。</w:t>
      </w:r>
    </w:p>
    <w:p>
      <w:pPr>
        <w:widowControl/>
        <w:shd w:val="clear" w:color="auto" w:fill="FFFFFF"/>
        <w:spacing w:line="560" w:lineRule="exact"/>
        <w:ind w:firstLine="562" w:firstLineChars="200"/>
        <w:rPr>
          <w:rFonts w:ascii="宋体" w:hAnsi="宋体" w:eastAsia="宋体" w:cs="宋体"/>
          <w:b/>
          <w:bCs/>
          <w:color w:val="FF0000"/>
          <w:kern w:val="0"/>
          <w:sz w:val="28"/>
          <w:szCs w:val="28"/>
          <w14:ligatures w14:val="none"/>
        </w:rPr>
      </w:pPr>
      <w:r>
        <w:rPr>
          <w:rFonts w:hint="eastAsia" w:ascii="宋体" w:hAnsi="宋体" w:eastAsia="宋体" w:cs="宋体"/>
          <w:b/>
          <w:bCs/>
          <w:color w:val="FF0000"/>
          <w:kern w:val="0"/>
          <w:sz w:val="28"/>
          <w:szCs w:val="28"/>
          <w14:ligatures w14:val="none"/>
        </w:rPr>
        <w:t>第十四条</w:t>
      </w:r>
      <w:bookmarkStart w:id="6" w:name="No89_Z2T24K1"/>
      <w:bookmarkEnd w:id="6"/>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color w:val="FF0000"/>
          <w:kern w:val="0"/>
          <w:sz w:val="28"/>
          <w:szCs w:val="28"/>
          <w14:ligatures w14:val="none"/>
        </w:rPr>
        <w:t>造成生态环境损害的单位和个人，应当依法承担生态环境修复和损害赔偿责任。</w:t>
      </w:r>
    </w:p>
    <w:p>
      <w:pPr>
        <w:widowControl/>
        <w:shd w:val="clear" w:color="auto" w:fill="FFFFFF"/>
        <w:spacing w:line="560" w:lineRule="exact"/>
        <w:ind w:firstLine="562" w:firstLineChars="200"/>
        <w:jc w:val="left"/>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 xml:space="preserve">第十五条 </w:t>
      </w:r>
      <w:r>
        <w:rPr>
          <w:rFonts w:hint="eastAsia" w:ascii="宋体" w:hAnsi="宋体" w:eastAsia="宋体" w:cs="宋体"/>
          <w:color w:val="FF0000"/>
          <w:kern w:val="0"/>
          <w:sz w:val="28"/>
          <w:szCs w:val="28"/>
          <w14:ligatures w14:val="none"/>
        </w:rPr>
        <w:t>实行排污许可重点管理的排污单位，应</w:t>
      </w:r>
      <w:r>
        <w:rPr>
          <w:rFonts w:ascii="宋体" w:hAnsi="宋体" w:eastAsia="宋体" w:cs="宋体"/>
          <w:color w:val="FF0000"/>
          <w:kern w:val="0"/>
          <w:sz w:val="28"/>
          <w:szCs w:val="28"/>
          <w14:ligatures w14:val="none"/>
        </w:rPr>
        <w:t>当经</w:t>
      </w:r>
      <w:r>
        <w:rPr>
          <w:rFonts w:hint="eastAsia" w:ascii="宋体" w:hAnsi="宋体" w:eastAsia="宋体" w:cs="宋体"/>
          <w:color w:val="FF0000"/>
          <w:kern w:val="0"/>
          <w:sz w:val="28"/>
          <w:szCs w:val="28"/>
          <w14:ligatures w14:val="none"/>
        </w:rPr>
        <w:t>生态环境部门现场核实后，在</w:t>
      </w:r>
      <w:r>
        <w:rPr>
          <w:rFonts w:ascii="宋体" w:hAnsi="宋体" w:eastAsia="宋体" w:cs="宋体"/>
          <w:color w:val="FF0000"/>
          <w:kern w:val="0"/>
          <w:sz w:val="28"/>
          <w:szCs w:val="28"/>
          <w14:ligatures w14:val="none"/>
        </w:rPr>
        <w:t>主要生产工序、治理工艺或排放口等位置使用</w:t>
      </w:r>
      <w:r>
        <w:rPr>
          <w:rFonts w:hint="eastAsia" w:ascii="宋体" w:hAnsi="宋体" w:eastAsia="宋体" w:cs="宋体"/>
          <w:color w:val="FF0000"/>
          <w:kern w:val="0"/>
          <w:sz w:val="28"/>
          <w:szCs w:val="28"/>
          <w14:ligatures w14:val="none"/>
        </w:rPr>
        <w:t>工况</w:t>
      </w:r>
      <w:r>
        <w:rPr>
          <w:rFonts w:ascii="宋体" w:hAnsi="宋体" w:eastAsia="宋体" w:cs="宋体"/>
          <w:color w:val="FF0000"/>
          <w:kern w:val="0"/>
          <w:sz w:val="28"/>
          <w:szCs w:val="28"/>
          <w14:ligatures w14:val="none"/>
        </w:rPr>
        <w:t>参数、用水用电用能、视频监控探头等</w:t>
      </w:r>
      <w:r>
        <w:rPr>
          <w:rFonts w:hint="eastAsia" w:ascii="宋体" w:hAnsi="宋体" w:eastAsia="宋体" w:cs="宋体"/>
          <w:color w:val="FF0000"/>
          <w:kern w:val="0"/>
          <w:sz w:val="28"/>
          <w:szCs w:val="28"/>
          <w14:ligatures w14:val="none"/>
        </w:rPr>
        <w:t>能够</w:t>
      </w:r>
      <w:r>
        <w:rPr>
          <w:rFonts w:ascii="宋体" w:hAnsi="宋体" w:eastAsia="宋体" w:cs="宋体"/>
          <w:color w:val="FF0000"/>
          <w:kern w:val="0"/>
          <w:sz w:val="28"/>
          <w:szCs w:val="28"/>
          <w14:ligatures w14:val="none"/>
        </w:rPr>
        <w:t>间接反映水或大气污染物排放状况</w:t>
      </w:r>
      <w:r>
        <w:rPr>
          <w:rFonts w:hint="eastAsia" w:ascii="宋体" w:hAnsi="宋体" w:eastAsia="宋体" w:cs="宋体"/>
          <w:color w:val="FF0000"/>
          <w:kern w:val="0"/>
          <w:sz w:val="28"/>
          <w:szCs w:val="28"/>
          <w14:ligatures w14:val="none"/>
        </w:rPr>
        <w:t>的</w:t>
      </w:r>
      <w:r>
        <w:rPr>
          <w:rFonts w:ascii="宋体" w:hAnsi="宋体" w:eastAsia="宋体" w:cs="宋体"/>
          <w:color w:val="FF0000"/>
          <w:kern w:val="0"/>
          <w:sz w:val="28"/>
          <w:szCs w:val="28"/>
          <w14:ligatures w14:val="none"/>
        </w:rPr>
        <w:t>设备仪器进行自动监测</w:t>
      </w:r>
      <w:r>
        <w:rPr>
          <w:rFonts w:hint="eastAsia" w:ascii="宋体" w:hAnsi="宋体" w:eastAsia="宋体" w:cs="宋体"/>
          <w:color w:val="FF0000"/>
          <w:kern w:val="0"/>
          <w:sz w:val="28"/>
          <w:szCs w:val="28"/>
          <w14:ligatures w14:val="none"/>
        </w:rPr>
        <w:t>，并</w:t>
      </w:r>
      <w:r>
        <w:rPr>
          <w:rFonts w:ascii="宋体" w:hAnsi="宋体" w:eastAsia="宋体" w:cs="宋体"/>
          <w:color w:val="FF0000"/>
          <w:kern w:val="0"/>
          <w:sz w:val="28"/>
          <w:szCs w:val="28"/>
          <w14:ligatures w14:val="none"/>
        </w:rPr>
        <w:t>与生态环境</w:t>
      </w:r>
      <w:r>
        <w:rPr>
          <w:rFonts w:hint="eastAsia" w:ascii="宋体" w:hAnsi="宋体" w:eastAsia="宋体" w:cs="宋体"/>
          <w:color w:val="FF0000"/>
          <w:kern w:val="0"/>
          <w:sz w:val="28"/>
          <w:szCs w:val="28"/>
          <w14:ligatures w14:val="none"/>
        </w:rPr>
        <w:t>主管</w:t>
      </w:r>
      <w:r>
        <w:rPr>
          <w:rFonts w:ascii="宋体" w:hAnsi="宋体" w:eastAsia="宋体" w:cs="宋体"/>
          <w:color w:val="FF0000"/>
          <w:kern w:val="0"/>
          <w:sz w:val="28"/>
          <w:szCs w:val="28"/>
          <w14:ligatures w14:val="none"/>
        </w:rPr>
        <w:t>部门监控平台进行联网</w:t>
      </w:r>
      <w:r>
        <w:rPr>
          <w:rFonts w:hint="eastAsia" w:ascii="宋体" w:hAnsi="宋体" w:eastAsia="宋体" w:cs="宋体"/>
          <w:color w:val="FF0000"/>
          <w:kern w:val="0"/>
          <w:sz w:val="28"/>
          <w:szCs w:val="28"/>
          <w14:ligatures w14:val="none"/>
        </w:rPr>
        <w:t>，</w:t>
      </w:r>
      <w:r>
        <w:rPr>
          <w:rFonts w:ascii="宋体" w:hAnsi="宋体" w:eastAsia="宋体" w:cs="宋体"/>
          <w:color w:val="FF0000"/>
          <w:kern w:val="0"/>
          <w:sz w:val="28"/>
          <w:szCs w:val="28"/>
          <w14:ligatures w14:val="none"/>
        </w:rPr>
        <w:t>实时进行数据上传</w:t>
      </w:r>
      <w:r>
        <w:rPr>
          <w:rFonts w:hint="eastAsia" w:ascii="宋体" w:hAnsi="宋体" w:eastAsia="宋体" w:cs="宋体"/>
          <w:color w:val="FF0000"/>
          <w:kern w:val="0"/>
          <w:sz w:val="28"/>
          <w:szCs w:val="28"/>
          <w14:ligatures w14:val="none"/>
        </w:rPr>
        <w:t>。</w:t>
      </w:r>
    </w:p>
    <w:p>
      <w:pPr>
        <w:widowControl/>
        <w:shd w:val="clear" w:color="auto" w:fill="FFFFFF"/>
        <w:spacing w:line="560" w:lineRule="exact"/>
        <w:ind w:firstLine="562" w:firstLineChars="200"/>
        <w:jc w:val="left"/>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第十六</w:t>
      </w:r>
      <w:r>
        <w:rPr>
          <w:rFonts w:ascii="宋体" w:hAnsi="宋体" w:eastAsia="宋体" w:cs="宋体"/>
          <w:b/>
          <w:bCs/>
          <w:color w:val="FF0000"/>
          <w:kern w:val="0"/>
          <w:sz w:val="28"/>
          <w:szCs w:val="28"/>
          <w14:ligatures w14:val="none"/>
        </w:rPr>
        <w:t>条</w:t>
      </w:r>
      <w:r>
        <w:rPr>
          <w:rFonts w:hint="eastAsia" w:ascii="宋体" w:hAnsi="宋体" w:eastAsia="宋体" w:cs="宋体"/>
          <w:color w:val="FF0000"/>
          <w:kern w:val="0"/>
          <w:sz w:val="28"/>
          <w:szCs w:val="28"/>
          <w14:ligatures w14:val="none"/>
        </w:rPr>
        <w:t xml:space="preserve"> 实行排污许可重点管理的排污单位，</w:t>
      </w:r>
      <w:r>
        <w:rPr>
          <w:rFonts w:ascii="宋体" w:hAnsi="宋体" w:eastAsia="宋体" w:cs="宋体"/>
          <w:color w:val="FF0000"/>
          <w:kern w:val="0"/>
          <w:sz w:val="28"/>
          <w:szCs w:val="28"/>
          <w14:ligatures w14:val="none"/>
        </w:rPr>
        <w:t>应</w:t>
      </w:r>
      <w:r>
        <w:rPr>
          <w:rFonts w:hint="eastAsia" w:ascii="宋体" w:hAnsi="宋体" w:eastAsia="宋体" w:cs="宋体"/>
          <w:color w:val="FF0000"/>
          <w:kern w:val="0"/>
          <w:sz w:val="28"/>
          <w:szCs w:val="28"/>
          <w14:ligatures w14:val="none"/>
        </w:rPr>
        <w:t>当</w:t>
      </w:r>
      <w:r>
        <w:rPr>
          <w:rFonts w:ascii="宋体" w:hAnsi="宋体" w:eastAsia="宋体" w:cs="宋体"/>
          <w:color w:val="FF0000"/>
          <w:kern w:val="0"/>
          <w:sz w:val="28"/>
          <w:szCs w:val="28"/>
          <w14:ligatures w14:val="none"/>
        </w:rPr>
        <w:t>在</w:t>
      </w:r>
      <w:r>
        <w:rPr>
          <w:rFonts w:hint="eastAsia" w:ascii="宋体" w:hAnsi="宋体" w:eastAsia="宋体" w:cs="宋体"/>
          <w:color w:val="FF0000"/>
          <w:kern w:val="0"/>
          <w:sz w:val="28"/>
          <w:szCs w:val="28"/>
          <w14:ligatures w14:val="none"/>
        </w:rPr>
        <w:t>自动监控站房内外、采样平台等</w:t>
      </w:r>
      <w:r>
        <w:rPr>
          <w:rFonts w:ascii="宋体" w:hAnsi="宋体" w:eastAsia="宋体" w:cs="宋体"/>
          <w:color w:val="FF0000"/>
          <w:kern w:val="0"/>
          <w:sz w:val="28"/>
          <w:szCs w:val="28"/>
          <w14:ligatures w14:val="none"/>
        </w:rPr>
        <w:t>关键位置安装</w:t>
      </w:r>
      <w:r>
        <w:rPr>
          <w:rFonts w:hint="eastAsia" w:ascii="宋体" w:hAnsi="宋体" w:eastAsia="宋体" w:cs="宋体"/>
          <w:color w:val="FF0000"/>
          <w:kern w:val="0"/>
          <w:sz w:val="28"/>
          <w:szCs w:val="28"/>
          <w14:ligatures w14:val="none"/>
        </w:rPr>
        <w:t>视频</w:t>
      </w:r>
      <w:r>
        <w:rPr>
          <w:rFonts w:ascii="宋体" w:hAnsi="宋体" w:eastAsia="宋体" w:cs="宋体"/>
          <w:color w:val="FF0000"/>
          <w:kern w:val="0"/>
          <w:sz w:val="28"/>
          <w:szCs w:val="28"/>
          <w14:ligatures w14:val="none"/>
        </w:rPr>
        <w:t>监控</w:t>
      </w:r>
      <w:r>
        <w:rPr>
          <w:rFonts w:hint="eastAsia" w:ascii="宋体" w:hAnsi="宋体" w:eastAsia="宋体" w:cs="宋体"/>
          <w:color w:val="FF0000"/>
          <w:kern w:val="0"/>
          <w:sz w:val="28"/>
          <w:szCs w:val="28"/>
          <w14:ligatures w14:val="none"/>
        </w:rPr>
        <w:t>。自动监控站房应当安装电子</w:t>
      </w:r>
      <w:r>
        <w:rPr>
          <w:rFonts w:ascii="宋体" w:hAnsi="宋体" w:eastAsia="宋体" w:cs="宋体"/>
          <w:color w:val="FF0000"/>
          <w:kern w:val="0"/>
          <w:sz w:val="28"/>
          <w:szCs w:val="28"/>
          <w14:ligatures w14:val="none"/>
        </w:rPr>
        <w:t>门禁</w:t>
      </w:r>
      <w:r>
        <w:rPr>
          <w:rFonts w:hint="eastAsia" w:ascii="宋体" w:hAnsi="宋体" w:eastAsia="宋体" w:cs="宋体"/>
          <w:color w:val="FF0000"/>
          <w:kern w:val="0"/>
          <w:sz w:val="28"/>
          <w:szCs w:val="28"/>
          <w14:ligatures w14:val="none"/>
        </w:rPr>
        <w:t>系统，记录工作</w:t>
      </w:r>
      <w:r>
        <w:rPr>
          <w:rFonts w:ascii="宋体" w:hAnsi="宋体" w:eastAsia="宋体" w:cs="宋体"/>
          <w:color w:val="FF0000"/>
          <w:kern w:val="0"/>
          <w:sz w:val="28"/>
          <w:szCs w:val="28"/>
          <w14:ligatures w14:val="none"/>
        </w:rPr>
        <w:t>人员进</w:t>
      </w:r>
      <w:r>
        <w:rPr>
          <w:rFonts w:hint="eastAsia" w:ascii="宋体" w:hAnsi="宋体" w:eastAsia="宋体" w:cs="宋体"/>
          <w:color w:val="FF0000"/>
          <w:kern w:val="0"/>
          <w:sz w:val="28"/>
          <w:szCs w:val="28"/>
          <w14:ligatures w14:val="none"/>
        </w:rPr>
        <w:t>出</w:t>
      </w:r>
      <w:r>
        <w:rPr>
          <w:rFonts w:ascii="宋体" w:hAnsi="宋体" w:eastAsia="宋体" w:cs="宋体"/>
          <w:color w:val="FF0000"/>
          <w:kern w:val="0"/>
          <w:sz w:val="28"/>
          <w:szCs w:val="28"/>
          <w14:ligatures w14:val="none"/>
        </w:rPr>
        <w:t>站房情况。</w:t>
      </w:r>
      <w:r>
        <w:rPr>
          <w:rFonts w:hint="eastAsia" w:ascii="宋体" w:hAnsi="宋体" w:eastAsia="宋体" w:cs="宋体"/>
          <w:color w:val="FF0000"/>
          <w:kern w:val="0"/>
          <w:sz w:val="28"/>
          <w:szCs w:val="28"/>
          <w14:ligatures w14:val="none"/>
        </w:rPr>
        <w:t>视频</w:t>
      </w:r>
      <w:r>
        <w:rPr>
          <w:rFonts w:ascii="宋体" w:hAnsi="宋体" w:eastAsia="宋体" w:cs="宋体"/>
          <w:color w:val="FF0000"/>
          <w:kern w:val="0"/>
          <w:sz w:val="28"/>
          <w:szCs w:val="28"/>
          <w14:ligatures w14:val="none"/>
        </w:rPr>
        <w:t>监控</w:t>
      </w:r>
      <w:r>
        <w:rPr>
          <w:rFonts w:hint="eastAsia" w:ascii="宋体" w:hAnsi="宋体" w:eastAsia="宋体" w:cs="宋体"/>
          <w:color w:val="FF0000"/>
          <w:kern w:val="0"/>
          <w:sz w:val="28"/>
          <w:szCs w:val="28"/>
          <w14:ligatures w14:val="none"/>
        </w:rPr>
        <w:t>及</w:t>
      </w:r>
      <w:r>
        <w:rPr>
          <w:rFonts w:ascii="宋体" w:hAnsi="宋体" w:eastAsia="宋体" w:cs="宋体"/>
          <w:color w:val="FF0000"/>
          <w:kern w:val="0"/>
          <w:sz w:val="28"/>
          <w:szCs w:val="28"/>
          <w14:ligatures w14:val="none"/>
        </w:rPr>
        <w:t>门禁系统</w:t>
      </w:r>
      <w:r>
        <w:rPr>
          <w:rFonts w:hint="eastAsia" w:ascii="宋体" w:hAnsi="宋体" w:eastAsia="宋体" w:cs="宋体"/>
          <w:color w:val="FF0000"/>
          <w:kern w:val="0"/>
          <w:sz w:val="28"/>
          <w:szCs w:val="28"/>
          <w14:ligatures w14:val="none"/>
        </w:rPr>
        <w:t>应当</w:t>
      </w:r>
      <w:r>
        <w:rPr>
          <w:rFonts w:ascii="宋体" w:hAnsi="宋体" w:eastAsia="宋体" w:cs="宋体"/>
          <w:color w:val="FF0000"/>
          <w:kern w:val="0"/>
          <w:sz w:val="28"/>
          <w:szCs w:val="28"/>
          <w14:ligatures w14:val="none"/>
        </w:rPr>
        <w:t>与生态环境部门</w:t>
      </w:r>
      <w:r>
        <w:rPr>
          <w:rFonts w:hint="eastAsia" w:ascii="宋体" w:hAnsi="宋体" w:eastAsia="宋体" w:cs="宋体"/>
          <w:color w:val="FF0000"/>
          <w:kern w:val="0"/>
          <w:sz w:val="28"/>
          <w:szCs w:val="28"/>
          <w14:ligatures w14:val="none"/>
        </w:rPr>
        <w:t>监控</w:t>
      </w:r>
      <w:r>
        <w:rPr>
          <w:rFonts w:ascii="宋体" w:hAnsi="宋体" w:eastAsia="宋体" w:cs="宋体"/>
          <w:color w:val="FF0000"/>
          <w:kern w:val="0"/>
          <w:sz w:val="28"/>
          <w:szCs w:val="28"/>
          <w14:ligatures w14:val="none"/>
        </w:rPr>
        <w:t>平台进行联网</w:t>
      </w:r>
      <w:r>
        <w:rPr>
          <w:rFonts w:hint="eastAsia" w:ascii="宋体" w:hAnsi="宋体" w:eastAsia="宋体" w:cs="宋体"/>
          <w:color w:val="FF0000"/>
          <w:kern w:val="0"/>
          <w:sz w:val="28"/>
          <w:szCs w:val="28"/>
          <w14:ligatures w14:val="none"/>
        </w:rPr>
        <w:t>。视频</w:t>
      </w:r>
      <w:r>
        <w:rPr>
          <w:rFonts w:ascii="宋体" w:hAnsi="宋体" w:eastAsia="宋体" w:cs="宋体"/>
          <w:color w:val="FF0000"/>
          <w:kern w:val="0"/>
          <w:sz w:val="28"/>
          <w:szCs w:val="28"/>
          <w14:ligatures w14:val="none"/>
        </w:rPr>
        <w:t>、门禁</w:t>
      </w:r>
      <w:r>
        <w:rPr>
          <w:rFonts w:hint="eastAsia" w:ascii="宋体" w:hAnsi="宋体" w:eastAsia="宋体" w:cs="宋体"/>
          <w:color w:val="FF0000"/>
          <w:kern w:val="0"/>
          <w:sz w:val="28"/>
          <w:szCs w:val="28"/>
          <w14:ligatures w14:val="none"/>
        </w:rPr>
        <w:t>产生</w:t>
      </w:r>
      <w:r>
        <w:rPr>
          <w:rFonts w:ascii="宋体" w:hAnsi="宋体" w:eastAsia="宋体" w:cs="宋体"/>
          <w:color w:val="FF0000"/>
          <w:kern w:val="0"/>
          <w:sz w:val="28"/>
          <w:szCs w:val="28"/>
          <w14:ligatures w14:val="none"/>
        </w:rPr>
        <w:t>的</w:t>
      </w:r>
      <w:r>
        <w:rPr>
          <w:rFonts w:hint="eastAsia" w:ascii="宋体" w:hAnsi="宋体" w:eastAsia="宋体" w:cs="宋体"/>
          <w:color w:val="FF0000"/>
          <w:kern w:val="0"/>
          <w:sz w:val="28"/>
          <w:szCs w:val="28"/>
          <w14:ligatures w14:val="none"/>
        </w:rPr>
        <w:t>电子资料应当保存</w:t>
      </w:r>
      <w:r>
        <w:rPr>
          <w:rFonts w:ascii="宋体" w:hAnsi="宋体" w:eastAsia="宋体" w:cs="宋体"/>
          <w:color w:val="FF0000"/>
          <w:kern w:val="0"/>
          <w:sz w:val="28"/>
          <w:szCs w:val="28"/>
          <w14:ligatures w14:val="none"/>
        </w:rPr>
        <w:t>3</w:t>
      </w:r>
      <w:r>
        <w:rPr>
          <w:rFonts w:hint="eastAsia" w:ascii="宋体" w:hAnsi="宋体" w:eastAsia="宋体" w:cs="宋体"/>
          <w:color w:val="FF0000"/>
          <w:kern w:val="0"/>
          <w:sz w:val="28"/>
          <w:szCs w:val="28"/>
          <w14:ligatures w14:val="none"/>
        </w:rPr>
        <w:t>个月以上</w:t>
      </w:r>
      <w:r>
        <w:rPr>
          <w:rFonts w:ascii="宋体" w:hAnsi="宋体" w:eastAsia="宋体" w:cs="宋体"/>
          <w:color w:val="FF0000"/>
          <w:kern w:val="0"/>
          <w:sz w:val="28"/>
          <w:szCs w:val="28"/>
          <w14:ligatures w14:val="none"/>
        </w:rPr>
        <w:t>。</w:t>
      </w:r>
    </w:p>
    <w:p>
      <w:pPr>
        <w:widowControl/>
        <w:shd w:val="clear" w:color="auto" w:fill="FFFFFF"/>
        <w:spacing w:line="560" w:lineRule="exact"/>
        <w:ind w:firstLine="562" w:firstLineChars="200"/>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第十七条</w:t>
      </w:r>
      <w:bookmarkStart w:id="7" w:name="tiao_17_kuan_1"/>
      <w:bookmarkEnd w:id="7"/>
      <w:r>
        <w:rPr>
          <w:rFonts w:hint="eastAsia" w:ascii="宋体" w:hAnsi="宋体" w:eastAsia="宋体" w:cs="宋体"/>
          <w:color w:val="FF0000"/>
          <w:kern w:val="0"/>
          <w:sz w:val="28"/>
          <w:szCs w:val="28"/>
          <w14:ligatures w14:val="none"/>
        </w:rPr>
        <w:t xml:space="preserve"> 环境监测机构及其负责人对监测数据的真实性和准确性负责，不得弄虚作假，隐瞒、伪造、篡改环境监测数据或出具虚假监测报告。监测数据保存时间不得少于五年。</w:t>
      </w:r>
    </w:p>
    <w:p>
      <w:pPr>
        <w:widowControl/>
        <w:shd w:val="clear" w:color="auto" w:fill="FFFFFF"/>
        <w:spacing w:line="560" w:lineRule="exact"/>
        <w:ind w:firstLine="560" w:firstLineChars="200"/>
        <w:rPr>
          <w:rFonts w:ascii="宋体" w:hAnsi="宋体" w:eastAsia="宋体" w:cs="宋体"/>
          <w:color w:val="FF0000"/>
          <w:kern w:val="0"/>
          <w:sz w:val="28"/>
          <w:szCs w:val="28"/>
          <w14:ligatures w14:val="none"/>
        </w:rPr>
      </w:pPr>
      <w:bookmarkStart w:id="8" w:name="tiao_17_kuan_2"/>
      <w:bookmarkEnd w:id="8"/>
      <w:r>
        <w:rPr>
          <w:rFonts w:hint="eastAsia" w:ascii="宋体" w:hAnsi="宋体" w:eastAsia="宋体" w:cs="宋体"/>
          <w:color w:val="FF0000"/>
          <w:kern w:val="0"/>
          <w:sz w:val="28"/>
          <w:szCs w:val="28"/>
          <w14:ligatures w14:val="none"/>
        </w:rPr>
        <w:t>任何单位和个人不得伪造、变造或者篡改环境监测机构的环境监测报告。</w:t>
      </w:r>
    </w:p>
    <w:p>
      <w:pPr>
        <w:widowControl/>
        <w:shd w:val="clear" w:color="auto" w:fill="FFFFFF"/>
        <w:spacing w:line="560" w:lineRule="exact"/>
        <w:ind w:firstLine="562" w:firstLineChars="200"/>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第十八条</w:t>
      </w:r>
      <w:bookmarkStart w:id="9" w:name="No83_Z2T22K1"/>
      <w:bookmarkEnd w:id="9"/>
      <w:r>
        <w:rPr>
          <w:rFonts w:hint="eastAsia" w:ascii="宋体" w:hAnsi="宋体" w:eastAsia="宋体" w:cs="宋体"/>
          <w:color w:val="FF0000"/>
          <w:kern w:val="0"/>
          <w:sz w:val="28"/>
          <w:szCs w:val="28"/>
          <w14:ligatures w14:val="none"/>
        </w:rPr>
        <w:t xml:space="preserve"> 从事环境监测设备和防治污染设施维护、运营的生态环境服务机构及其从业人员，应当接受生态环境部门的监督，遵守法律、法规、标准、技术规范的相关规定，保障自动监控设施的正常运行，并对有关数据和结论的真实性、准确性负责，不得篡改、伪造。</w:t>
      </w:r>
    </w:p>
    <w:p>
      <w:pPr>
        <w:widowControl/>
        <w:shd w:val="clear" w:color="auto" w:fill="FFFFFF"/>
        <w:spacing w:line="560" w:lineRule="exact"/>
        <w:ind w:firstLine="562" w:firstLineChars="200"/>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第十九条</w:t>
      </w:r>
      <w:bookmarkStart w:id="10" w:name="No111_Z4T34K1"/>
      <w:bookmarkEnd w:id="10"/>
      <w:r>
        <w:rPr>
          <w:rFonts w:hint="eastAsia" w:ascii="宋体" w:hAnsi="宋体" w:eastAsia="宋体" w:cs="宋体"/>
          <w:color w:val="FF0000"/>
          <w:kern w:val="0"/>
          <w:sz w:val="28"/>
          <w:szCs w:val="28"/>
          <w14:ligatures w14:val="none"/>
        </w:rPr>
        <w:t xml:space="preserve"> 生态环境部门、市场监督管理部门依法实施现场监督检查的，环境监测机构、以及环境监测设备和防治污染设施维护、运营的生态环境服务机构及其从业人员应当如实反映情况、按照要求提供相关资料，不得拒绝、阻挠监督检查，或者在接受监督检查时弄虚作假。</w:t>
      </w:r>
      <w:bookmarkStart w:id="11" w:name="No95_Z3T26K2"/>
      <w:bookmarkEnd w:id="11"/>
      <w:bookmarkStart w:id="12" w:name="No94_Z3T26K1"/>
      <w:bookmarkEnd w:id="12"/>
    </w:p>
    <w:p>
      <w:pPr>
        <w:widowControl/>
        <w:shd w:val="clear" w:color="auto" w:fill="FFFFFF"/>
        <w:spacing w:line="560" w:lineRule="exact"/>
        <w:ind w:firstLine="562" w:firstLineChars="200"/>
        <w:jc w:val="left"/>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第二十条 </w:t>
      </w:r>
      <w:r>
        <w:rPr>
          <w:rFonts w:hint="eastAsia" w:ascii="宋体" w:hAnsi="宋体" w:eastAsia="宋体" w:cs="宋体"/>
          <w:color w:val="232323"/>
          <w:kern w:val="0"/>
          <w:sz w:val="28"/>
          <w:szCs w:val="28"/>
          <w14:ligatures w14:val="none"/>
        </w:rPr>
        <w:t>建设项目的环境影响评价文件未依法经审批部门审查或者审查后未予批准的，建设单位不得开工建设。</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第二十一条 </w:t>
      </w:r>
      <w:r>
        <w:rPr>
          <w:rFonts w:hint="eastAsia" w:ascii="宋体" w:hAnsi="宋体" w:eastAsia="宋体" w:cs="宋体"/>
          <w:color w:val="232323"/>
          <w:kern w:val="0"/>
          <w:sz w:val="28"/>
          <w:szCs w:val="28"/>
          <w14:ligatures w14:val="none"/>
        </w:rPr>
        <w:t>生态环境主管部门应当及时纠正或者直接查处下级生态环境主管部门违法或者不当的</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环境执法行为。</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第二十二条 </w:t>
      </w:r>
      <w:r>
        <w:rPr>
          <w:rFonts w:hint="eastAsia" w:ascii="宋体" w:hAnsi="宋体" w:eastAsia="宋体" w:cs="宋体"/>
          <w:color w:val="232323"/>
          <w:kern w:val="0"/>
          <w:sz w:val="28"/>
          <w:szCs w:val="28"/>
          <w14:ligatures w14:val="none"/>
        </w:rPr>
        <w:t>有下列情形之一的流域、区域，生态环境主管部门应当暂停审批该流域、区域的建设项目环境影响评价文件，但防治污染、节能减排和循环经济项目除外：</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（一）未完成本行政区域主要污染物排放总量控制指标的；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（二）生态破坏严重或者重大建设项目尚未完成生态恢复任务的；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（三）未完成限期淘汰落后工艺、设备任务的；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（四）不符合国家产业政策的项目未关闭取缔的；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（五）工业园区、大型养殖区域等未进行规划环评的；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（六）国家规定暂停审批环境影响评价文件的其他情形。</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第二十三条 </w:t>
      </w:r>
      <w:r>
        <w:rPr>
          <w:rFonts w:hint="eastAsia" w:ascii="宋体" w:hAnsi="宋体" w:eastAsia="宋体" w:cs="宋体"/>
          <w:color w:val="232323"/>
          <w:kern w:val="0"/>
          <w:sz w:val="28"/>
          <w:szCs w:val="28"/>
          <w14:ligatures w14:val="none"/>
        </w:rPr>
        <w:t>下列建设项目，生态环境主管部门不得审批：</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（一）国家明令淘汰、禁止建设的；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（二）对</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环境污染严重的；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（三）污染物不能达标排放的；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（四）国家和自治区规定的其他污染</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环境的项目。</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生态环境环境保护、工业和信息化行政管理部门应当公布经核查后关闭的企业、淘汰的生产线、落后工艺、设备等名录，接受社会监督。</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第二十四条 </w:t>
      </w:r>
      <w:r>
        <w:rPr>
          <w:rFonts w:hint="eastAsia" w:ascii="宋体" w:hAnsi="宋体" w:eastAsia="宋体" w:cs="宋体"/>
          <w:color w:val="232323"/>
          <w:kern w:val="0"/>
          <w:sz w:val="28"/>
          <w:szCs w:val="28"/>
          <w14:ligatures w14:val="none"/>
        </w:rPr>
        <w:t>排污单位应当向</w:t>
      </w:r>
      <w:r>
        <w:rPr>
          <w:rFonts w:hint="eastAsia" w:ascii="宋体" w:hAnsi="宋体" w:eastAsia="宋体" w:cs="宋体"/>
          <w:color w:val="FF0000"/>
          <w:kern w:val="0"/>
          <w:sz w:val="28"/>
          <w:szCs w:val="28"/>
          <w14:ligatures w14:val="none"/>
        </w:rPr>
        <w:t>其生产经营场所所在地设区市的人民政府生态环境主管部门</w:t>
      </w:r>
      <w:r>
        <w:rPr>
          <w:rFonts w:hint="eastAsia" w:ascii="宋体" w:hAnsi="宋体" w:eastAsia="宋体" w:cs="宋体"/>
          <w:color w:val="232323"/>
          <w:kern w:val="0"/>
          <w:sz w:val="28"/>
          <w:szCs w:val="28"/>
          <w14:ligatures w14:val="none"/>
        </w:rPr>
        <w:t>申请领取排污许可证。</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未取得排污许可证的排污单位，不得排放污染物。</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排污单位应当按照许可证核定的污染物种类、控制指标和规定的方式排放污染物。</w:t>
      </w:r>
    </w:p>
    <w:p>
      <w:pPr>
        <w:widowControl/>
        <w:shd w:val="clear" w:color="auto" w:fill="FFFFFF"/>
        <w:spacing w:line="560" w:lineRule="exact"/>
        <w:ind w:firstLine="562" w:firstLineChars="200"/>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 xml:space="preserve">第二十五条 </w:t>
      </w:r>
      <w:r>
        <w:rPr>
          <w:rFonts w:hint="eastAsia" w:ascii="宋体" w:hAnsi="宋体" w:eastAsia="宋体" w:cs="宋体"/>
          <w:color w:val="FF0000"/>
          <w:kern w:val="0"/>
          <w:sz w:val="28"/>
          <w:szCs w:val="28"/>
          <w14:ligatures w14:val="none"/>
        </w:rPr>
        <w:t>自治区生态环境保护主管部门对自治区行政区域内的排污权交易进行全过程监督管理；设区市的生态环境主管部门对本行政区域内排污权交易进行监督管理。</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第二十六条 </w:t>
      </w:r>
      <w:r>
        <w:rPr>
          <w:rFonts w:hint="eastAsia" w:ascii="宋体" w:hAnsi="宋体" w:eastAsia="宋体" w:cs="宋体"/>
          <w:color w:val="232323"/>
          <w:kern w:val="0"/>
          <w:sz w:val="28"/>
          <w:szCs w:val="28"/>
          <w14:ligatures w14:val="none"/>
        </w:rPr>
        <w:t>禁止超过国家和自治区污染物排放标准排放污染物。</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第二十七条 </w:t>
      </w:r>
      <w:r>
        <w:rPr>
          <w:rFonts w:hint="eastAsia" w:ascii="宋体" w:hAnsi="宋体" w:eastAsia="宋体" w:cs="宋体"/>
          <w:color w:val="232323"/>
          <w:kern w:val="0"/>
          <w:sz w:val="28"/>
          <w:szCs w:val="28"/>
          <w14:ligatures w14:val="none"/>
        </w:rPr>
        <w:t>生态环境主管部门对排污单位污染物排放、污染防治设施运行、环境风险防范等情况，应当采取采样、监测、</w:t>
      </w:r>
      <w:r>
        <w:rPr>
          <w:rFonts w:hint="eastAsia" w:ascii="宋体" w:hAnsi="宋体" w:eastAsia="宋体" w:cs="宋体"/>
          <w:color w:val="FF0000"/>
          <w:kern w:val="0"/>
          <w:sz w:val="28"/>
          <w:szCs w:val="28"/>
          <w14:ligatures w14:val="none"/>
        </w:rPr>
        <w:t>摄像</w:t>
      </w:r>
      <w:r>
        <w:rPr>
          <w:rFonts w:hint="eastAsia" w:ascii="宋体" w:hAnsi="宋体" w:eastAsia="宋体" w:cs="宋体"/>
          <w:color w:val="232323"/>
          <w:kern w:val="0"/>
          <w:sz w:val="28"/>
          <w:szCs w:val="28"/>
          <w14:ligatures w14:val="none"/>
        </w:rPr>
        <w:t>、文字记录、查阅和复制有关资料等方式，进行现场检查。被检查的单位和个人应当予以配合，如实反映情况，不得隐瞒、拒绝或者阻挠。</w:t>
      </w:r>
    </w:p>
    <w:p>
      <w:pPr>
        <w:widowControl/>
        <w:shd w:val="clear" w:color="auto" w:fill="FFFFFF"/>
        <w:spacing w:line="560" w:lineRule="exact"/>
        <w:jc w:val="center"/>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第三章生活环境保护</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第二十八条 </w:t>
      </w:r>
      <w:r>
        <w:rPr>
          <w:rFonts w:hint="eastAsia" w:ascii="宋体" w:hAnsi="宋体" w:eastAsia="宋体" w:cs="宋体"/>
          <w:color w:val="232323"/>
          <w:kern w:val="0"/>
          <w:sz w:val="28"/>
          <w:szCs w:val="28"/>
          <w14:ligatures w14:val="none"/>
        </w:rPr>
        <w:t>县级以上人民政府应当将水污染、大气污染、固体废物</w:t>
      </w:r>
      <w:r>
        <w:rPr>
          <w:rFonts w:hint="eastAsia" w:ascii="宋体" w:hAnsi="宋体" w:eastAsia="宋体" w:cs="宋体"/>
          <w:color w:val="FF0000"/>
          <w:kern w:val="0"/>
          <w:sz w:val="28"/>
          <w:szCs w:val="28"/>
          <w14:ligatures w14:val="none"/>
        </w:rPr>
        <w:t>与新污染物</w:t>
      </w:r>
      <w:r>
        <w:rPr>
          <w:rFonts w:hint="eastAsia" w:ascii="宋体" w:hAnsi="宋体" w:eastAsia="宋体" w:cs="宋体"/>
          <w:color w:val="232323"/>
          <w:kern w:val="0"/>
          <w:sz w:val="28"/>
          <w:szCs w:val="28"/>
          <w14:ligatures w14:val="none"/>
        </w:rPr>
        <w:t>污染、</w:t>
      </w:r>
      <w:r>
        <w:rPr>
          <w:rFonts w:hint="eastAsia" w:ascii="宋体" w:hAnsi="宋体" w:eastAsia="宋体" w:cs="宋体"/>
          <w:color w:val="FF0000"/>
          <w:kern w:val="0"/>
          <w:sz w:val="28"/>
          <w:szCs w:val="28"/>
          <w14:ligatures w14:val="none"/>
        </w:rPr>
        <w:t>土壤污染</w:t>
      </w:r>
      <w:r>
        <w:rPr>
          <w:rFonts w:hint="eastAsia" w:ascii="宋体" w:hAnsi="宋体" w:eastAsia="宋体" w:cs="宋体"/>
          <w:color w:val="232323"/>
          <w:kern w:val="0"/>
          <w:sz w:val="28"/>
          <w:szCs w:val="28"/>
          <w14:ligatures w14:val="none"/>
        </w:rPr>
        <w:t>、噪声污染等影响人体健康的污染治理，纳入本行政区域污染防治规划和年度计划，实施目标责任制管理，并应当将实施污染防治规划、年度计划的情况和目标责任制管理情况，向社会公布，并接受监督。</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第二十九条 </w:t>
      </w:r>
      <w:r>
        <w:rPr>
          <w:rFonts w:hint="eastAsia" w:ascii="宋体" w:hAnsi="宋体" w:eastAsia="宋体" w:cs="宋体"/>
          <w:color w:val="232323"/>
          <w:kern w:val="0"/>
          <w:sz w:val="28"/>
          <w:szCs w:val="28"/>
          <w14:ligatures w14:val="none"/>
        </w:rPr>
        <w:t>在居民区、文化教育医疗卫生区、城乡景观区等</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环境敏感区，禁止新建、扩建污染</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环境的工业项目，已经建成的应当限期搬迁。</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禁止在城市住宅楼、以居住为主的综合楼内，设立产生油烟污染的饮食业和产生环境噪声、振动污染的饮食、娱乐业等经营项目，原有项目应当达到国家和地方污染排放标准。</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第三十条 </w:t>
      </w:r>
      <w:r>
        <w:rPr>
          <w:rFonts w:hint="eastAsia" w:ascii="宋体" w:hAnsi="宋体" w:eastAsia="宋体" w:cs="宋体"/>
          <w:color w:val="232323"/>
          <w:kern w:val="0"/>
          <w:sz w:val="28"/>
          <w:szCs w:val="28"/>
          <w14:ligatures w14:val="none"/>
        </w:rPr>
        <w:t>在城市市区范围内，不得有下列行为：</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一）在居住区、机关、学校、医院等环境敏感区域从事切割、机械锤击，露天装卸或者堆放水泥、石灰、粉煤，露天喷漆或者屠宰、水产品加工、塑料制品生产、生物发酵等产生环境噪声、粉尘、恶臭污染的营业活动。</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（二）在居住区、机关、学校、医院等环境敏感区域，夜间二十二点至次日六点进行产生环境噪声污染的建筑施工作业。</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三）国家和自治区统一组织的中考、高考考试期间，在考点周围二百米范围内从事产生或者可能产生环境噪声污染影响考试环境的活动；因抢险作业或者生产工艺确需作业的，应当报经所在地生态环境主管部门批准，并在一定范围内予以公告。</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（四）排污单位将废油、潲水油以及其他含油废物，排入下水道或者随地倾倒。</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（五）在城市住宅楼、以居住为主的综合楼内，在中午和夜间进行产生环境噪声污染的室内装饰、装修等活动。</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（六）在城市居住区、机关、学校、医院等区域使用高音广播喇叭或者使用其他产生高噪声的音响器材。</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（七）在城市公共场所组织娱乐、集会等活动，使用音响器材，产生干扰周围生活环境的噪声。</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（八）使用家用电器、乐器或者进行其他家庭娱乐、聚会等活动，干扰周围居民生活环境。</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（九）文化娱乐场所的边界噪声超过国家规定的环境噪声排放标准。</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（十）商业空调器、冷却塔等设备、设施的边界噪声超过国家规定的环境噪声排放标准。</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第三十一条 </w:t>
      </w:r>
      <w:r>
        <w:rPr>
          <w:rFonts w:hint="eastAsia" w:ascii="宋体" w:hAnsi="宋体" w:eastAsia="宋体" w:cs="宋体"/>
          <w:color w:val="232323"/>
          <w:kern w:val="0"/>
          <w:sz w:val="28"/>
          <w:szCs w:val="28"/>
          <w14:ligatures w14:val="none"/>
        </w:rPr>
        <w:t>县级以上人民政府应当根据城市环境功能区划，限制新建、扩建产生烟 (粉）尘的燃煤设施。</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工程施工、建筑拆除、道路运输、园林绿化、清扫保洁等作业，应当采取措施，防治扬尘污染环境。</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第三十二条 </w:t>
      </w:r>
      <w:r>
        <w:rPr>
          <w:rFonts w:hint="eastAsia" w:ascii="宋体" w:hAnsi="宋体" w:eastAsia="宋体" w:cs="宋体"/>
          <w:color w:val="232323"/>
          <w:kern w:val="0"/>
          <w:sz w:val="28"/>
          <w:szCs w:val="28"/>
          <w14:ligatures w14:val="none"/>
        </w:rPr>
        <w:t>禁止生产、销售、使用超薄塑料购物袋；限制生产、销售和使用其他塑料购物袋，防止塑料制品污染环境。</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第三十三条 </w:t>
      </w:r>
      <w:r>
        <w:rPr>
          <w:rFonts w:hint="eastAsia" w:ascii="宋体" w:hAnsi="宋体" w:eastAsia="宋体" w:cs="宋体"/>
          <w:color w:val="232323"/>
          <w:kern w:val="0"/>
          <w:sz w:val="28"/>
          <w:szCs w:val="28"/>
          <w14:ligatures w14:val="none"/>
        </w:rPr>
        <w:t>人口密集区域的建筑物整体或者墙面使用的外墙体材料应当符合环保要求，不得产生污染。</w:t>
      </w:r>
    </w:p>
    <w:p>
      <w:pPr>
        <w:widowControl/>
        <w:shd w:val="clear" w:color="auto" w:fill="FFFFFF"/>
        <w:spacing w:line="560" w:lineRule="exact"/>
        <w:ind w:firstLine="560" w:firstLineChars="200"/>
        <w:rPr>
          <w:rFonts w:ascii="宋体" w:hAnsi="宋体" w:eastAsia="宋体" w:cs="宋体"/>
          <w:color w:val="FF0000"/>
          <w:kern w:val="0"/>
          <w:sz w:val="28"/>
          <w:szCs w:val="28"/>
          <w14:ligatures w14:val="none"/>
        </w:rPr>
      </w:pPr>
      <w:r>
        <w:rPr>
          <w:rFonts w:hint="eastAsia" w:ascii="宋体" w:hAnsi="宋体" w:eastAsia="宋体" w:cs="宋体"/>
          <w:color w:val="FF0000"/>
          <w:kern w:val="0"/>
          <w:sz w:val="28"/>
          <w:szCs w:val="28"/>
          <w14:ligatures w14:val="none"/>
        </w:rPr>
        <w:t>建筑物使用玻璃幕墙的，鼓励采用低反射率的反光材料。对使用玻璃幕墙的建设项目，住房城乡建设主管部门在会同有关部门审查规划设计方案时，应当综合考虑建筑物所在位置、对周边环境的影响等因素，提出审查意见。</w:t>
      </w:r>
    </w:p>
    <w:p>
      <w:pPr>
        <w:widowControl/>
        <w:shd w:val="clear" w:color="auto" w:fill="FFFFFF"/>
        <w:spacing w:line="560" w:lineRule="exact"/>
        <w:ind w:firstLine="560" w:firstLineChars="200"/>
        <w:rPr>
          <w:rFonts w:ascii="宋体" w:hAnsi="宋体" w:eastAsia="宋体" w:cs="宋体"/>
          <w:color w:val="FF0000"/>
          <w:kern w:val="0"/>
          <w:sz w:val="28"/>
          <w:szCs w:val="28"/>
          <w14:ligatures w14:val="none"/>
        </w:rPr>
      </w:pPr>
      <w:bookmarkStart w:id="13" w:name="No87_Z2T23K3"/>
      <w:bookmarkEnd w:id="13"/>
      <w:r>
        <w:rPr>
          <w:rFonts w:hint="eastAsia" w:ascii="宋体" w:hAnsi="宋体" w:eastAsia="宋体" w:cs="宋体"/>
          <w:color w:val="FF0000"/>
          <w:kern w:val="0"/>
          <w:sz w:val="28"/>
          <w:szCs w:val="28"/>
          <w14:ligatures w14:val="none"/>
        </w:rPr>
        <w:t>室外灯光广告、照明设备应当符合国家和省环境照明技术规范的要求，不得影响周围居民的正常生活。</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第三十四条 </w:t>
      </w:r>
      <w:r>
        <w:rPr>
          <w:rFonts w:hint="eastAsia" w:ascii="宋体" w:hAnsi="宋体" w:eastAsia="宋体" w:cs="宋体"/>
          <w:color w:val="232323"/>
          <w:kern w:val="0"/>
          <w:sz w:val="28"/>
          <w:szCs w:val="28"/>
          <w14:ligatures w14:val="none"/>
        </w:rPr>
        <w:t>住房城乡建设、生态环境、市场监督管理等行政管理部门应当加强对建筑材料、装饰装修材料、家具生产、销售的监督管理，防止挥发性有机溶剂等有害物质危害人体健康。</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公共场所建筑物的室内装修等，应当符合国家室内空气质量标准。</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任何单位和个人不得生产、销售挥发性有机溶剂等有害物质超过国家标准的装饰装修材料和家具。</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第三十五条 </w:t>
      </w:r>
      <w:r>
        <w:rPr>
          <w:rFonts w:hint="eastAsia" w:ascii="宋体" w:hAnsi="宋体" w:eastAsia="宋体" w:cs="宋体"/>
          <w:color w:val="232323"/>
          <w:kern w:val="0"/>
          <w:sz w:val="28"/>
          <w:szCs w:val="28"/>
          <w14:ligatures w14:val="none"/>
        </w:rPr>
        <w:t>县、乡人民政府应当统筹建设农村生活垃圾收集、运输、处置设施，建立和完善农村生活垃圾污染防治体系。</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建设城镇污水集中处理设施及配套管网时，应当考虑周边农村生活污水和畜禽养殖场等企业污水的接纳和处理，加强农村水污染防治。</w:t>
      </w:r>
    </w:p>
    <w:p>
      <w:pPr>
        <w:widowControl/>
        <w:shd w:val="clear" w:color="auto" w:fill="FFFFFF"/>
        <w:spacing w:line="432" w:lineRule="atLeas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第三十六条 </w:t>
      </w:r>
      <w:r>
        <w:rPr>
          <w:rFonts w:hint="eastAsia" w:ascii="宋体" w:hAnsi="宋体" w:eastAsia="宋体" w:cs="宋体"/>
          <w:color w:val="232323"/>
          <w:kern w:val="0"/>
          <w:sz w:val="28"/>
          <w:szCs w:val="28"/>
          <w14:ligatures w14:val="none"/>
        </w:rPr>
        <w:t>村民委员会应当制定生产生活环境保护的村规民约，保护农村环境，并监督实施。</w:t>
      </w:r>
    </w:p>
    <w:p>
      <w:pPr>
        <w:widowControl/>
        <w:shd w:val="clear" w:color="auto" w:fill="FFFFFF"/>
        <w:spacing w:line="432" w:lineRule="atLeast"/>
        <w:ind w:firstLine="560" w:firstLineChars="200"/>
        <w:rPr>
          <w:rFonts w:ascii="宋体" w:hAnsi="宋体" w:eastAsia="宋体" w:cs="宋体"/>
          <w:color w:val="232323"/>
          <w:kern w:val="0"/>
          <w:sz w:val="28"/>
          <w:szCs w:val="28"/>
          <w14:ligatures w14:val="none"/>
        </w:rPr>
      </w:pPr>
      <w:bookmarkStart w:id="14" w:name="No99_Z3T26K2"/>
      <w:bookmarkEnd w:id="14"/>
      <w:r>
        <w:rPr>
          <w:rFonts w:hint="eastAsia" w:ascii="宋体" w:hAnsi="宋体" w:eastAsia="宋体" w:cs="宋体"/>
          <w:color w:val="232323"/>
          <w:kern w:val="0"/>
          <w:sz w:val="28"/>
          <w:szCs w:val="28"/>
          <w14:ligatures w14:val="none"/>
        </w:rPr>
        <w:t>县级人民政府及其生态环境主管部门、乡（镇）人民政府应当支持村民委员会开展生产生活环境保护。</w:t>
      </w:r>
    </w:p>
    <w:p>
      <w:pPr>
        <w:widowControl/>
        <w:shd w:val="clear" w:color="auto" w:fill="FFFFFF"/>
        <w:spacing w:line="432" w:lineRule="atLeast"/>
        <w:ind w:firstLine="560" w:firstLineChars="200"/>
        <w:rPr>
          <w:rFonts w:ascii="宋体" w:hAnsi="宋体" w:eastAsia="宋体" w:cs="宋体"/>
          <w:color w:val="232323"/>
          <w:kern w:val="0"/>
          <w:sz w:val="28"/>
          <w:szCs w:val="28"/>
          <w14:ligatures w14:val="none"/>
        </w:rPr>
      </w:pPr>
      <w:bookmarkStart w:id="15" w:name="No100_Z3T26K3"/>
      <w:bookmarkEnd w:id="15"/>
      <w:r>
        <w:rPr>
          <w:rFonts w:hint="eastAsia" w:ascii="宋体" w:hAnsi="宋体" w:eastAsia="宋体" w:cs="宋体"/>
          <w:color w:val="232323"/>
          <w:kern w:val="0"/>
          <w:sz w:val="28"/>
          <w:szCs w:val="28"/>
          <w14:ligatures w14:val="none"/>
        </w:rPr>
        <w:t>鼓励社会投资建设农村环境保护事业。</w:t>
      </w:r>
    </w:p>
    <w:p>
      <w:pPr>
        <w:widowControl/>
        <w:shd w:val="clear" w:color="auto" w:fill="FFFFFF"/>
        <w:spacing w:line="560" w:lineRule="exact"/>
        <w:jc w:val="center"/>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第四章 生态环境保护</w:t>
      </w:r>
    </w:p>
    <w:p>
      <w:pPr>
        <w:widowControl/>
        <w:shd w:val="clear" w:color="auto" w:fill="FFFFFF"/>
        <w:spacing w:line="560" w:lineRule="exact"/>
        <w:ind w:firstLine="562" w:firstLineChars="200"/>
        <w:rPr>
          <w:rFonts w:ascii="宋体" w:hAnsi="宋体" w:eastAsia="宋体" w:cs="宋体"/>
          <w:b/>
          <w:bCs/>
          <w:color w:val="FF0000"/>
          <w:kern w:val="0"/>
          <w:sz w:val="28"/>
          <w:szCs w:val="28"/>
          <w14:ligatures w14:val="none"/>
        </w:rPr>
      </w:pPr>
      <w:r>
        <w:rPr>
          <w:rFonts w:hint="eastAsia" w:ascii="宋体" w:hAnsi="宋体" w:eastAsia="宋体" w:cs="宋体"/>
          <w:b/>
          <w:bCs/>
          <w:kern w:val="0"/>
          <w:sz w:val="28"/>
          <w:szCs w:val="28"/>
          <w14:ligatures w14:val="none"/>
        </w:rPr>
        <w:t>第三十七条</w:t>
      </w:r>
      <w:bookmarkStart w:id="16" w:name="No75_Z3T23K1"/>
      <w:bookmarkEnd w:id="16"/>
      <w:r>
        <w:rPr>
          <w:rFonts w:hint="eastAsia" w:ascii="宋体" w:hAnsi="宋体" w:eastAsia="宋体" w:cs="宋体"/>
          <w:b/>
          <w:bCs/>
          <w:kern w:val="0"/>
          <w:sz w:val="28"/>
          <w:szCs w:val="28"/>
          <w14:ligatures w14:val="none"/>
        </w:rPr>
        <w:t xml:space="preserve"> </w:t>
      </w:r>
      <w:r>
        <w:rPr>
          <w:rFonts w:hint="eastAsia" w:ascii="宋体" w:hAnsi="宋体" w:eastAsia="宋体" w:cs="宋体"/>
          <w:kern w:val="0"/>
          <w:sz w:val="28"/>
          <w:szCs w:val="28"/>
          <w14:ligatures w14:val="none"/>
        </w:rPr>
        <w:t>地方各级人民政府应当加强对山水林田湖草沙的整体保护、系统修复和综合治理，系统协调推进矿山生态环境治理恢复、生物多样性保护、流域水环境保护治理、全方位系统综合治理修复等，稳定生态环境系统，提升生态环境功能。</w:t>
      </w:r>
    </w:p>
    <w:p>
      <w:pPr>
        <w:spacing w:line="560" w:lineRule="exact"/>
        <w:ind w:firstLine="562" w:firstLineChars="200"/>
        <w:rPr>
          <w:rFonts w:ascii="宋体" w:hAnsi="宋体" w:eastAsia="宋体"/>
          <w:sz w:val="28"/>
          <w:szCs w:val="28"/>
        </w:rPr>
      </w:pPr>
      <w:r>
        <w:rPr>
          <w:rFonts w:hint="eastAsia" w:ascii="宋体" w:hAnsi="宋体" w:eastAsia="宋体" w:cs="宋体"/>
          <w:b/>
          <w:bCs/>
          <w:color w:val="FF0000"/>
          <w:kern w:val="0"/>
          <w:sz w:val="28"/>
          <w:szCs w:val="28"/>
          <w14:ligatures w14:val="none"/>
        </w:rPr>
        <w:t>第三十八条</w:t>
      </w:r>
      <w:bookmarkStart w:id="17" w:name="No77_Z3T24K1"/>
      <w:bookmarkEnd w:id="17"/>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color w:val="FF0000"/>
          <w:kern w:val="0"/>
          <w:sz w:val="28"/>
          <w:szCs w:val="28"/>
          <w14:ligatures w14:val="none"/>
        </w:rPr>
        <w:t>自治区人民政府应当建立应对气候变化工作机制，把碳达峰、碳中和纳入黄河流域生态环境建设先行区建设布局，科学编制自治区碳达峰、碳中和时间表和路线图，逐步将碳达峰碳中和相关工作纳入生态环境保护考核体系。</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第三十九条 </w:t>
      </w:r>
      <w:r>
        <w:rPr>
          <w:rFonts w:hint="eastAsia" w:ascii="宋体" w:hAnsi="宋体" w:eastAsia="宋体" w:cs="宋体"/>
          <w:color w:val="232323"/>
          <w:kern w:val="0"/>
          <w:sz w:val="28"/>
          <w:szCs w:val="28"/>
          <w14:ligatures w14:val="none"/>
        </w:rPr>
        <w:t>县级以上人民政府应当将自然保护区、风景名胜区、湖泊湿地和封山围栏禁牧、退耕还林还草、小流域治理和其他需要保护的生态区域，划定为生态功能保护区，采取措施防止生态环境破坏和荒漠化、沙化，恢复生态。禁止在生态功能保护区内从事可能导致生态功能退化的开发建设活动。</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在饮用水源保护区、自然保护区、风景名胜区、重要生态功能保护区等环境敏感区，生态环境主管部门和相关行政管理部门应当严格限制审批建设项目。</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第四十条 </w:t>
      </w:r>
      <w:r>
        <w:rPr>
          <w:rFonts w:hint="eastAsia" w:ascii="宋体" w:hAnsi="宋体" w:eastAsia="宋体" w:cs="宋体"/>
          <w:color w:val="232323"/>
          <w:kern w:val="0"/>
          <w:sz w:val="28"/>
          <w:szCs w:val="28"/>
          <w14:ligatures w14:val="none"/>
        </w:rPr>
        <w:t>自治区人民政府应当组织编制黄河宁夏段流域水污染防治规划。黄河宁夏段流域的市、县人民政府应当根据自治区黄河流域水污染防治规划，组织制定本行政区域的黄河水污染防治规划，实施综合防治，削减主要水污染物排放量，改善黄河宁夏段水质量。</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水污染物排放标准，国家未作规定的，制定地方水污染物排放标准；国家已作规定的，可以制定严于国家水污染物排放标准的地方水污染排放标准。</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第四十一条 </w:t>
      </w:r>
      <w:r>
        <w:rPr>
          <w:rFonts w:hint="eastAsia" w:ascii="宋体" w:hAnsi="宋体" w:eastAsia="宋体" w:cs="宋体"/>
          <w:color w:val="232323"/>
          <w:kern w:val="0"/>
          <w:sz w:val="28"/>
          <w:szCs w:val="28"/>
          <w14:ligatures w14:val="none"/>
        </w:rPr>
        <w:t>生态环境主管部门应当会同有关部门组织开展生态环境质量调查，进行生态环境质量分析和评估。</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单位和个人开发利用自然资源，应当依法进行环境保护影响评价。对开发利用过程中产生的污染物和废弃物进行综合治理，采取有效措施防治扬尘、粉尘，妥善处理尾矿、矸石等，防止对</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环境以及土壤和水的污染，破坏生态环境。</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第四十二条 </w:t>
      </w:r>
      <w:r>
        <w:rPr>
          <w:rFonts w:hint="eastAsia" w:ascii="宋体" w:hAnsi="宋体" w:eastAsia="宋体" w:cs="宋体"/>
          <w:color w:val="232323"/>
          <w:kern w:val="0"/>
          <w:sz w:val="28"/>
          <w:szCs w:val="28"/>
          <w14:ligatures w14:val="none"/>
        </w:rPr>
        <w:t>县级以上人民政府应当加强生物安全管理，防止有害生物物种入侵；对已经侵入的，应当采取措施清除，防止扩散。</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生态环境、农业农村、自然资源、水利、海关、市场监督管理等行政管理部门，应当加强对物种引进、转基因技术或者产品的生产、应用环节的监督管理，做好生物技术环境安全工作。</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第四十三条 </w:t>
      </w:r>
      <w:r>
        <w:rPr>
          <w:rFonts w:hint="eastAsia" w:ascii="宋体" w:hAnsi="宋体" w:eastAsia="宋体" w:cs="宋体"/>
          <w:color w:val="232323"/>
          <w:kern w:val="0"/>
          <w:sz w:val="28"/>
          <w:szCs w:val="28"/>
          <w14:ligatures w14:val="none"/>
        </w:rPr>
        <w:t>自治区严格保护野生动物、植物及水生生物，保护生物的多样性。</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禁止非法捕猎、杀害、采集、采伐、加工、买卖、运输野生动物、植物及水生生物。</w:t>
      </w:r>
    </w:p>
    <w:p>
      <w:pPr>
        <w:widowControl/>
        <w:shd w:val="clear" w:color="auto" w:fill="FFFFFF"/>
        <w:spacing w:line="560" w:lineRule="exact"/>
        <w:ind w:firstLine="562" w:firstLineChars="20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第四十四条 </w:t>
      </w:r>
      <w:r>
        <w:rPr>
          <w:rFonts w:hint="eastAsia" w:ascii="宋体" w:hAnsi="宋体" w:eastAsia="宋体" w:cs="宋体"/>
          <w:color w:val="232323"/>
          <w:kern w:val="0"/>
          <w:sz w:val="28"/>
          <w:szCs w:val="28"/>
          <w14:ligatures w14:val="none"/>
        </w:rPr>
        <w:t>各级人民政府应当制定农村环境综合整治规划，将防治农村面源污染工作列入</w:t>
      </w:r>
      <w:r>
        <w:rPr>
          <w:rFonts w:hint="eastAsia" w:ascii="宋体" w:hAnsi="宋体" w:eastAsia="宋体" w:cs="宋体"/>
          <w:color w:val="FF0000"/>
          <w:kern w:val="0"/>
          <w:sz w:val="28"/>
          <w:szCs w:val="28"/>
          <w14:ligatures w14:val="none"/>
        </w:rPr>
        <w:t>生态</w:t>
      </w:r>
      <w:r>
        <w:rPr>
          <w:rFonts w:hint="eastAsia" w:ascii="宋体" w:hAnsi="宋体" w:eastAsia="宋体" w:cs="宋体"/>
          <w:color w:val="232323"/>
          <w:kern w:val="0"/>
          <w:sz w:val="28"/>
          <w:szCs w:val="28"/>
          <w14:ligatures w14:val="none"/>
        </w:rPr>
        <w:t>环境保护目标责任制，并落实到乡（镇）和村</w:t>
      </w:r>
      <w:r>
        <w:rPr>
          <w:rFonts w:hint="eastAsia" w:ascii="宋体" w:hAnsi="宋体" w:eastAsia="宋体" w:cs="宋体"/>
          <w:color w:val="FF0000"/>
          <w:kern w:val="0"/>
          <w:sz w:val="28"/>
          <w:szCs w:val="28"/>
          <w14:ligatures w14:val="none"/>
        </w:rPr>
        <w:t>（居）民委员会</w:t>
      </w:r>
      <w:r>
        <w:rPr>
          <w:rFonts w:hint="eastAsia" w:ascii="宋体" w:hAnsi="宋体" w:eastAsia="宋体" w:cs="宋体"/>
          <w:color w:val="232323"/>
          <w:kern w:val="0"/>
          <w:sz w:val="28"/>
          <w:szCs w:val="28"/>
          <w14:ligatures w14:val="none"/>
        </w:rPr>
        <w:t>。</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鼓励发展生态农业，综合利用农业废弃物，推广沼气、秸杆汽化、太阳能等清洁能源，推广科学使用化肥、农药、植物生长调节剂等农用化学制品的技术和方法，及时回收使用后的塑料薄膜。</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第四十五条 </w:t>
      </w:r>
      <w:r>
        <w:rPr>
          <w:rFonts w:hint="eastAsia" w:ascii="宋体" w:hAnsi="宋体" w:eastAsia="宋体" w:cs="宋体"/>
          <w:color w:val="232323"/>
          <w:kern w:val="0"/>
          <w:sz w:val="28"/>
          <w:szCs w:val="28"/>
          <w14:ligatures w14:val="none"/>
        </w:rPr>
        <w:t>县级以上人民政府应当划定畜禽禁养区域和限养区域，加强畜禽养殖污染防治工作，推广生物环保养殖、无害养殖等技术，防止畜禽养殖废弃物、污水对环境造成污染。</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畜禽养殖业污染防治管理办法，由自治区人民政府制定。</w:t>
      </w:r>
    </w:p>
    <w:p>
      <w:pPr>
        <w:widowControl/>
        <w:shd w:val="clear" w:color="auto" w:fill="FFFFFF"/>
        <w:spacing w:line="560" w:lineRule="exact"/>
        <w:jc w:val="center"/>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第五章 环境风险防范与应急处置</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第四十六条 </w:t>
      </w:r>
      <w:r>
        <w:rPr>
          <w:rFonts w:hint="eastAsia" w:ascii="宋体" w:hAnsi="宋体" w:eastAsia="宋体" w:cs="宋体"/>
          <w:color w:val="232323"/>
          <w:kern w:val="0"/>
          <w:sz w:val="28"/>
          <w:szCs w:val="28"/>
          <w14:ligatures w14:val="none"/>
        </w:rPr>
        <w:t>县级以上人民政府应当制定环境突发事件应急预案，明确相关部门职责权限，设立应急指挥机构，统一领导环境突发事件应对工作，确保环境安全。</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第四十七条 </w:t>
      </w:r>
      <w:r>
        <w:rPr>
          <w:rFonts w:hint="eastAsia" w:ascii="宋体" w:hAnsi="宋体" w:eastAsia="宋体" w:cs="宋体"/>
          <w:color w:val="232323"/>
          <w:kern w:val="0"/>
          <w:sz w:val="28"/>
          <w:szCs w:val="28"/>
          <w14:ligatures w14:val="none"/>
        </w:rPr>
        <w:t>生态环境主管部门应当对不同性质的环境应急事故状况，定期组织演练，提高应对环境突发事件的处置能力。</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应急管理、农业农村、卫生健康、交通运输、公安等有关行政管理部门，在处置安全生产、火灾、交通等事故或者其他突发事件时，应当监督事故责任单位采取防止、减轻和消除环境污染危害的措施。</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第四十八条 </w:t>
      </w:r>
      <w:r>
        <w:rPr>
          <w:rFonts w:hint="eastAsia" w:ascii="宋体" w:hAnsi="宋体" w:eastAsia="宋体" w:cs="宋体"/>
          <w:color w:val="232323"/>
          <w:kern w:val="0"/>
          <w:sz w:val="28"/>
          <w:szCs w:val="28"/>
          <w14:ligatures w14:val="none"/>
        </w:rPr>
        <w:t>重点排污单位、危险化学品生产使用单位、放射源使用单位等是环境风险防范的责任主体，应当按照以下规定落实环境风险防范措施：</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（一）进行环境风险评估，编制环境突发事件应急预案，并将评估报告和应急预案报当地生态环境主管部门备案；</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（二）对可能出现的环境突发事件，配备必要的应急设施、设备、物资和器材，组织人员培训和应急演练；</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（三）建立环境安全管理制度，定期排查环境污染事故与辐射事故隐患，定期检测、维护有关报警装置、应急设施设备，确保正常使用。</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第四十九条 </w:t>
      </w:r>
      <w:r>
        <w:rPr>
          <w:rFonts w:hint="eastAsia" w:ascii="宋体" w:hAnsi="宋体" w:eastAsia="宋体" w:cs="宋体"/>
          <w:color w:val="232323"/>
          <w:kern w:val="0"/>
          <w:sz w:val="28"/>
          <w:szCs w:val="28"/>
          <w14:ligatures w14:val="none"/>
        </w:rPr>
        <w:t>发生环境突发事件时，事故责任单位应当立即启动环境突发事件应急预案，采取处置措施，向所在地生态环境主管部门、应急管理等有关行政管理部门和县级人民政府报告，并由县级人民政府报告自治区人民政府及其生态环境主管部门。</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第五十条 </w:t>
      </w:r>
      <w:r>
        <w:rPr>
          <w:rFonts w:hint="eastAsia" w:ascii="宋体" w:hAnsi="宋体" w:eastAsia="宋体" w:cs="宋体"/>
          <w:color w:val="232323"/>
          <w:kern w:val="0"/>
          <w:sz w:val="28"/>
          <w:szCs w:val="28"/>
          <w14:ligatures w14:val="none"/>
        </w:rPr>
        <w:t>生态环境等行政主管部门应当监督事故责任单位开展环境突发事件后评估，跟踪监测、提出环境恢复技术和对策，消除环境突发事件造成的环境污染。</w:t>
      </w:r>
    </w:p>
    <w:p>
      <w:pPr>
        <w:spacing w:line="560" w:lineRule="exact"/>
        <w:jc w:val="center"/>
        <w:rPr>
          <w:rFonts w:ascii="宋体" w:hAnsi="宋体" w:eastAsia="宋体"/>
          <w:b/>
          <w:bCs/>
          <w:color w:val="FF0000"/>
          <w:sz w:val="28"/>
          <w:szCs w:val="28"/>
          <w:shd w:val="clear" w:color="auto" w:fill="FFFFFF"/>
        </w:rPr>
      </w:pPr>
      <w:r>
        <w:rPr>
          <w:rFonts w:hint="eastAsia" w:ascii="宋体" w:hAnsi="宋体" w:eastAsia="宋体" w:cs="宋体"/>
          <w:b/>
          <w:bCs/>
          <w:color w:val="FF0000"/>
          <w:kern w:val="0"/>
          <w:sz w:val="28"/>
          <w:szCs w:val="28"/>
          <w14:ligatures w14:val="none"/>
        </w:rPr>
        <w:t>第六章 信息公开和公众参与</w:t>
      </w:r>
    </w:p>
    <w:p>
      <w:pPr>
        <w:pStyle w:val="2"/>
        <w:shd w:val="clear" w:color="auto" w:fill="FFFFFF"/>
        <w:spacing w:before="0" w:beforeAutospacing="0" w:after="0" w:afterAutospacing="0" w:line="560" w:lineRule="exact"/>
        <w:ind w:firstLine="480"/>
        <w:jc w:val="both"/>
        <w:rPr>
          <w:color w:val="FF0000"/>
          <w:sz w:val="28"/>
          <w:szCs w:val="28"/>
          <w14:ligatures w14:val="none"/>
        </w:rPr>
      </w:pPr>
      <w:r>
        <w:rPr>
          <w:rFonts w:hint="eastAsia"/>
          <w:b/>
          <w:bCs/>
          <w:color w:val="FF0000"/>
          <w:sz w:val="28"/>
          <w:szCs w:val="28"/>
          <w14:ligatures w14:val="none"/>
        </w:rPr>
        <w:t>第五十一条</w:t>
      </w:r>
      <w:bookmarkStart w:id="18" w:name="No181_Z5T60K1"/>
      <w:bookmarkEnd w:id="18"/>
      <w:r>
        <w:rPr>
          <w:rFonts w:hint="eastAsia"/>
          <w:b/>
          <w:bCs/>
          <w:color w:val="FF0000"/>
          <w:sz w:val="28"/>
          <w:szCs w:val="28"/>
          <w14:ligatures w14:val="none"/>
        </w:rPr>
        <w:t xml:space="preserve"> </w:t>
      </w:r>
      <w:r>
        <w:rPr>
          <w:rFonts w:hint="eastAsia"/>
          <w:color w:val="FF0000"/>
          <w:sz w:val="28"/>
          <w:szCs w:val="28"/>
          <w14:ligatures w14:val="none"/>
        </w:rPr>
        <w:t>自治区人民政府生态环境主管部门应当定期发布自治区生态环境状况公报。</w:t>
      </w:r>
    </w:p>
    <w:p>
      <w:pPr>
        <w:pStyle w:val="9"/>
        <w:shd w:val="clear" w:color="auto" w:fill="FFFFFF"/>
        <w:spacing w:before="0" w:beforeAutospacing="0" w:after="0" w:afterAutospacing="0" w:line="560" w:lineRule="exact"/>
        <w:ind w:firstLine="480"/>
        <w:jc w:val="both"/>
        <w:rPr>
          <w:color w:val="FF0000"/>
          <w:sz w:val="28"/>
          <w:szCs w:val="28"/>
          <w14:ligatures w14:val="none"/>
        </w:rPr>
      </w:pPr>
      <w:bookmarkStart w:id="19" w:name="No182_Z5T60K2"/>
      <w:bookmarkEnd w:id="19"/>
      <w:r>
        <w:rPr>
          <w:rFonts w:hint="eastAsia"/>
          <w:color w:val="FF0000"/>
          <w:sz w:val="28"/>
          <w:szCs w:val="28"/>
          <w14:ligatures w14:val="none"/>
        </w:rPr>
        <w:t>县级以上人民政府生态环境主管部门和其他负有生态环境保护监督管理职责的部门，应当依法公开生态环境质量、生态环境监测、突发环境事件以及生态环境行政许可、行政处罚等信息。</w:t>
      </w:r>
    </w:p>
    <w:p>
      <w:pPr>
        <w:pStyle w:val="2"/>
        <w:shd w:val="clear" w:color="auto" w:fill="FFFFFF"/>
        <w:spacing w:before="0" w:beforeAutospacing="0" w:after="0" w:afterAutospacing="0" w:line="560" w:lineRule="exact"/>
        <w:ind w:firstLine="480"/>
        <w:jc w:val="both"/>
        <w:rPr>
          <w:color w:val="FF0000"/>
          <w:sz w:val="28"/>
          <w:szCs w:val="28"/>
          <w14:ligatures w14:val="none"/>
        </w:rPr>
      </w:pPr>
      <w:r>
        <w:rPr>
          <w:rFonts w:hint="eastAsia"/>
          <w:b/>
          <w:bCs/>
          <w:color w:val="FF0000"/>
          <w:sz w:val="28"/>
          <w:szCs w:val="28"/>
          <w14:ligatures w14:val="none"/>
        </w:rPr>
        <w:t>第五十二条</w:t>
      </w:r>
      <w:bookmarkStart w:id="20" w:name="No184_Z5T61K1"/>
      <w:bookmarkEnd w:id="20"/>
      <w:r>
        <w:rPr>
          <w:rFonts w:hint="eastAsia"/>
          <w:b/>
          <w:bCs/>
          <w:color w:val="FF0000"/>
          <w:sz w:val="28"/>
          <w:szCs w:val="28"/>
          <w14:ligatures w14:val="none"/>
        </w:rPr>
        <w:t xml:space="preserve"> </w:t>
      </w:r>
      <w:r>
        <w:rPr>
          <w:rFonts w:hint="eastAsia"/>
          <w:color w:val="FF0000"/>
          <w:sz w:val="28"/>
          <w:szCs w:val="28"/>
          <w14:ligatures w14:val="none"/>
        </w:rPr>
        <w:t>重点排污单位应当按照规定如实公开主要污染物的名称、排放方式、排放浓度和总量、环境自行监测方案和监测结果、超标排放情况，以及防治污染设施的建设和运行情况等生态环境信息，主动接受社会监督。</w:t>
      </w:r>
    </w:p>
    <w:p>
      <w:pPr>
        <w:pStyle w:val="9"/>
        <w:shd w:val="clear" w:color="auto" w:fill="FFFFFF"/>
        <w:spacing w:before="0" w:beforeAutospacing="0" w:after="0" w:afterAutospacing="0" w:line="560" w:lineRule="exact"/>
        <w:ind w:firstLine="480"/>
        <w:jc w:val="both"/>
        <w:rPr>
          <w:color w:val="FF0000"/>
          <w:sz w:val="28"/>
          <w:szCs w:val="28"/>
          <w14:ligatures w14:val="none"/>
        </w:rPr>
      </w:pPr>
      <w:bookmarkStart w:id="21" w:name="No185_Z5T61K2"/>
      <w:bookmarkEnd w:id="21"/>
      <w:r>
        <w:rPr>
          <w:rFonts w:hint="eastAsia"/>
          <w:color w:val="FF0000"/>
          <w:sz w:val="28"/>
          <w:szCs w:val="28"/>
          <w14:ligatures w14:val="none"/>
        </w:rPr>
        <w:t>生态环境信息自生成或者变更之日起三十日内公开。</w:t>
      </w:r>
    </w:p>
    <w:p>
      <w:pPr>
        <w:pStyle w:val="2"/>
        <w:shd w:val="clear" w:color="auto" w:fill="FFFFFF"/>
        <w:spacing w:before="0" w:beforeAutospacing="0" w:after="0" w:afterAutospacing="0" w:line="560" w:lineRule="exact"/>
        <w:ind w:firstLine="480"/>
        <w:jc w:val="both"/>
        <w:rPr>
          <w:color w:val="FF0000"/>
          <w:sz w:val="28"/>
          <w:szCs w:val="28"/>
          <w14:ligatures w14:val="none"/>
        </w:rPr>
      </w:pPr>
      <w:r>
        <w:rPr>
          <w:rFonts w:hint="eastAsia"/>
          <w:b/>
          <w:bCs/>
          <w:color w:val="FF0000"/>
          <w:sz w:val="28"/>
          <w:szCs w:val="28"/>
          <w14:ligatures w14:val="none"/>
        </w:rPr>
        <w:t>第五十三条</w:t>
      </w:r>
      <w:bookmarkStart w:id="22" w:name="No187_Z5T62K1"/>
      <w:bookmarkEnd w:id="22"/>
      <w:r>
        <w:rPr>
          <w:rFonts w:hint="eastAsia"/>
          <w:b/>
          <w:bCs/>
          <w:color w:val="FF0000"/>
          <w:sz w:val="28"/>
          <w:szCs w:val="28"/>
          <w14:ligatures w14:val="none"/>
        </w:rPr>
        <w:t xml:space="preserve"> </w:t>
      </w:r>
      <w:r>
        <w:rPr>
          <w:rFonts w:hint="eastAsia"/>
          <w:color w:val="FF0000"/>
          <w:sz w:val="28"/>
          <w:szCs w:val="28"/>
          <w14:ligatures w14:val="none"/>
        </w:rPr>
        <w:t>县级以上人民政府生态环境主管部门应当会同发展改革等部门开展企业环境信用评价，实行守信激励、失信惩戒。</w:t>
      </w:r>
    </w:p>
    <w:p>
      <w:pPr>
        <w:widowControl/>
        <w:shd w:val="clear" w:color="auto" w:fill="FFFFFF"/>
        <w:spacing w:line="560" w:lineRule="exact"/>
        <w:ind w:firstLine="480"/>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第五十四条</w:t>
      </w:r>
      <w:bookmarkStart w:id="23" w:name="No187_Z5T60K1"/>
      <w:bookmarkEnd w:id="23"/>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color w:val="FF0000"/>
          <w:kern w:val="0"/>
          <w:sz w:val="28"/>
          <w:szCs w:val="28"/>
          <w14:ligatures w14:val="none"/>
        </w:rPr>
        <w:t>为了保护社会公共利益，对污染环境、破坏生态并造成实际损害或者存在重大损害风险的行为，法律规定的机关和社会组织，可以依法向人民法院提起生态环境公益诉讼。</w:t>
      </w:r>
    </w:p>
    <w:p>
      <w:pPr>
        <w:widowControl/>
        <w:shd w:val="clear" w:color="auto" w:fill="FFFFFF"/>
        <w:spacing w:line="560" w:lineRule="exact"/>
        <w:ind w:firstLine="480"/>
        <w:rPr>
          <w:rFonts w:ascii="宋体" w:hAnsi="宋体" w:eastAsia="宋体" w:cs="宋体"/>
          <w:color w:val="FF0000"/>
          <w:kern w:val="0"/>
          <w:sz w:val="28"/>
          <w:szCs w:val="28"/>
          <w14:ligatures w14:val="none"/>
        </w:rPr>
      </w:pPr>
      <w:bookmarkStart w:id="24" w:name="No188_Z5T60K2"/>
      <w:bookmarkEnd w:id="24"/>
      <w:r>
        <w:rPr>
          <w:rFonts w:hint="eastAsia" w:ascii="宋体" w:hAnsi="宋体" w:eastAsia="宋体" w:cs="宋体"/>
          <w:color w:val="FF0000"/>
          <w:kern w:val="0"/>
          <w:sz w:val="28"/>
          <w:szCs w:val="28"/>
          <w14:ligatures w14:val="none"/>
        </w:rPr>
        <w:t>法律规定的机关和社会组织对污染环境和破坏生态行为,向人民法院提起环境公益诉讼的,负有生态环境保护监督管理职责的部门应当予以支持，可以通过提供法律咨询、出具书面意见、协助调查取证等方式给予帮助。</w:t>
      </w:r>
    </w:p>
    <w:p>
      <w:pPr>
        <w:spacing w:line="560" w:lineRule="exact"/>
        <w:jc w:val="center"/>
        <w:rPr>
          <w:rFonts w:ascii="宋体" w:hAnsi="宋体" w:eastAsia="宋体"/>
          <w:sz w:val="28"/>
          <w:szCs w:val="28"/>
        </w:rPr>
      </w:pPr>
      <w:r>
        <w:rPr>
          <w:rFonts w:hint="eastAsia" w:ascii="宋体" w:hAnsi="宋体" w:eastAsia="宋体"/>
          <w:b/>
          <w:bCs/>
          <w:sz w:val="28"/>
          <w:szCs w:val="28"/>
        </w:rPr>
        <w:t xml:space="preserve">第七章 </w:t>
      </w:r>
      <w:r>
        <w:rPr>
          <w:rFonts w:hint="eastAsia" w:ascii="宋体" w:hAnsi="宋体" w:eastAsia="宋体" w:cs="宋体"/>
          <w:b/>
          <w:bCs/>
          <w:color w:val="232323"/>
          <w:kern w:val="0"/>
          <w:sz w:val="28"/>
          <w:szCs w:val="28"/>
          <w14:ligatures w14:val="none"/>
        </w:rPr>
        <w:t>法律责任</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第五十五条 </w:t>
      </w:r>
      <w:r>
        <w:rPr>
          <w:rFonts w:hint="eastAsia" w:ascii="宋体" w:hAnsi="宋体" w:eastAsia="宋体" w:cs="宋体"/>
          <w:color w:val="232323"/>
          <w:kern w:val="0"/>
          <w:sz w:val="28"/>
          <w:szCs w:val="28"/>
          <w14:ligatures w14:val="none"/>
        </w:rPr>
        <w:t>违反本条例规定，未取得污染物排放许可证排放污染物或者违反排污许可证规定排放污染物的，由县级以上人民政府生态环境主管部门责令改正或者责令限制生产、停产整治，并处十万元以上一百万元以下的罚款；拒不改正的，可以自责令改正之日的次日起，按照原处罚数额按日连续处罚；情节严重的，报经有批准权的人民政府批准，责令停业、关闭。</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第五十六条 </w:t>
      </w:r>
      <w:r>
        <w:rPr>
          <w:rFonts w:hint="eastAsia" w:ascii="宋体" w:hAnsi="宋体" w:eastAsia="宋体" w:cs="宋体"/>
          <w:color w:val="232323"/>
          <w:kern w:val="0"/>
          <w:sz w:val="28"/>
          <w:szCs w:val="28"/>
          <w14:ligatures w14:val="none"/>
        </w:rPr>
        <w:t>违反本条例</w:t>
      </w:r>
      <w:r>
        <w:rPr>
          <w:rFonts w:hint="eastAsia" w:ascii="宋体" w:hAnsi="宋体" w:eastAsia="宋体" w:cs="宋体"/>
          <w:color w:val="FF0000"/>
          <w:kern w:val="0"/>
          <w:sz w:val="28"/>
          <w:szCs w:val="28"/>
          <w14:ligatures w14:val="none"/>
        </w:rPr>
        <w:t>第三十条</w:t>
      </w:r>
      <w:r>
        <w:rPr>
          <w:rFonts w:hint="eastAsia" w:ascii="宋体" w:hAnsi="宋体" w:eastAsia="宋体" w:cs="宋体"/>
          <w:color w:val="232323"/>
          <w:kern w:val="0"/>
          <w:sz w:val="28"/>
          <w:szCs w:val="28"/>
          <w14:ligatures w14:val="none"/>
        </w:rPr>
        <w:t>（一）、（二）项规定之一的，由生态环境主管部门责令限期改正，给予警告；逾期不改正的，处一万元以上五万元以下罚款。</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第五十七条 </w:t>
      </w:r>
      <w:r>
        <w:rPr>
          <w:rFonts w:hint="eastAsia" w:ascii="宋体" w:hAnsi="宋体" w:eastAsia="宋体" w:cs="宋体"/>
          <w:color w:val="232323"/>
          <w:kern w:val="0"/>
          <w:sz w:val="28"/>
          <w:szCs w:val="28"/>
          <w14:ligatures w14:val="none"/>
        </w:rPr>
        <w:t>违反本条例</w:t>
      </w:r>
      <w:r>
        <w:rPr>
          <w:rFonts w:hint="eastAsia" w:ascii="宋体" w:hAnsi="宋体" w:eastAsia="宋体" w:cs="宋体"/>
          <w:color w:val="FF0000"/>
          <w:kern w:val="0"/>
          <w:sz w:val="28"/>
          <w:szCs w:val="28"/>
          <w14:ligatures w14:val="none"/>
        </w:rPr>
        <w:t>第二十九条</w:t>
      </w:r>
      <w:r>
        <w:rPr>
          <w:rFonts w:hint="eastAsia" w:ascii="宋体" w:hAnsi="宋体" w:eastAsia="宋体" w:cs="宋体"/>
          <w:color w:val="232323"/>
          <w:kern w:val="0"/>
          <w:sz w:val="28"/>
          <w:szCs w:val="28"/>
          <w14:ligatures w14:val="none"/>
        </w:rPr>
        <w:t>第二款、第</w:t>
      </w:r>
      <w:r>
        <w:rPr>
          <w:rFonts w:hint="eastAsia" w:ascii="宋体" w:hAnsi="宋体" w:eastAsia="宋体" w:cs="宋体"/>
          <w:color w:val="FF0000"/>
          <w:kern w:val="0"/>
          <w:sz w:val="28"/>
          <w:szCs w:val="28"/>
          <w14:ligatures w14:val="none"/>
        </w:rPr>
        <w:t>三十条</w:t>
      </w:r>
      <w:r>
        <w:rPr>
          <w:rFonts w:hint="eastAsia" w:ascii="宋体" w:hAnsi="宋体" w:eastAsia="宋体" w:cs="宋体"/>
          <w:color w:val="232323"/>
          <w:kern w:val="0"/>
          <w:sz w:val="28"/>
          <w:szCs w:val="28"/>
          <w14:ligatures w14:val="none"/>
        </w:rPr>
        <w:t>（三）、（四）、（五）、（九）、（十）项规定之一的，由生态环境主管部门责令限期改正，给予警告；逾期不改正的，处二千元以上二万元以下罚款。</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违反本条例</w:t>
      </w:r>
      <w:r>
        <w:rPr>
          <w:rFonts w:hint="eastAsia" w:ascii="宋体" w:hAnsi="宋体" w:eastAsia="宋体" w:cs="宋体"/>
          <w:color w:val="FF0000"/>
          <w:kern w:val="0"/>
          <w:sz w:val="28"/>
          <w:szCs w:val="28"/>
          <w14:ligatures w14:val="none"/>
        </w:rPr>
        <w:t>第三十条</w:t>
      </w:r>
      <w:r>
        <w:rPr>
          <w:rFonts w:hint="eastAsia" w:ascii="宋体" w:hAnsi="宋体" w:eastAsia="宋体" w:cs="宋体"/>
          <w:color w:val="232323"/>
          <w:kern w:val="0"/>
          <w:sz w:val="28"/>
          <w:szCs w:val="28"/>
          <w14:ligatures w14:val="none"/>
        </w:rPr>
        <w:t>（六）至（八）项规定之一的，由公安机关依据有关规定予以处罚。</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第五十八条 </w:t>
      </w:r>
      <w:r>
        <w:rPr>
          <w:rFonts w:hint="eastAsia" w:ascii="宋体" w:hAnsi="宋体" w:eastAsia="宋体" w:cs="宋体"/>
          <w:color w:val="232323"/>
          <w:kern w:val="0"/>
          <w:sz w:val="28"/>
          <w:szCs w:val="28"/>
          <w14:ligatures w14:val="none"/>
        </w:rPr>
        <w:t>违反本条例规定，在工程施工、建筑拆除、道路运输、园林绿化、清扫保洁等作业中，未采取措施防治扬尘污染的，由县级以上人民政府住房城乡建设等主管部门按照职责责令改正，处一万元以上十万元以下的罚款；拒不改正的，责令停工整治或者停业整治。</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第五十九条 </w:t>
      </w:r>
      <w:r>
        <w:rPr>
          <w:rFonts w:hint="eastAsia" w:ascii="宋体" w:hAnsi="宋体" w:eastAsia="宋体" w:cs="宋体"/>
          <w:color w:val="232323"/>
          <w:kern w:val="0"/>
          <w:sz w:val="28"/>
          <w:szCs w:val="28"/>
          <w14:ligatures w14:val="none"/>
        </w:rPr>
        <w:t>违反本条例规定，生产、销售挥发性有机溶剂等有害物质超过国家标准的建筑材料、装饰装修材料和家具的，由市场监督管理部门依法予以处罚。</w:t>
      </w:r>
    </w:p>
    <w:p>
      <w:pPr>
        <w:widowControl/>
        <w:shd w:val="clear" w:color="auto" w:fill="FFFFFF"/>
        <w:spacing w:line="560" w:lineRule="exact"/>
        <w:ind w:firstLine="562" w:firstLineChars="200"/>
        <w:rPr>
          <w:rFonts w:ascii="宋体" w:hAnsi="宋体" w:eastAsia="宋体" w:cs="宋体"/>
          <w:color w:val="FF0000"/>
          <w:kern w:val="0"/>
          <w:sz w:val="28"/>
          <w:szCs w:val="28"/>
          <w14:ligatures w14:val="none"/>
        </w:rPr>
      </w:pPr>
      <w:bookmarkStart w:id="25" w:name="_Hlk149734771"/>
      <w:r>
        <w:rPr>
          <w:rFonts w:hint="eastAsia" w:ascii="宋体" w:hAnsi="宋体" w:eastAsia="宋体" w:cs="宋体"/>
          <w:b/>
          <w:bCs/>
          <w:color w:val="FF0000"/>
          <w:kern w:val="0"/>
          <w:sz w:val="28"/>
          <w:szCs w:val="28"/>
          <w14:ligatures w14:val="none"/>
        </w:rPr>
        <w:t>第六十条</w:t>
      </w:r>
      <w:bookmarkEnd w:id="25"/>
      <w:r>
        <w:rPr>
          <w:rFonts w:hint="eastAsia" w:ascii="宋体" w:hAnsi="宋体" w:eastAsia="宋体" w:cs="宋体"/>
          <w:color w:val="FF0000"/>
          <w:kern w:val="0"/>
          <w:sz w:val="28"/>
          <w:szCs w:val="28"/>
          <w14:ligatures w14:val="none"/>
        </w:rPr>
        <w:t xml:space="preserve"> 违反本条例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p>
    <w:p>
      <w:pPr>
        <w:spacing w:line="560" w:lineRule="exact"/>
        <w:ind w:firstLine="641"/>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第六十一条</w:t>
      </w:r>
      <w:r>
        <w:rPr>
          <w:rFonts w:hint="eastAsia" w:ascii="宋体" w:hAnsi="宋体" w:eastAsia="宋体" w:cs="宋体"/>
          <w:color w:val="FF0000"/>
          <w:kern w:val="0"/>
          <w:sz w:val="28"/>
          <w:szCs w:val="28"/>
          <w14:ligatures w14:val="none"/>
        </w:rPr>
        <w:t xml:space="preserve"> 违反本条例规定，生态环境服务机构超出资质规定范围承接业务的，由生态环境保护主管部门责令改正，处所收费用一倍以上三倍以下的罚款，对其主要负责人处以一万元以上十万元以下罚款。</w:t>
      </w:r>
    </w:p>
    <w:p>
      <w:pPr>
        <w:adjustRightInd w:val="0"/>
        <w:spacing w:line="560" w:lineRule="exact"/>
        <w:ind w:firstLine="702" w:firstLineChars="250"/>
        <w:rPr>
          <w:rFonts w:ascii="宋体" w:hAnsi="宋体" w:eastAsia="宋体" w:cs="宋体"/>
          <w:color w:val="FF0000"/>
          <w:kern w:val="0"/>
          <w:sz w:val="28"/>
          <w:szCs w:val="28"/>
          <w14:ligatures w14:val="none"/>
        </w:rPr>
      </w:pPr>
      <w:r>
        <w:rPr>
          <w:rFonts w:hint="eastAsia" w:ascii="宋体" w:hAnsi="宋体" w:eastAsia="宋体" w:cs="宋体"/>
          <w:b/>
          <w:bCs/>
          <w:color w:val="FF0000"/>
          <w:kern w:val="0"/>
          <w:sz w:val="28"/>
          <w:szCs w:val="28"/>
          <w14:ligatures w14:val="none"/>
        </w:rPr>
        <w:t>第六十二条</w:t>
      </w:r>
      <w:r>
        <w:rPr>
          <w:rFonts w:ascii="宋体" w:hAnsi="宋体" w:eastAsia="宋体" w:cs="宋体"/>
          <w:color w:val="FF0000"/>
          <w:kern w:val="0"/>
          <w:sz w:val="28"/>
          <w:szCs w:val="28"/>
          <w14:ligatures w14:val="none"/>
        </w:rPr>
        <w:t xml:space="preserve"> 违反本</w:t>
      </w:r>
      <w:r>
        <w:rPr>
          <w:rFonts w:hint="eastAsia" w:ascii="宋体" w:hAnsi="宋体" w:eastAsia="宋体" w:cs="宋体"/>
          <w:color w:val="FF0000"/>
          <w:kern w:val="0"/>
          <w:sz w:val="28"/>
          <w:szCs w:val="28"/>
          <w14:ligatures w14:val="none"/>
        </w:rPr>
        <w:t>条例</w:t>
      </w:r>
      <w:r>
        <w:rPr>
          <w:rFonts w:ascii="宋体" w:hAnsi="宋体" w:eastAsia="宋体" w:cs="宋体"/>
          <w:color w:val="FF0000"/>
          <w:kern w:val="0"/>
          <w:sz w:val="28"/>
          <w:szCs w:val="28"/>
          <w14:ligatures w14:val="none"/>
        </w:rPr>
        <w:t>规定，有下列情形之一的，由生态环境主管部门责令改正，处2万元以上20万元以下罚款，并予以通报批评：</w:t>
      </w:r>
    </w:p>
    <w:p>
      <w:pPr>
        <w:adjustRightInd w:val="0"/>
        <w:spacing w:line="560" w:lineRule="exact"/>
        <w:ind w:firstLine="560" w:firstLineChars="200"/>
        <w:rPr>
          <w:rFonts w:ascii="宋体" w:hAnsi="宋体" w:eastAsia="宋体" w:cs="宋体"/>
          <w:color w:val="FF0000"/>
          <w:kern w:val="0"/>
          <w:sz w:val="28"/>
          <w:szCs w:val="28"/>
          <w14:ligatures w14:val="none"/>
        </w:rPr>
      </w:pPr>
      <w:r>
        <w:rPr>
          <w:rFonts w:hint="eastAsia" w:ascii="宋体" w:hAnsi="宋体" w:eastAsia="宋体" w:cs="宋体"/>
          <w:color w:val="FF0000"/>
          <w:kern w:val="0"/>
          <w:sz w:val="28"/>
          <w:szCs w:val="28"/>
          <w14:ligatures w14:val="none"/>
        </w:rPr>
        <w:t>（一）采取视频监控措施未按照有关标准、规范覆盖主要生产工序、治理工序、排放口、采样点、监控站房内的；</w:t>
      </w:r>
    </w:p>
    <w:p>
      <w:pPr>
        <w:adjustRightInd w:val="0"/>
        <w:spacing w:line="560" w:lineRule="exact"/>
        <w:ind w:firstLine="560" w:firstLineChars="200"/>
        <w:rPr>
          <w:rFonts w:ascii="宋体" w:hAnsi="宋体" w:eastAsia="宋体" w:cs="宋体"/>
          <w:color w:val="FF0000"/>
          <w:kern w:val="0"/>
          <w:sz w:val="28"/>
          <w:szCs w:val="28"/>
          <w14:ligatures w14:val="none"/>
        </w:rPr>
      </w:pPr>
      <w:r>
        <w:rPr>
          <w:rFonts w:hint="eastAsia" w:ascii="宋体" w:hAnsi="宋体" w:eastAsia="宋体" w:cs="宋体"/>
          <w:color w:val="FF0000"/>
          <w:kern w:val="0"/>
          <w:sz w:val="28"/>
          <w:szCs w:val="28"/>
          <w14:ligatures w14:val="none"/>
        </w:rPr>
        <w:t>（二）采取用电、用能、用水等过程监控措施未按照有关标准、规范覆盖生产过程中产生和治理污染物环节的。</w:t>
      </w:r>
    </w:p>
    <w:p>
      <w:pPr>
        <w:widowControl/>
        <w:shd w:val="clear" w:color="auto" w:fill="FFFFFF"/>
        <w:spacing w:line="560" w:lineRule="exact"/>
        <w:ind w:firstLine="480"/>
        <w:rPr>
          <w:rFonts w:ascii="宋体" w:hAnsi="宋体" w:eastAsia="宋体" w:cs="宋体"/>
          <w:b/>
          <w:bCs/>
          <w:color w:val="232323"/>
          <w:kern w:val="0"/>
          <w:sz w:val="28"/>
          <w:szCs w:val="28"/>
          <w14:ligatures w14:val="none"/>
        </w:rPr>
      </w:pPr>
      <w:r>
        <w:rPr>
          <w:rFonts w:hint="eastAsia" w:ascii="宋体" w:hAnsi="宋体" w:eastAsia="宋体" w:cs="宋体"/>
          <w:b/>
          <w:bCs/>
          <w:color w:val="FF0000"/>
          <w:kern w:val="0"/>
          <w:sz w:val="28"/>
          <w:szCs w:val="28"/>
          <w14:ligatures w14:val="none"/>
        </w:rPr>
        <w:t>第六十三条</w:t>
      </w:r>
      <w:bookmarkStart w:id="26" w:name="No215_Z6T66K1"/>
      <w:bookmarkEnd w:id="26"/>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color w:val="FF0000"/>
          <w:kern w:val="0"/>
          <w:sz w:val="28"/>
          <w:szCs w:val="28"/>
          <w14:ligatures w14:val="none"/>
        </w:rPr>
        <w:t>违反本条例规定，室外灯光广告、照明设备不符合环境照明技术规范要求的，由城市市容和环境卫生主管部门责令限期改正；逾期不改正的，处二万元以上五万元以下罚款。</w:t>
      </w:r>
    </w:p>
    <w:p>
      <w:pPr>
        <w:widowControl/>
        <w:shd w:val="clear" w:color="auto" w:fill="FFFFFF"/>
        <w:spacing w:line="560" w:lineRule="exact"/>
        <w:ind w:firstLine="480"/>
        <w:rPr>
          <w:rFonts w:ascii="宋体" w:hAnsi="宋体" w:eastAsia="宋体" w:cs="宋体"/>
          <w:b/>
          <w:bCs/>
          <w:color w:val="232323"/>
          <w:kern w:val="0"/>
          <w:sz w:val="28"/>
          <w:szCs w:val="28"/>
          <w14:ligatures w14:val="none"/>
        </w:rPr>
      </w:pPr>
      <w:r>
        <w:rPr>
          <w:rFonts w:hint="eastAsia" w:ascii="宋体" w:hAnsi="宋体" w:eastAsia="宋体" w:cs="宋体"/>
          <w:b/>
          <w:bCs/>
          <w:color w:val="FF0000"/>
          <w:kern w:val="0"/>
          <w:sz w:val="28"/>
          <w:szCs w:val="28"/>
          <w14:ligatures w14:val="none"/>
        </w:rPr>
        <w:t>第六十四条</w:t>
      </w:r>
      <w:bookmarkStart w:id="27" w:name="No225_Z6T71K1"/>
      <w:bookmarkEnd w:id="27"/>
      <w:r>
        <w:rPr>
          <w:rFonts w:hint="eastAsia" w:ascii="宋体" w:hAnsi="宋体" w:eastAsia="宋体" w:cs="宋体"/>
          <w:b/>
          <w:bCs/>
          <w:color w:val="FF0000"/>
          <w:kern w:val="0"/>
          <w:sz w:val="28"/>
          <w:szCs w:val="28"/>
          <w14:ligatures w14:val="none"/>
        </w:rPr>
        <w:t xml:space="preserve"> </w:t>
      </w:r>
      <w:r>
        <w:rPr>
          <w:rFonts w:hint="eastAsia" w:ascii="宋体" w:hAnsi="宋体" w:eastAsia="宋体" w:cs="宋体"/>
          <w:color w:val="FF0000"/>
          <w:kern w:val="0"/>
          <w:sz w:val="28"/>
          <w:szCs w:val="28"/>
          <w14:ligatures w14:val="none"/>
        </w:rPr>
        <w:t>违反本条例规定，重点排污单位不公开、不及时公开或者不如实公开环境信息的，由生态环境主管部门责令限期改正，处一万元以上三万元以下罚款，并予以公告。</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第六十五条 </w:t>
      </w:r>
      <w:r>
        <w:rPr>
          <w:rFonts w:hint="eastAsia" w:ascii="宋体" w:hAnsi="宋体" w:eastAsia="宋体" w:cs="宋体"/>
          <w:color w:val="232323"/>
          <w:kern w:val="0"/>
          <w:sz w:val="28"/>
          <w:szCs w:val="28"/>
          <w14:ligatures w14:val="none"/>
        </w:rPr>
        <w:t>违反本条例规定的其他行为，依照相关法律、法规的规定处罚。</w:t>
      </w:r>
    </w:p>
    <w:p>
      <w:pPr>
        <w:widowControl/>
        <w:shd w:val="clear" w:color="auto" w:fill="FFFFFF"/>
        <w:spacing w:line="560" w:lineRule="exact"/>
        <w:ind w:firstLine="480"/>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 xml:space="preserve">第六十六条 </w:t>
      </w:r>
      <w:r>
        <w:rPr>
          <w:rFonts w:hint="eastAsia" w:ascii="宋体" w:hAnsi="宋体" w:eastAsia="宋体" w:cs="宋体"/>
          <w:color w:val="232323"/>
          <w:kern w:val="0"/>
          <w:sz w:val="28"/>
          <w:szCs w:val="28"/>
          <w14:ligatures w14:val="none"/>
        </w:rPr>
        <w:t>国家机关及其工作人员、企业事业单位中由国家机关任命的人员有下列行为之一的，由其上级机关、主管部门或者监察机关按照有关规定给予处分；构成犯罪的，依法追究刑事责任：</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（一）人民政府不履行环境保护组织领导职责或履行职责不力，致使环境质量下降和重大环境问题长期得不到解决的。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（二）生态环境主管部门和有关监督管理部门敷衍塞责、弄虚作假，不履行监督管理职责或履行职责不力的。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（三）国有企业事业单位违法受到责令停止生产、吊销有关证照和较大数额罚款处罚的。</w:t>
      </w:r>
    </w:p>
    <w:p>
      <w:pPr>
        <w:widowControl/>
        <w:shd w:val="clear" w:color="auto" w:fill="FFFFFF"/>
        <w:spacing w:line="560" w:lineRule="exact"/>
        <w:ind w:firstLine="560" w:firstLineChars="200"/>
        <w:rPr>
          <w:rFonts w:ascii="宋体" w:hAnsi="宋体" w:eastAsia="宋体" w:cs="宋体"/>
          <w:color w:val="232323"/>
          <w:kern w:val="0"/>
          <w:sz w:val="28"/>
          <w:szCs w:val="28"/>
          <w14:ligatures w14:val="none"/>
        </w:rPr>
      </w:pPr>
      <w:r>
        <w:rPr>
          <w:rFonts w:hint="eastAsia" w:ascii="宋体" w:hAnsi="宋体" w:eastAsia="宋体" w:cs="宋体"/>
          <w:color w:val="232323"/>
          <w:kern w:val="0"/>
          <w:sz w:val="28"/>
          <w:szCs w:val="28"/>
          <w14:ligatures w14:val="none"/>
        </w:rPr>
        <w:t>（四）生态环境监督管理人员或者其他有关部门工作人员以权谋私、滥用职权、玩忽职守、徇私舞弊的。</w:t>
      </w:r>
    </w:p>
    <w:p>
      <w:pPr>
        <w:widowControl/>
        <w:shd w:val="clear" w:color="auto" w:fill="FFFFFF"/>
        <w:spacing w:line="560" w:lineRule="exact"/>
        <w:jc w:val="center"/>
        <w:rPr>
          <w:rFonts w:ascii="宋体" w:hAnsi="宋体" w:eastAsia="宋体" w:cs="宋体"/>
          <w:color w:val="232323"/>
          <w:kern w:val="0"/>
          <w:sz w:val="28"/>
          <w:szCs w:val="28"/>
          <w14:ligatures w14:val="none"/>
        </w:rPr>
      </w:pPr>
      <w:r>
        <w:rPr>
          <w:rFonts w:hint="eastAsia" w:ascii="宋体" w:hAnsi="宋体" w:eastAsia="宋体" w:cs="宋体"/>
          <w:b/>
          <w:bCs/>
          <w:color w:val="232323"/>
          <w:kern w:val="0"/>
          <w:sz w:val="28"/>
          <w:szCs w:val="28"/>
          <w14:ligatures w14:val="none"/>
        </w:rPr>
        <w:t>第八章 附则</w:t>
      </w:r>
    </w:p>
    <w:p>
      <w:pPr>
        <w:widowControl/>
        <w:spacing w:line="560" w:lineRule="exact"/>
        <w:ind w:firstLine="480"/>
        <w:jc w:val="left"/>
        <w:rPr>
          <w:rFonts w:ascii="宋体" w:hAnsi="宋体" w:eastAsia="宋体" w:cs="宋体"/>
          <w:kern w:val="0"/>
          <w:sz w:val="28"/>
          <w:szCs w:val="28"/>
          <w:shd w:val="clear" w:color="auto" w:fill="FFFFFF"/>
          <w14:ligatures w14:val="none"/>
        </w:rPr>
      </w:pPr>
      <w:r>
        <w:rPr>
          <w:rFonts w:hint="eastAsia" w:ascii="宋体" w:hAnsi="宋体" w:eastAsia="宋体" w:cs="宋体"/>
          <w:b/>
          <w:bCs/>
          <w:color w:val="232323"/>
          <w:kern w:val="0"/>
          <w:sz w:val="28"/>
          <w:szCs w:val="28"/>
          <w14:ligatures w14:val="none"/>
        </w:rPr>
        <w:t xml:space="preserve">第六十七条 </w:t>
      </w:r>
      <w:r>
        <w:rPr>
          <w:rFonts w:hint="eastAsia" w:ascii="宋体" w:hAnsi="宋体" w:eastAsia="宋体" w:cs="宋体"/>
          <w:color w:val="232323"/>
          <w:kern w:val="0"/>
          <w:sz w:val="28"/>
          <w:szCs w:val="28"/>
          <w14:ligatures w14:val="none"/>
        </w:rPr>
        <w:t>本条例自2024年 月 日起施行。</w:t>
      </w:r>
      <w:r>
        <w:rPr>
          <w:rFonts w:hint="eastAsia" w:ascii="宋体" w:hAnsi="宋体" w:eastAsia="宋体" w:cs="宋体"/>
          <w:color w:val="FF0000"/>
          <w:kern w:val="0"/>
          <w:sz w:val="28"/>
          <w:szCs w:val="28"/>
          <w14:ligatures w14:val="none"/>
        </w:rPr>
        <w:t>1990年4月17日宁夏回族自治区第六届人民代表大会常务委员会第十二次会议通过</w:t>
      </w:r>
      <w:r>
        <w:rPr>
          <w:rFonts w:ascii="宋体" w:hAnsi="宋体" w:eastAsia="宋体" w:cs="Calibri"/>
          <w:color w:val="FF0000"/>
          <w:kern w:val="0"/>
          <w:sz w:val="28"/>
          <w:szCs w:val="28"/>
          <w14:ligatures w14:val="none"/>
        </w:rPr>
        <w:t> </w:t>
      </w:r>
      <w:r>
        <w:rPr>
          <w:rFonts w:hint="eastAsia" w:ascii="宋体" w:hAnsi="宋体" w:eastAsia="宋体" w:cs="宋体"/>
          <w:color w:val="FF0000"/>
          <w:kern w:val="0"/>
          <w:sz w:val="28"/>
          <w:szCs w:val="28"/>
          <w14:ligatures w14:val="none"/>
        </w:rPr>
        <w:t>根据2006年3月31日宁夏回族自治区第九届人民代表大会常务委员会第二十一次会议《关于修改〈宁夏回族自治区矿产资源管理条例〉等12件地方性法规的决定》修正</w:t>
      </w:r>
      <w:r>
        <w:rPr>
          <w:rFonts w:ascii="宋体" w:hAnsi="宋体" w:eastAsia="宋体" w:cs="Calibri"/>
          <w:color w:val="FF0000"/>
          <w:kern w:val="0"/>
          <w:sz w:val="28"/>
          <w:szCs w:val="28"/>
          <w14:ligatures w14:val="none"/>
        </w:rPr>
        <w:t> </w:t>
      </w:r>
      <w:r>
        <w:rPr>
          <w:rFonts w:hint="eastAsia" w:ascii="宋体" w:hAnsi="宋体" w:eastAsia="宋体" w:cs="宋体"/>
          <w:color w:val="FF0000"/>
          <w:kern w:val="0"/>
          <w:sz w:val="28"/>
          <w:szCs w:val="28"/>
          <w14:ligatures w14:val="none"/>
        </w:rPr>
        <w:t>2009年11月19日宁夏回族自治区第十届人民代表大会常务委员会第十四次会议修订</w:t>
      </w:r>
      <w:r>
        <w:rPr>
          <w:rFonts w:ascii="宋体" w:hAnsi="宋体" w:eastAsia="宋体" w:cs="Calibri"/>
          <w:color w:val="FF0000"/>
          <w:kern w:val="0"/>
          <w:sz w:val="28"/>
          <w:szCs w:val="28"/>
          <w14:ligatures w14:val="none"/>
        </w:rPr>
        <w:t> </w:t>
      </w:r>
      <w:r>
        <w:rPr>
          <w:rFonts w:hint="eastAsia" w:ascii="宋体" w:hAnsi="宋体" w:eastAsia="宋体" w:cs="宋体"/>
          <w:color w:val="FF0000"/>
          <w:kern w:val="0"/>
          <w:sz w:val="28"/>
          <w:szCs w:val="28"/>
          <w14:ligatures w14:val="none"/>
        </w:rPr>
        <w:t>根据2012年3月29日宁夏回族自治区第十届人民代表大会常务委员会第二十九次会议《关于修改十五件地方性法规的决定》第二次修正</w:t>
      </w:r>
      <w:r>
        <w:rPr>
          <w:rFonts w:ascii="宋体" w:hAnsi="宋体" w:eastAsia="宋体" w:cs="Calibri"/>
          <w:color w:val="FF0000"/>
          <w:kern w:val="0"/>
          <w:sz w:val="28"/>
          <w:szCs w:val="28"/>
          <w14:ligatures w14:val="none"/>
        </w:rPr>
        <w:t> </w:t>
      </w:r>
      <w:r>
        <w:rPr>
          <w:rFonts w:hint="eastAsia" w:ascii="宋体" w:hAnsi="宋体" w:eastAsia="宋体" w:cs="宋体"/>
          <w:color w:val="FF0000"/>
          <w:kern w:val="0"/>
          <w:sz w:val="28"/>
          <w:szCs w:val="28"/>
          <w14:ligatures w14:val="none"/>
        </w:rPr>
        <w:t>根据2016年5月27日宁夏回族自治区第十一届人民代表大会常务委员会第二十四次会议《关于修改〈宁夏回族自治区公路路政管理条例〉等四件地方性法规的决定》第三次修正</w:t>
      </w:r>
      <w:r>
        <w:rPr>
          <w:rFonts w:ascii="宋体" w:hAnsi="宋体" w:eastAsia="宋体" w:cs="Calibri"/>
          <w:color w:val="FF0000"/>
          <w:kern w:val="0"/>
          <w:sz w:val="28"/>
          <w:szCs w:val="28"/>
          <w14:ligatures w14:val="none"/>
        </w:rPr>
        <w:t> </w:t>
      </w:r>
      <w:r>
        <w:rPr>
          <w:rFonts w:hint="eastAsia" w:ascii="宋体" w:hAnsi="宋体" w:eastAsia="宋体" w:cs="宋体"/>
          <w:color w:val="FF0000"/>
          <w:kern w:val="0"/>
          <w:sz w:val="28"/>
          <w:szCs w:val="28"/>
          <w14:ligatures w14:val="none"/>
        </w:rPr>
        <w:t>根据2019年3月26日宁夏回族自治区第十二届人民代表大会常务委员会第十一次会议《关于修改〈宁夏回族自治区商品交易市场管理条例〉等18件地方性法规的决定》修正的《</w:t>
      </w:r>
      <w:r>
        <w:fldChar w:fldCharType="begin"/>
      </w:r>
      <w:r>
        <w:instrText xml:space="preserve"> HYPERLINK "https://law.wkinfo.com.cn/document/show?collection=legislation&amp;aid=MTAxMDAxNDE0MjQ%3D&amp;language=%E4%B8%AD%E6%96%87" \t "_blank" </w:instrText>
      </w:r>
      <w:r>
        <w:fldChar w:fldCharType="separate"/>
      </w:r>
      <w:r>
        <w:rPr>
          <w:rFonts w:hint="eastAsia" w:ascii="宋体" w:hAnsi="宋体" w:eastAsia="宋体" w:cs="宋体"/>
          <w:color w:val="FF0000"/>
          <w:kern w:val="0"/>
          <w:sz w:val="28"/>
          <w:szCs w:val="28"/>
          <w14:ligatures w14:val="none"/>
        </w:rPr>
        <w:t>宁夏回族自治区环境保护条例</w:t>
      </w:r>
      <w:r>
        <w:rPr>
          <w:rFonts w:hint="eastAsia" w:ascii="宋体" w:hAnsi="宋体" w:eastAsia="宋体" w:cs="宋体"/>
          <w:color w:val="FF0000"/>
          <w:kern w:val="0"/>
          <w:sz w:val="28"/>
          <w:szCs w:val="28"/>
          <w14:ligatures w14:val="none"/>
        </w:rPr>
        <w:fldChar w:fldCharType="end"/>
      </w:r>
      <w:r>
        <w:rPr>
          <w:rFonts w:hint="eastAsia" w:ascii="宋体" w:hAnsi="宋体" w:eastAsia="宋体" w:cs="宋体"/>
          <w:color w:val="FF0000"/>
          <w:kern w:val="0"/>
          <w:sz w:val="28"/>
          <w:szCs w:val="28"/>
          <w14:ligatures w14:val="none"/>
        </w:rPr>
        <w:t>》同时废止。</w:t>
      </w:r>
    </w:p>
    <w:p>
      <w:pPr>
        <w:spacing w:line="560" w:lineRule="exact"/>
        <w:rPr>
          <w:rFonts w:ascii="宋体" w:hAnsi="宋体" w:eastAsia="宋体"/>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4690B"/>
    <w:rsid w:val="001357CD"/>
    <w:rsid w:val="002F4AF7"/>
    <w:rsid w:val="00347D18"/>
    <w:rsid w:val="004F514D"/>
    <w:rsid w:val="0059260D"/>
    <w:rsid w:val="007F60B0"/>
    <w:rsid w:val="00A02BE4"/>
    <w:rsid w:val="00A45439"/>
    <w:rsid w:val="00A6126C"/>
    <w:rsid w:val="00A84FA2"/>
    <w:rsid w:val="00B24F9A"/>
    <w:rsid w:val="00C8183D"/>
    <w:rsid w:val="00D4690B"/>
    <w:rsid w:val="7B5F8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character" w:customStyle="1" w:styleId="7">
    <w:name w:val="sect2title"/>
    <w:basedOn w:val="5"/>
    <w:qFormat/>
    <w:uiPriority w:val="0"/>
  </w:style>
  <w:style w:type="character" w:customStyle="1" w:styleId="8">
    <w:name w:val="sect2content"/>
    <w:basedOn w:val="5"/>
    <w:qFormat/>
    <w:uiPriority w:val="0"/>
  </w:style>
  <w:style w:type="paragraph" w:customStyle="1" w:styleId="9">
    <w:name w:val="sect2content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1361</Words>
  <Characters>7759</Characters>
  <Lines>64</Lines>
  <Paragraphs>18</Paragraphs>
  <TotalTime>49</TotalTime>
  <ScaleCrop>false</ScaleCrop>
  <LinksUpToDate>false</LinksUpToDate>
  <CharactersWithSpaces>9102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2024-03-26T17:38:00Z</dcterms:created>
  <dc:creator>涛大成律师 王</dc:creator>
  <cp:lastModifiedBy>a02555</cp:lastModifiedBy>
  <dcterms:modified xsi:type="dcterms:W3CDTF">2024-03-27T15:54:46Z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