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E8A4B" w14:textId="77777777" w:rsidR="008C0E7D" w:rsidRDefault="00802983" w:rsidP="00E0658B">
      <w:pPr>
        <w:ind w:right="420"/>
        <w:jc w:val="center"/>
        <w:rPr>
          <w:rFonts w:ascii="方正小标宋_GBK" w:eastAsia="方正小标宋_GBK" w:hAnsi="Times New Roman"/>
          <w:bCs/>
          <w:sz w:val="44"/>
          <w:szCs w:val="44"/>
        </w:rPr>
      </w:pPr>
      <w:r>
        <w:rPr>
          <w:rFonts w:ascii="方正小标宋_GBK" w:eastAsia="方正小标宋_GBK" w:hAnsi="Times New Roman" w:hint="eastAsia"/>
          <w:bCs/>
          <w:sz w:val="44"/>
          <w:szCs w:val="44"/>
        </w:rPr>
        <w:t>宁夏回族自治区机动车排放检验机构</w:t>
      </w:r>
    </w:p>
    <w:p w14:paraId="5EE4ED2E" w14:textId="77777777" w:rsidR="008C0E7D" w:rsidRDefault="00802983" w:rsidP="00E0658B">
      <w:pPr>
        <w:ind w:right="420"/>
        <w:jc w:val="center"/>
        <w:rPr>
          <w:rFonts w:ascii="方正小标宋_GBK" w:eastAsia="方正小标宋_GBK" w:hAnsi="Times New Roman"/>
          <w:bCs/>
          <w:sz w:val="44"/>
          <w:szCs w:val="44"/>
        </w:rPr>
      </w:pPr>
      <w:r>
        <w:rPr>
          <w:rFonts w:ascii="方正小标宋_GBK" w:eastAsia="方正小标宋_GBK" w:hAnsi="Times New Roman" w:hint="eastAsia"/>
          <w:bCs/>
          <w:sz w:val="44"/>
          <w:szCs w:val="44"/>
        </w:rPr>
        <w:t>监督管理办法</w:t>
      </w:r>
    </w:p>
    <w:p w14:paraId="2C8B66AD" w14:textId="77777777" w:rsidR="008C0E7D" w:rsidRDefault="00802983" w:rsidP="00E0658B">
      <w:pPr>
        <w:ind w:right="420"/>
        <w:jc w:val="center"/>
        <w:rPr>
          <w:rFonts w:ascii="方正小标宋_GBK" w:eastAsia="方正小标宋_GBK" w:hAnsi="Times New Roman"/>
          <w:bCs/>
          <w:sz w:val="44"/>
          <w:szCs w:val="44"/>
        </w:rPr>
      </w:pPr>
      <w:r>
        <w:rPr>
          <w:rFonts w:ascii="方正小标宋_GBK" w:eastAsia="方正小标宋_GBK" w:hAnsi="Times New Roman" w:hint="eastAsia"/>
          <w:bCs/>
          <w:sz w:val="44"/>
          <w:szCs w:val="44"/>
        </w:rPr>
        <w:t>(修订征求意见稿)</w:t>
      </w:r>
    </w:p>
    <w:p w14:paraId="3150885D" w14:textId="77777777" w:rsidR="008C0E7D" w:rsidRDefault="008C0E7D" w:rsidP="003223DB">
      <w:pPr>
        <w:ind w:right="420"/>
        <w:rPr>
          <w:rFonts w:ascii="方正小标宋_GBK" w:eastAsia="方正小标宋_GBK" w:hAnsi="Times New Roman"/>
          <w:bCs/>
          <w:sz w:val="44"/>
          <w:szCs w:val="44"/>
        </w:rPr>
      </w:pPr>
    </w:p>
    <w:p w14:paraId="4F12537B" w14:textId="77777777" w:rsidR="008C0E7D" w:rsidRDefault="00802983" w:rsidP="00E0658B">
      <w:pPr>
        <w:jc w:val="center"/>
        <w:rPr>
          <w:rFonts w:ascii="黑体" w:eastAsia="黑体" w:hAnsi="黑体"/>
          <w:sz w:val="32"/>
          <w:szCs w:val="32"/>
        </w:rPr>
      </w:pPr>
      <w:bookmarkStart w:id="0" w:name="OLE_LINK3"/>
      <w:r>
        <w:rPr>
          <w:rFonts w:ascii="黑体" w:eastAsia="黑体" w:hAnsi="黑体"/>
          <w:bCs/>
          <w:sz w:val="32"/>
          <w:szCs w:val="32"/>
        </w:rPr>
        <w:t>第一章 总则</w:t>
      </w:r>
    </w:p>
    <w:p w14:paraId="32F88D06" w14:textId="099BC05A"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第一条</w:t>
      </w:r>
      <w:r>
        <w:rPr>
          <w:rFonts w:ascii="Times New Roman" w:eastAsia="仿宋_GB2312" w:hAnsi="Times New Roman"/>
          <w:sz w:val="32"/>
          <w:szCs w:val="24"/>
        </w:rPr>
        <w:t> </w:t>
      </w:r>
      <w:r>
        <w:rPr>
          <w:rFonts w:ascii="Times New Roman" w:eastAsia="仿宋_GB2312" w:hAnsi="Times New Roman"/>
          <w:sz w:val="32"/>
          <w:szCs w:val="24"/>
        </w:rPr>
        <w:t>为加强宁夏回族自治区机动车排放检验机构（以下简称</w:t>
      </w:r>
      <w:r>
        <w:rPr>
          <w:rFonts w:ascii="Times New Roman" w:eastAsia="仿宋_GB2312" w:hAnsi="Times New Roman"/>
          <w:sz w:val="32"/>
          <w:szCs w:val="24"/>
        </w:rPr>
        <w:t>“</w:t>
      </w:r>
      <w:r>
        <w:rPr>
          <w:rFonts w:ascii="Times New Roman" w:eastAsia="仿宋_GB2312" w:hAnsi="Times New Roman"/>
          <w:sz w:val="32"/>
          <w:szCs w:val="24"/>
        </w:rPr>
        <w:t>检验机构</w:t>
      </w:r>
      <w:r>
        <w:rPr>
          <w:rFonts w:ascii="Times New Roman" w:eastAsia="仿宋_GB2312" w:hAnsi="Times New Roman"/>
          <w:sz w:val="32"/>
          <w:szCs w:val="24"/>
        </w:rPr>
        <w:t>”</w:t>
      </w:r>
      <w:r>
        <w:rPr>
          <w:rFonts w:ascii="Times New Roman" w:eastAsia="仿宋_GB2312" w:hAnsi="Times New Roman"/>
          <w:sz w:val="32"/>
          <w:szCs w:val="24"/>
        </w:rPr>
        <w:t>）监督管理，规范机动车排放检验行为，提升服务水平，有效减少机动车污染物排放，促进环境空气质量持续改善，依据《中华人民共和国大气污染防治法》《关于进一步规范排放检验加强机动车环境监督管理工作的通知》（国环规大气〔</w:t>
      </w:r>
      <w:r>
        <w:rPr>
          <w:rFonts w:ascii="Times New Roman" w:eastAsia="仿宋_GB2312" w:hAnsi="Times New Roman"/>
          <w:sz w:val="32"/>
          <w:szCs w:val="24"/>
        </w:rPr>
        <w:t>2016</w:t>
      </w:r>
      <w:r>
        <w:rPr>
          <w:rFonts w:ascii="Times New Roman" w:eastAsia="仿宋_GB2312" w:hAnsi="Times New Roman"/>
          <w:sz w:val="32"/>
          <w:szCs w:val="24"/>
        </w:rPr>
        <w:t>〕</w:t>
      </w:r>
      <w:r>
        <w:rPr>
          <w:rFonts w:ascii="Times New Roman" w:eastAsia="仿宋_GB2312" w:hAnsi="Times New Roman"/>
          <w:sz w:val="32"/>
          <w:szCs w:val="24"/>
        </w:rPr>
        <w:t>2</w:t>
      </w:r>
      <w:r>
        <w:rPr>
          <w:rFonts w:ascii="Times New Roman" w:eastAsia="仿宋_GB2312" w:hAnsi="Times New Roman"/>
          <w:sz w:val="32"/>
          <w:szCs w:val="24"/>
        </w:rPr>
        <w:t>号）《关于进一步优化机动车环境监管的意见》（环执法〔</w:t>
      </w:r>
      <w:r>
        <w:rPr>
          <w:rFonts w:ascii="Times New Roman" w:eastAsia="仿宋_GB2312" w:hAnsi="Times New Roman"/>
          <w:sz w:val="32"/>
          <w:szCs w:val="24"/>
        </w:rPr>
        <w:t>2025</w:t>
      </w:r>
      <w:r>
        <w:rPr>
          <w:rFonts w:ascii="Times New Roman" w:eastAsia="仿宋_GB2312" w:hAnsi="Times New Roman"/>
          <w:sz w:val="32"/>
          <w:szCs w:val="24"/>
        </w:rPr>
        <w:t>〕</w:t>
      </w:r>
      <w:r>
        <w:rPr>
          <w:rFonts w:ascii="Times New Roman" w:eastAsia="仿宋_GB2312" w:hAnsi="Times New Roman"/>
          <w:sz w:val="32"/>
          <w:szCs w:val="24"/>
        </w:rPr>
        <w:t>34</w:t>
      </w:r>
      <w:r>
        <w:rPr>
          <w:rFonts w:ascii="Times New Roman" w:eastAsia="仿宋_GB2312" w:hAnsi="Times New Roman"/>
          <w:sz w:val="32"/>
          <w:szCs w:val="24"/>
        </w:rPr>
        <w:t>号）等</w:t>
      </w:r>
      <w:r w:rsidR="000D14BB">
        <w:rPr>
          <w:rFonts w:ascii="Times New Roman" w:eastAsia="仿宋_GB2312" w:hAnsi="Times New Roman" w:hint="eastAsia"/>
          <w:sz w:val="32"/>
          <w:szCs w:val="24"/>
        </w:rPr>
        <w:t>法律法规</w:t>
      </w:r>
      <w:r w:rsidR="000D14BB">
        <w:rPr>
          <w:rFonts w:ascii="Times New Roman" w:eastAsia="仿宋_GB2312" w:hAnsi="Times New Roman"/>
          <w:sz w:val="32"/>
          <w:szCs w:val="24"/>
        </w:rPr>
        <w:t>、技术规范规定</w:t>
      </w:r>
      <w:r>
        <w:rPr>
          <w:rFonts w:ascii="Times New Roman" w:eastAsia="仿宋_GB2312" w:hAnsi="Times New Roman"/>
          <w:sz w:val="32"/>
          <w:szCs w:val="24"/>
        </w:rPr>
        <w:t>，结合自治区实际，制定本办法。</w:t>
      </w:r>
    </w:p>
    <w:p w14:paraId="422DFE1E" w14:textId="524E790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第二条</w:t>
      </w:r>
      <w:r>
        <w:rPr>
          <w:rFonts w:ascii="Times New Roman" w:eastAsia="仿宋_GB2312" w:hAnsi="Times New Roman"/>
          <w:sz w:val="32"/>
          <w:szCs w:val="24"/>
        </w:rPr>
        <w:t> </w:t>
      </w:r>
      <w:r>
        <w:rPr>
          <w:rFonts w:ascii="Times New Roman" w:eastAsia="仿宋_GB2312" w:hAnsi="Times New Roman"/>
          <w:sz w:val="32"/>
          <w:szCs w:val="24"/>
        </w:rPr>
        <w:t>本办法适用于宁夏回族自治区行政区域内从事机动车排放定期检验业务的检验机构及其相关活动的监督管理。</w:t>
      </w:r>
    </w:p>
    <w:p w14:paraId="01BA8DCB" w14:textId="77777777" w:rsidR="008C0E7D" w:rsidRDefault="00802983" w:rsidP="00855477">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应当依法取得市场监督管理部门颁发的检验检测机构资质认定证书，使用经检定或校准合格的检验设备，按照国家和自治区规定的排放检验方法、技术规范和标准进行检验，并与自治区机动车排污监控平台</w:t>
      </w:r>
      <w:r>
        <w:rPr>
          <w:rFonts w:ascii="Times New Roman" w:eastAsia="仿宋_GB2312" w:hAnsi="Times New Roman"/>
          <w:sz w:val="32"/>
          <w:szCs w:val="24"/>
        </w:rPr>
        <w:lastRenderedPageBreak/>
        <w:t>（以下简称</w:t>
      </w:r>
      <w:r>
        <w:rPr>
          <w:rFonts w:ascii="Times New Roman" w:eastAsia="仿宋_GB2312" w:hAnsi="Times New Roman"/>
          <w:sz w:val="32"/>
          <w:szCs w:val="24"/>
        </w:rPr>
        <w:t>“</w:t>
      </w:r>
      <w:r>
        <w:rPr>
          <w:rFonts w:ascii="Times New Roman" w:eastAsia="仿宋_GB2312" w:hAnsi="Times New Roman"/>
          <w:sz w:val="32"/>
          <w:szCs w:val="24"/>
        </w:rPr>
        <w:t>监管平台</w:t>
      </w:r>
      <w:r>
        <w:rPr>
          <w:rFonts w:ascii="Times New Roman" w:eastAsia="仿宋_GB2312" w:hAnsi="Times New Roman"/>
          <w:sz w:val="32"/>
          <w:szCs w:val="24"/>
        </w:rPr>
        <w:t>”</w:t>
      </w:r>
      <w:r>
        <w:rPr>
          <w:rFonts w:ascii="Times New Roman" w:eastAsia="仿宋_GB2312" w:hAnsi="Times New Roman"/>
          <w:sz w:val="32"/>
          <w:szCs w:val="24"/>
        </w:rPr>
        <w:t>）实时、稳定联网，对检验数据、结果和报告的真实性、准确性、完整性承</w:t>
      </w:r>
      <w:r w:rsidRPr="00440AA2">
        <w:rPr>
          <w:rFonts w:ascii="Times New Roman" w:eastAsia="仿宋_GB2312" w:hAnsi="Times New Roman"/>
          <w:sz w:val="32"/>
          <w:szCs w:val="24"/>
        </w:rPr>
        <w:t>担</w:t>
      </w:r>
      <w:r w:rsidRPr="00440AA2">
        <w:rPr>
          <w:rFonts w:ascii="Times New Roman" w:eastAsia="仿宋_GB2312" w:hAnsi="Times New Roman" w:hint="eastAsia"/>
          <w:sz w:val="32"/>
          <w:szCs w:val="24"/>
        </w:rPr>
        <w:t>相应</w:t>
      </w:r>
      <w:r w:rsidRPr="00440AA2">
        <w:rPr>
          <w:rFonts w:ascii="Times New Roman" w:eastAsia="仿宋_GB2312" w:hAnsi="Times New Roman"/>
          <w:sz w:val="32"/>
          <w:szCs w:val="24"/>
        </w:rPr>
        <w:t>主</w:t>
      </w:r>
      <w:r>
        <w:rPr>
          <w:rFonts w:ascii="Times New Roman" w:eastAsia="仿宋_GB2312" w:hAnsi="Times New Roman"/>
          <w:sz w:val="32"/>
          <w:szCs w:val="24"/>
        </w:rPr>
        <w:t>体责任及法律责任。</w:t>
      </w:r>
    </w:p>
    <w:p w14:paraId="4B3F60F0" w14:textId="77777777" w:rsidR="008C0E7D" w:rsidRDefault="00802983" w:rsidP="00855477">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四</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自治区生态环境厅负责统一指导、监督全区检验机构监督管理工作。各</w:t>
      </w:r>
      <w:r>
        <w:rPr>
          <w:rFonts w:ascii="Times New Roman" w:eastAsia="仿宋_GB2312" w:hAnsi="Times New Roman" w:hint="eastAsia"/>
          <w:sz w:val="32"/>
          <w:szCs w:val="24"/>
        </w:rPr>
        <w:t>市（县、区）</w:t>
      </w:r>
      <w:r>
        <w:rPr>
          <w:rFonts w:ascii="Times New Roman" w:eastAsia="仿宋_GB2312" w:hAnsi="Times New Roman"/>
          <w:sz w:val="32"/>
          <w:szCs w:val="24"/>
        </w:rPr>
        <w:t>及宁东基地生态环境主管部门负责辖区内检验机构的日常监督管理，依法查处违法违规行为。</w:t>
      </w:r>
    </w:p>
    <w:p w14:paraId="2CA6DB66" w14:textId="77777777" w:rsidR="008C0E7D" w:rsidRDefault="00802983" w:rsidP="00E77D28">
      <w:pPr>
        <w:ind w:firstLineChars="200" w:firstLine="640"/>
        <w:rPr>
          <w:rFonts w:ascii="Times New Roman" w:eastAsia="仿宋_GB2312" w:hAnsi="Times New Roman"/>
          <w:sz w:val="32"/>
          <w:szCs w:val="24"/>
        </w:rPr>
      </w:pPr>
      <w:r>
        <w:rPr>
          <w:rFonts w:ascii="Times New Roman" w:eastAsia="仿宋_GB2312" w:hAnsi="Times New Roman"/>
          <w:sz w:val="32"/>
          <w:szCs w:val="24"/>
        </w:rPr>
        <w:t>市场监督管理部门</w:t>
      </w:r>
      <w:r>
        <w:rPr>
          <w:rFonts w:ascii="Times New Roman" w:eastAsia="仿宋_GB2312" w:hAnsi="Times New Roman" w:hint="eastAsia"/>
          <w:sz w:val="32"/>
          <w:szCs w:val="24"/>
        </w:rPr>
        <w:t>按照相关规定对</w:t>
      </w:r>
      <w:r>
        <w:rPr>
          <w:rFonts w:ascii="Times New Roman" w:eastAsia="仿宋_GB2312" w:hAnsi="Times New Roman"/>
          <w:sz w:val="32"/>
          <w:szCs w:val="24"/>
        </w:rPr>
        <w:t>检验机构的资质认定和基本条件、</w:t>
      </w:r>
      <w:r>
        <w:rPr>
          <w:rFonts w:ascii="Times New Roman" w:eastAsia="仿宋_GB2312" w:hAnsi="Times New Roman" w:hint="eastAsia"/>
          <w:sz w:val="32"/>
          <w:szCs w:val="24"/>
        </w:rPr>
        <w:t>设备及人员</w:t>
      </w:r>
      <w:r>
        <w:rPr>
          <w:rFonts w:ascii="Times New Roman" w:eastAsia="仿宋_GB2312" w:hAnsi="Times New Roman"/>
          <w:sz w:val="32"/>
          <w:szCs w:val="24"/>
        </w:rPr>
        <w:t>技术能力的监督管理。公安、交通运输等部门在各自职责范围内，协同做好机动车排放检验相关监督管理工作。</w:t>
      </w:r>
    </w:p>
    <w:p w14:paraId="6FCECCD9" w14:textId="77777777" w:rsidR="008C0E7D" w:rsidRDefault="00802983" w:rsidP="0098612B">
      <w:pPr>
        <w:ind w:firstLineChars="200" w:firstLine="640"/>
        <w:jc w:val="center"/>
        <w:rPr>
          <w:rFonts w:ascii="黑体" w:eastAsia="黑体" w:hAnsi="黑体"/>
          <w:bCs/>
          <w:sz w:val="32"/>
          <w:szCs w:val="36"/>
        </w:rPr>
      </w:pPr>
      <w:r>
        <w:rPr>
          <w:rFonts w:ascii="黑体" w:eastAsia="黑体" w:hAnsi="黑体"/>
          <w:bCs/>
          <w:sz w:val="32"/>
          <w:szCs w:val="36"/>
        </w:rPr>
        <w:t>第二章</w:t>
      </w:r>
      <w:r>
        <w:rPr>
          <w:rFonts w:ascii="黑体" w:eastAsia="黑体" w:hAnsi="黑体" w:hint="eastAsia"/>
          <w:bCs/>
          <w:sz w:val="32"/>
          <w:szCs w:val="36"/>
        </w:rPr>
        <w:t xml:space="preserve"> 检验机构</w:t>
      </w:r>
      <w:r>
        <w:rPr>
          <w:rFonts w:ascii="黑体" w:eastAsia="黑体" w:hAnsi="黑体"/>
          <w:bCs/>
          <w:sz w:val="32"/>
          <w:szCs w:val="36"/>
        </w:rPr>
        <w:t>建设与联网管理</w:t>
      </w:r>
      <w:r>
        <w:rPr>
          <w:rFonts w:ascii="黑体" w:eastAsia="黑体" w:hAnsi="黑体" w:hint="eastAsia"/>
          <w:bCs/>
          <w:sz w:val="32"/>
          <w:szCs w:val="36"/>
        </w:rPr>
        <w:t>要求</w:t>
      </w:r>
    </w:p>
    <w:p w14:paraId="22F62DED" w14:textId="77777777"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第五条</w:t>
      </w:r>
      <w:r>
        <w:rPr>
          <w:rFonts w:ascii="Times New Roman" w:eastAsia="仿宋_GB2312" w:hAnsi="Times New Roman"/>
          <w:sz w:val="32"/>
          <w:szCs w:val="24"/>
        </w:rPr>
        <w:t> </w:t>
      </w:r>
      <w:bookmarkStart w:id="1" w:name="OLE_LINK1"/>
      <w:bookmarkStart w:id="2" w:name="OLE_LINK2"/>
      <w:r>
        <w:rPr>
          <w:rFonts w:ascii="Times New Roman" w:eastAsia="仿宋_GB2312" w:hAnsi="Times New Roman"/>
          <w:sz w:val="32"/>
          <w:szCs w:val="24"/>
        </w:rPr>
        <w:t>申请开展机动车排放检验业务的</w:t>
      </w:r>
      <w:r>
        <w:rPr>
          <w:rFonts w:ascii="Times New Roman" w:eastAsia="仿宋_GB2312" w:hAnsi="Times New Roman" w:hint="eastAsia"/>
          <w:sz w:val="32"/>
          <w:szCs w:val="24"/>
        </w:rPr>
        <w:t>检验</w:t>
      </w:r>
      <w:r>
        <w:rPr>
          <w:rFonts w:ascii="Times New Roman" w:eastAsia="仿宋_GB2312" w:hAnsi="Times New Roman"/>
          <w:sz w:val="32"/>
          <w:szCs w:val="24"/>
        </w:rPr>
        <w:t>机构，应具备以下基本条件：</w:t>
      </w:r>
      <w:bookmarkEnd w:id="1"/>
      <w:bookmarkEnd w:id="2"/>
    </w:p>
    <w:p w14:paraId="2561BB3B"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（一）在自治区依法注册、能够独立承担法律责任的法人或其他组织；</w:t>
      </w:r>
    </w:p>
    <w:p w14:paraId="578B1CAA"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二</w:t>
      </w:r>
      <w:r>
        <w:rPr>
          <w:rFonts w:ascii="Times New Roman" w:eastAsia="仿宋_GB2312" w:hAnsi="Times New Roman"/>
          <w:sz w:val="32"/>
          <w:szCs w:val="24"/>
        </w:rPr>
        <w:t>）具有满足检验业务需要的固定场所、设施和场地，布局合理、流程顺畅，符合安全、环保等相关要求；</w:t>
      </w:r>
    </w:p>
    <w:p w14:paraId="475D761B"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三</w:t>
      </w:r>
      <w:r>
        <w:rPr>
          <w:rFonts w:ascii="Times New Roman" w:eastAsia="仿宋_GB2312" w:hAnsi="Times New Roman"/>
          <w:sz w:val="32"/>
          <w:szCs w:val="24"/>
        </w:rPr>
        <w:t>）配备符合国家及自治区要求的排放检验设备、视频监控系统、数据采集与传输系统；</w:t>
      </w:r>
    </w:p>
    <w:p w14:paraId="5FAE6271"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四</w:t>
      </w:r>
      <w:r>
        <w:rPr>
          <w:rFonts w:ascii="Times New Roman" w:eastAsia="仿宋_GB2312" w:hAnsi="Times New Roman"/>
          <w:sz w:val="32"/>
          <w:szCs w:val="24"/>
        </w:rPr>
        <w:t>）取得市场监督管理部门核发的检验检测机构资质认定证书及附表；</w:t>
      </w:r>
    </w:p>
    <w:p w14:paraId="38681B71"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lastRenderedPageBreak/>
        <w:t>（五）设置质量负责人、技术负责人各至少</w:t>
      </w:r>
      <w:r>
        <w:rPr>
          <w:rFonts w:ascii="Times New Roman" w:eastAsia="仿宋_GB2312" w:hAnsi="Times New Roman"/>
          <w:sz w:val="32"/>
          <w:szCs w:val="24"/>
        </w:rPr>
        <w:t>1</w:t>
      </w:r>
      <w:r>
        <w:rPr>
          <w:rFonts w:ascii="Times New Roman" w:eastAsia="仿宋_GB2312" w:hAnsi="Times New Roman"/>
          <w:sz w:val="32"/>
          <w:szCs w:val="24"/>
        </w:rPr>
        <w:t>名，每条检测线至少配备</w:t>
      </w:r>
      <w:r>
        <w:rPr>
          <w:rFonts w:ascii="Times New Roman" w:eastAsia="仿宋_GB2312" w:hAnsi="Times New Roman"/>
          <w:sz w:val="32"/>
          <w:szCs w:val="24"/>
        </w:rPr>
        <w:t>3</w:t>
      </w:r>
      <w:r>
        <w:rPr>
          <w:rFonts w:ascii="Times New Roman" w:eastAsia="仿宋_GB2312" w:hAnsi="Times New Roman"/>
          <w:sz w:val="32"/>
          <w:szCs w:val="24"/>
        </w:rPr>
        <w:t>名与检验能力相适应的检验人员，授权签字人至少</w:t>
      </w:r>
      <w:r>
        <w:rPr>
          <w:rFonts w:ascii="Times New Roman" w:eastAsia="仿宋_GB2312" w:hAnsi="Times New Roman"/>
          <w:sz w:val="32"/>
          <w:szCs w:val="24"/>
        </w:rPr>
        <w:t>2</w:t>
      </w:r>
      <w:r>
        <w:rPr>
          <w:rFonts w:ascii="Times New Roman" w:eastAsia="仿宋_GB2312" w:hAnsi="Times New Roman"/>
          <w:sz w:val="32"/>
          <w:szCs w:val="24"/>
        </w:rPr>
        <w:t>名；</w:t>
      </w:r>
    </w:p>
    <w:p w14:paraId="40CDD297" w14:textId="372EE0BD" w:rsidR="008C0E7D" w:rsidRDefault="00802983" w:rsidP="003223DB">
      <w:pPr>
        <w:ind w:firstLineChars="200" w:firstLine="640"/>
        <w:rPr>
          <w:rFonts w:ascii="Times New Roman" w:eastAsia="仿宋_GB2312" w:hAnsi="Times New Roman"/>
          <w:b/>
          <w:bCs/>
          <w:sz w:val="32"/>
          <w:szCs w:val="24"/>
        </w:rPr>
      </w:pPr>
      <w:r>
        <w:rPr>
          <w:rFonts w:ascii="Times New Roman" w:eastAsia="仿宋_GB2312" w:hAnsi="Times New Roman"/>
          <w:sz w:val="32"/>
          <w:szCs w:val="24"/>
        </w:rPr>
        <w:t>（六）</w:t>
      </w:r>
      <w:r w:rsidR="000D14BB">
        <w:rPr>
          <w:rFonts w:ascii="Times New Roman" w:eastAsia="仿宋_GB2312" w:hAnsi="Times New Roman" w:hint="eastAsia"/>
          <w:sz w:val="32"/>
          <w:szCs w:val="24"/>
        </w:rPr>
        <w:t>法律法规、</w:t>
      </w:r>
      <w:r w:rsidR="000D14BB">
        <w:rPr>
          <w:rFonts w:ascii="Times New Roman" w:eastAsia="仿宋_GB2312" w:hAnsi="Times New Roman"/>
          <w:sz w:val="32"/>
          <w:szCs w:val="24"/>
        </w:rPr>
        <w:t>技术规范</w:t>
      </w:r>
      <w:r>
        <w:rPr>
          <w:rFonts w:ascii="Times New Roman" w:eastAsia="仿宋_GB2312" w:hAnsi="Times New Roman"/>
          <w:sz w:val="32"/>
          <w:szCs w:val="24"/>
        </w:rPr>
        <w:t>规定的其他条件。</w:t>
      </w:r>
    </w:p>
    <w:p w14:paraId="18B9C95E"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第六条</w:t>
      </w:r>
      <w:r>
        <w:rPr>
          <w:rFonts w:ascii="Times New Roman" w:eastAsia="仿宋_GB2312" w:hAnsi="Times New Roman" w:hint="eastAsia"/>
          <w:b/>
          <w:bCs/>
          <w:sz w:val="32"/>
          <w:szCs w:val="24"/>
        </w:rPr>
        <w:t xml:space="preserve"> </w:t>
      </w:r>
      <w:r>
        <w:rPr>
          <w:rFonts w:ascii="Times New Roman" w:eastAsia="仿宋_GB2312" w:hAnsi="Times New Roman"/>
          <w:sz w:val="32"/>
          <w:szCs w:val="24"/>
        </w:rPr>
        <w:t>新建检验机构在申请与监管平台联网前，其相关管理和技术人员应具备相应业务能力，并按规定参加必要的业务培训。</w:t>
      </w:r>
    </w:p>
    <w:p w14:paraId="07B156D5" w14:textId="5A1A697A"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第七条</w:t>
      </w:r>
      <w:r>
        <w:rPr>
          <w:rFonts w:ascii="Times New Roman" w:eastAsia="仿宋_GB2312" w:hAnsi="Times New Roman"/>
          <w:sz w:val="32"/>
          <w:szCs w:val="24"/>
        </w:rPr>
        <w:t> </w:t>
      </w:r>
      <w:r>
        <w:rPr>
          <w:rFonts w:ascii="Times New Roman" w:eastAsia="仿宋_GB2312" w:hAnsi="Times New Roman"/>
          <w:sz w:val="32"/>
          <w:szCs w:val="24"/>
        </w:rPr>
        <w:t>检验机构申请联网，应向所在地市级生态环境部门</w:t>
      </w:r>
      <w:r w:rsidR="00DA32B0">
        <w:rPr>
          <w:rFonts w:ascii="Times New Roman" w:eastAsia="仿宋_GB2312" w:hAnsi="Times New Roman" w:hint="eastAsia"/>
          <w:sz w:val="32"/>
          <w:szCs w:val="24"/>
        </w:rPr>
        <w:t>（</w:t>
      </w:r>
      <w:r w:rsidR="00DA32B0" w:rsidRPr="00DA32B0">
        <w:rPr>
          <w:rFonts w:ascii="Times New Roman" w:eastAsia="仿宋_GB2312" w:hAnsi="Times New Roman" w:hint="eastAsia"/>
          <w:sz w:val="32"/>
          <w:szCs w:val="24"/>
        </w:rPr>
        <w:t>宁东辖区</w:t>
      </w:r>
      <w:r w:rsidR="00DA32B0">
        <w:rPr>
          <w:rFonts w:ascii="Times New Roman" w:eastAsia="仿宋_GB2312" w:hAnsi="Times New Roman" w:hint="eastAsia"/>
          <w:sz w:val="32"/>
          <w:szCs w:val="24"/>
        </w:rPr>
        <w:t>为</w:t>
      </w:r>
      <w:r w:rsidR="00DA32B0" w:rsidRPr="00DA32B0">
        <w:rPr>
          <w:rFonts w:ascii="Times New Roman" w:eastAsia="仿宋_GB2312" w:hAnsi="Times New Roman" w:hint="eastAsia"/>
          <w:sz w:val="32"/>
          <w:szCs w:val="24"/>
        </w:rPr>
        <w:t>宁东基地生态环境部门，以下同</w:t>
      </w:r>
      <w:r w:rsidR="00DA32B0">
        <w:rPr>
          <w:rFonts w:ascii="Times New Roman" w:eastAsia="仿宋_GB2312" w:hAnsi="Times New Roman" w:hint="eastAsia"/>
          <w:sz w:val="32"/>
          <w:szCs w:val="24"/>
        </w:rPr>
        <w:t>）</w:t>
      </w:r>
      <w:r>
        <w:rPr>
          <w:rFonts w:ascii="Times New Roman" w:eastAsia="仿宋_GB2312" w:hAnsi="Times New Roman"/>
          <w:sz w:val="32"/>
          <w:szCs w:val="24"/>
        </w:rPr>
        <w:t>提交以下材料：</w:t>
      </w:r>
    </w:p>
    <w:p w14:paraId="550C5231" w14:textId="13CEC71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（一）</w:t>
      </w:r>
      <w:r w:rsidR="00E0658B">
        <w:rPr>
          <w:rFonts w:ascii="Times New Roman" w:eastAsia="仿宋_GB2312" w:hAnsi="Times New Roman" w:hint="eastAsia"/>
          <w:sz w:val="32"/>
          <w:szCs w:val="24"/>
        </w:rPr>
        <w:t>宁夏</w:t>
      </w:r>
      <w:r w:rsidR="00E0658B">
        <w:rPr>
          <w:rFonts w:ascii="Times New Roman" w:eastAsia="仿宋_GB2312" w:hAnsi="Times New Roman"/>
          <w:sz w:val="32"/>
          <w:szCs w:val="24"/>
        </w:rPr>
        <w:t>回族自治区机动车排放检验机构联网申请书</w:t>
      </w:r>
      <w:r>
        <w:rPr>
          <w:rFonts w:ascii="Times New Roman" w:eastAsia="仿宋_GB2312" w:hAnsi="Times New Roman" w:hint="eastAsia"/>
          <w:sz w:val="32"/>
          <w:szCs w:val="24"/>
        </w:rPr>
        <w:t>、</w:t>
      </w:r>
      <w:r w:rsidR="00E0658B">
        <w:rPr>
          <w:rFonts w:ascii="Times New Roman" w:eastAsia="仿宋_GB2312" w:hAnsi="Times New Roman" w:hint="eastAsia"/>
          <w:sz w:val="32"/>
          <w:szCs w:val="24"/>
        </w:rPr>
        <w:t>机动车排放检验机构</w:t>
      </w:r>
      <w:r w:rsidR="00E0658B">
        <w:rPr>
          <w:rFonts w:ascii="Times New Roman" w:eastAsia="仿宋_GB2312" w:hAnsi="Times New Roman"/>
          <w:sz w:val="32"/>
          <w:szCs w:val="24"/>
        </w:rPr>
        <w:t>联网申请承诺书</w:t>
      </w:r>
      <w:r>
        <w:rPr>
          <w:rFonts w:ascii="Times New Roman" w:eastAsia="仿宋_GB2312" w:hAnsi="Times New Roman" w:hint="eastAsia"/>
          <w:sz w:val="32"/>
          <w:szCs w:val="24"/>
        </w:rPr>
        <w:t>、</w:t>
      </w:r>
      <w:r w:rsidR="00E0658B">
        <w:rPr>
          <w:rFonts w:ascii="Times New Roman" w:eastAsia="仿宋_GB2312" w:hAnsi="Times New Roman" w:hint="eastAsia"/>
          <w:sz w:val="32"/>
          <w:szCs w:val="24"/>
        </w:rPr>
        <w:t>宁夏回族</w:t>
      </w:r>
      <w:r w:rsidR="00E0658B">
        <w:rPr>
          <w:rFonts w:ascii="Times New Roman" w:eastAsia="仿宋_GB2312" w:hAnsi="Times New Roman"/>
          <w:sz w:val="32"/>
          <w:szCs w:val="24"/>
        </w:rPr>
        <w:t>自治区机动车排放检验机构联网备案表</w:t>
      </w:r>
      <w:r>
        <w:rPr>
          <w:rFonts w:ascii="Times New Roman" w:eastAsia="仿宋_GB2312" w:hAnsi="Times New Roman" w:hint="eastAsia"/>
          <w:sz w:val="32"/>
          <w:szCs w:val="24"/>
        </w:rPr>
        <w:t>（附件</w:t>
      </w:r>
      <w:r>
        <w:rPr>
          <w:rFonts w:ascii="Times New Roman" w:eastAsia="仿宋_GB2312" w:hAnsi="Times New Roman" w:cs="Times New Roman"/>
          <w:sz w:val="32"/>
          <w:szCs w:val="24"/>
        </w:rPr>
        <w:t>1</w:t>
      </w:r>
      <w:r w:rsidR="00E0658B">
        <w:rPr>
          <w:rFonts w:ascii="Times New Roman" w:eastAsia="仿宋_GB2312" w:hAnsi="Times New Roman" w:cs="Times New Roman" w:hint="eastAsia"/>
          <w:sz w:val="32"/>
          <w:szCs w:val="24"/>
        </w:rPr>
        <w:t>-</w:t>
      </w:r>
      <w:r w:rsidR="00E0658B">
        <w:rPr>
          <w:rFonts w:ascii="Times New Roman" w:eastAsia="仿宋_GB2312" w:hAnsi="Times New Roman" w:cs="Times New Roman"/>
          <w:sz w:val="32"/>
          <w:szCs w:val="24"/>
        </w:rPr>
        <w:t>3</w:t>
      </w:r>
      <w:r>
        <w:rPr>
          <w:rFonts w:ascii="Times New Roman" w:eastAsia="仿宋_GB2312" w:hAnsi="Times New Roman" w:hint="eastAsia"/>
          <w:sz w:val="32"/>
          <w:szCs w:val="24"/>
        </w:rPr>
        <w:t>）</w:t>
      </w:r>
      <w:r>
        <w:rPr>
          <w:rFonts w:ascii="Times New Roman" w:eastAsia="仿宋_GB2312" w:hAnsi="Times New Roman"/>
          <w:sz w:val="32"/>
          <w:szCs w:val="24"/>
        </w:rPr>
        <w:t>；</w:t>
      </w:r>
    </w:p>
    <w:p w14:paraId="180658F7"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（二）营业执照</w:t>
      </w:r>
      <w:r>
        <w:rPr>
          <w:rFonts w:ascii="Times New Roman" w:eastAsia="仿宋_GB2312" w:hAnsi="Times New Roman" w:hint="eastAsia"/>
          <w:sz w:val="32"/>
          <w:szCs w:val="24"/>
        </w:rPr>
        <w:t>或组织机构代码证；</w:t>
      </w:r>
    </w:p>
    <w:p w14:paraId="09E02997"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（三）</w:t>
      </w:r>
      <w:r>
        <w:rPr>
          <w:rFonts w:ascii="Times New Roman" w:eastAsia="仿宋_GB2312" w:hAnsi="Times New Roman"/>
          <w:sz w:val="32"/>
          <w:szCs w:val="24"/>
        </w:rPr>
        <w:t>资质认定证书及附表复印件；</w:t>
      </w:r>
    </w:p>
    <w:p w14:paraId="73220F6A"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四</w:t>
      </w:r>
      <w:r>
        <w:rPr>
          <w:rFonts w:ascii="Times New Roman" w:eastAsia="仿宋_GB2312" w:hAnsi="Times New Roman"/>
          <w:sz w:val="32"/>
          <w:szCs w:val="24"/>
        </w:rPr>
        <w:t>）检验设备检定或校准证书复印件；</w:t>
      </w:r>
    </w:p>
    <w:p w14:paraId="4B4FCBFC"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五</w:t>
      </w:r>
      <w:r>
        <w:rPr>
          <w:rFonts w:ascii="Times New Roman" w:eastAsia="仿宋_GB2312" w:hAnsi="Times New Roman"/>
          <w:sz w:val="32"/>
          <w:szCs w:val="24"/>
        </w:rPr>
        <w:t>）检验场地布置平面示意图（包含检验设备、监控、服务大厅、候车区、外检区等</w:t>
      </w:r>
      <w:r>
        <w:rPr>
          <w:rFonts w:ascii="Times New Roman" w:eastAsia="仿宋_GB2312" w:hAnsi="Times New Roman" w:hint="eastAsia"/>
          <w:sz w:val="32"/>
          <w:szCs w:val="24"/>
        </w:rPr>
        <w:t>）</w:t>
      </w:r>
      <w:r>
        <w:rPr>
          <w:rFonts w:ascii="Times New Roman" w:eastAsia="仿宋_GB2312" w:hAnsi="Times New Roman"/>
          <w:sz w:val="32"/>
          <w:szCs w:val="24"/>
        </w:rPr>
        <w:t>；</w:t>
      </w:r>
    </w:p>
    <w:p w14:paraId="0B1A2904"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六</w:t>
      </w:r>
      <w:r>
        <w:rPr>
          <w:rFonts w:ascii="Times New Roman" w:eastAsia="仿宋_GB2312" w:hAnsi="Times New Roman"/>
          <w:sz w:val="32"/>
          <w:szCs w:val="24"/>
        </w:rPr>
        <w:t>）机构人员设置及相关任职文件</w:t>
      </w:r>
      <w:r>
        <w:rPr>
          <w:rFonts w:ascii="Times New Roman" w:eastAsia="仿宋_GB2312" w:hAnsi="Times New Roman" w:hint="eastAsia"/>
          <w:sz w:val="32"/>
          <w:szCs w:val="24"/>
        </w:rPr>
        <w:t>，技术人员上岗培训证书</w:t>
      </w:r>
      <w:r>
        <w:rPr>
          <w:rFonts w:ascii="Times New Roman" w:eastAsia="仿宋_GB2312" w:hAnsi="Times New Roman"/>
          <w:sz w:val="32"/>
          <w:szCs w:val="24"/>
        </w:rPr>
        <w:t>及劳动合同复印件；</w:t>
      </w:r>
    </w:p>
    <w:p w14:paraId="18C9462A"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七</w:t>
      </w:r>
      <w:r>
        <w:rPr>
          <w:rFonts w:ascii="Times New Roman" w:eastAsia="仿宋_GB2312" w:hAnsi="Times New Roman"/>
          <w:sz w:val="32"/>
          <w:szCs w:val="24"/>
        </w:rPr>
        <w:t>）质量管理体系文件目录；</w:t>
      </w:r>
    </w:p>
    <w:p w14:paraId="38A6B82F"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w:t>
      </w:r>
      <w:r>
        <w:rPr>
          <w:rFonts w:ascii="Times New Roman" w:eastAsia="仿宋_GB2312" w:hAnsi="Times New Roman" w:hint="eastAsia"/>
          <w:sz w:val="32"/>
          <w:szCs w:val="24"/>
        </w:rPr>
        <w:t>八</w:t>
      </w:r>
      <w:r>
        <w:rPr>
          <w:rFonts w:ascii="Times New Roman" w:eastAsia="仿宋_GB2312" w:hAnsi="Times New Roman"/>
          <w:sz w:val="32"/>
          <w:szCs w:val="24"/>
        </w:rPr>
        <w:t>）法律法规要求及生态环境部门规定的其他材料。</w:t>
      </w:r>
    </w:p>
    <w:p w14:paraId="1DF1463E"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lastRenderedPageBreak/>
        <w:t>第八条</w:t>
      </w:r>
      <w:r w:rsidRPr="00440AA2">
        <w:rPr>
          <w:rFonts w:ascii="Times New Roman" w:eastAsia="仿宋_GB2312" w:hAnsi="Times New Roman"/>
          <w:sz w:val="32"/>
          <w:szCs w:val="24"/>
        </w:rPr>
        <w:t> </w:t>
      </w:r>
      <w:r w:rsidRPr="00440AA2">
        <w:rPr>
          <w:rFonts w:ascii="Times New Roman" w:eastAsia="仿宋_GB2312" w:hAnsi="Times New Roman"/>
          <w:sz w:val="32"/>
          <w:szCs w:val="24"/>
        </w:rPr>
        <w:t>所在地市级生态</w:t>
      </w:r>
      <w:r>
        <w:rPr>
          <w:rFonts w:ascii="Times New Roman" w:eastAsia="仿宋_GB2312" w:hAnsi="Times New Roman"/>
          <w:sz w:val="32"/>
          <w:szCs w:val="24"/>
        </w:rPr>
        <w:t>环境部门应在收到完整申请材料后，组织专家或委托专业技术机构进行现场核查。核查重点包括资质条件、设备设施、人员能力、联网技术条件及质量管理体系等。符合要求的，予以联网接入；不符合要求的，书面告知原因并限期整改。</w:t>
      </w:r>
    </w:p>
    <w:p w14:paraId="6674BEDC" w14:textId="6752BFD6"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九</w:t>
      </w:r>
      <w:r>
        <w:rPr>
          <w:rFonts w:ascii="Times New Roman" w:eastAsia="仿宋_GB2312" w:hAnsi="Times New Roman"/>
          <w:b/>
          <w:bCs/>
          <w:sz w:val="32"/>
          <w:szCs w:val="24"/>
        </w:rPr>
        <w:t>条</w:t>
      </w:r>
      <w:r>
        <w:rPr>
          <w:rFonts w:ascii="Times New Roman" w:eastAsia="仿宋_GB2312" w:hAnsi="Times New Roman" w:hint="eastAsia"/>
          <w:b/>
          <w:bCs/>
          <w:sz w:val="32"/>
          <w:szCs w:val="24"/>
        </w:rPr>
        <w:t xml:space="preserve"> </w:t>
      </w:r>
      <w:r>
        <w:rPr>
          <w:rFonts w:ascii="Times New Roman" w:eastAsia="仿宋_GB2312" w:hAnsi="Times New Roman"/>
          <w:sz w:val="32"/>
          <w:szCs w:val="24"/>
        </w:rPr>
        <w:t>新建检验机构提交联网申请材料后，须在</w:t>
      </w:r>
      <w:r>
        <w:rPr>
          <w:rFonts w:ascii="Times New Roman" w:eastAsia="仿宋_GB2312" w:hAnsi="Times New Roman"/>
          <w:sz w:val="32"/>
          <w:szCs w:val="24"/>
        </w:rPr>
        <w:t>3</w:t>
      </w:r>
      <w:r>
        <w:rPr>
          <w:rFonts w:ascii="Times New Roman" w:eastAsia="仿宋_GB2312" w:hAnsi="Times New Roman"/>
          <w:sz w:val="32"/>
          <w:szCs w:val="24"/>
        </w:rPr>
        <w:t>个月内按照生态环境主管部门相关规范及要求完成联网。超过</w:t>
      </w:r>
      <w:r>
        <w:rPr>
          <w:rFonts w:ascii="Times New Roman" w:eastAsia="仿宋_GB2312" w:hAnsi="Times New Roman"/>
          <w:sz w:val="32"/>
          <w:szCs w:val="24"/>
        </w:rPr>
        <w:t>3</w:t>
      </w:r>
      <w:r>
        <w:rPr>
          <w:rFonts w:ascii="Times New Roman" w:eastAsia="仿宋_GB2312" w:hAnsi="Times New Roman"/>
          <w:sz w:val="32"/>
          <w:szCs w:val="24"/>
        </w:rPr>
        <w:t>个月未能完成的，视为自动放弃。若要继续联网，须重新提交联网申请及材料。</w:t>
      </w:r>
    </w:p>
    <w:p w14:paraId="20974F9D" w14:textId="77777777" w:rsidR="008C0E7D" w:rsidRDefault="00802983" w:rsidP="00E77D28">
      <w:pPr>
        <w:ind w:firstLineChars="200" w:firstLine="643"/>
        <w:rPr>
          <w:rFonts w:ascii="Times New Roman" w:eastAsia="仿宋_GB2312" w:hAnsi="Times New Roman"/>
          <w:b/>
          <w:bCs/>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十</w:t>
      </w:r>
      <w:r>
        <w:rPr>
          <w:rFonts w:ascii="Times New Roman" w:eastAsia="仿宋_GB2312" w:hAnsi="Times New Roman"/>
          <w:b/>
          <w:bCs/>
          <w:sz w:val="32"/>
          <w:szCs w:val="24"/>
        </w:rPr>
        <w:t>条</w:t>
      </w:r>
      <w:r>
        <w:rPr>
          <w:rFonts w:ascii="Times New Roman" w:eastAsia="仿宋_GB2312" w:hAnsi="Times New Roman" w:hint="eastAsia"/>
          <w:b/>
          <w:bCs/>
          <w:sz w:val="32"/>
          <w:szCs w:val="24"/>
        </w:rPr>
        <w:t xml:space="preserve"> </w:t>
      </w:r>
      <w:r>
        <w:rPr>
          <w:rFonts w:ascii="Times New Roman" w:eastAsia="仿宋_GB2312" w:hAnsi="Times New Roman"/>
          <w:sz w:val="32"/>
          <w:szCs w:val="24"/>
        </w:rPr>
        <w:t>检验机构</w:t>
      </w:r>
      <w:r>
        <w:rPr>
          <w:rFonts w:ascii="Times New Roman" w:eastAsia="仿宋_GB2312" w:hAnsi="Times New Roman" w:hint="eastAsia"/>
          <w:sz w:val="32"/>
          <w:szCs w:val="24"/>
        </w:rPr>
        <w:t>联网管理要求：</w:t>
      </w:r>
    </w:p>
    <w:p w14:paraId="480C55FC" w14:textId="6C9657CC" w:rsidR="008C0E7D" w:rsidRDefault="00802983" w:rsidP="0098612B">
      <w:pPr>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（一）</w:t>
      </w:r>
      <w:r>
        <w:rPr>
          <w:rFonts w:ascii="Times New Roman" w:eastAsia="仿宋_GB2312" w:hAnsi="Times New Roman"/>
          <w:sz w:val="32"/>
          <w:szCs w:val="24"/>
        </w:rPr>
        <w:t>检验机构</w:t>
      </w:r>
      <w:r>
        <w:rPr>
          <w:rFonts w:ascii="Times New Roman" w:eastAsia="仿宋_GB2312" w:hAnsi="Times New Roman" w:hint="eastAsia"/>
          <w:sz w:val="32"/>
          <w:szCs w:val="24"/>
        </w:rPr>
        <w:t>应确保联网</w:t>
      </w:r>
      <w:r>
        <w:rPr>
          <w:rFonts w:ascii="Times New Roman" w:eastAsia="仿宋_GB2312" w:hAnsi="Times New Roman"/>
          <w:sz w:val="32"/>
          <w:szCs w:val="24"/>
        </w:rPr>
        <w:t>上传数据及视频等相关信息完整、准确，不得无故中断数据、视频网络实时传输</w:t>
      </w:r>
      <w:r>
        <w:rPr>
          <w:rFonts w:ascii="Times New Roman" w:eastAsia="仿宋_GB2312" w:hAnsi="Times New Roman" w:hint="eastAsia"/>
          <w:sz w:val="32"/>
          <w:szCs w:val="24"/>
        </w:rPr>
        <w:t>，</w:t>
      </w:r>
      <w:r>
        <w:rPr>
          <w:rFonts w:ascii="Times New Roman" w:eastAsia="仿宋_GB2312" w:hAnsi="Times New Roman"/>
          <w:sz w:val="32"/>
          <w:szCs w:val="24"/>
        </w:rPr>
        <w:t>保证通讯的稳定性、可靠性和安全性</w:t>
      </w:r>
      <w:r w:rsidR="000D14BB">
        <w:rPr>
          <w:rFonts w:ascii="Times New Roman" w:eastAsia="仿宋_GB2312" w:hAnsi="Times New Roman" w:hint="eastAsia"/>
          <w:sz w:val="32"/>
          <w:szCs w:val="24"/>
        </w:rPr>
        <w:t>；</w:t>
      </w:r>
    </w:p>
    <w:p w14:paraId="35DD782D" w14:textId="5EB30BE4" w:rsidR="008C0E7D" w:rsidRDefault="00802983" w:rsidP="00AE0BDF">
      <w:pPr>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（二）</w:t>
      </w:r>
      <w:r>
        <w:rPr>
          <w:rFonts w:ascii="Times New Roman" w:eastAsia="仿宋_GB2312" w:hAnsi="Times New Roman"/>
          <w:sz w:val="32"/>
          <w:szCs w:val="24"/>
        </w:rPr>
        <w:t>检验机构</w:t>
      </w:r>
      <w:r>
        <w:rPr>
          <w:rFonts w:ascii="Times New Roman" w:eastAsia="仿宋_GB2312" w:hAnsi="Times New Roman" w:hint="eastAsia"/>
          <w:sz w:val="32"/>
          <w:szCs w:val="24"/>
        </w:rPr>
        <w:t>按照网络安全防护要求，应</w:t>
      </w:r>
      <w:r>
        <w:rPr>
          <w:rFonts w:ascii="Times New Roman" w:eastAsia="仿宋_GB2312" w:hAnsi="Times New Roman"/>
          <w:sz w:val="32"/>
          <w:szCs w:val="24"/>
        </w:rPr>
        <w:t>配备</w:t>
      </w:r>
      <w:r>
        <w:rPr>
          <w:rFonts w:ascii="Times New Roman" w:eastAsia="仿宋_GB2312" w:hAnsi="Times New Roman" w:hint="eastAsia"/>
          <w:sz w:val="32"/>
          <w:szCs w:val="24"/>
        </w:rPr>
        <w:t>防</w:t>
      </w:r>
      <w:r>
        <w:rPr>
          <w:rFonts w:ascii="Times New Roman" w:eastAsia="仿宋_GB2312" w:hAnsi="Times New Roman"/>
          <w:sz w:val="32"/>
          <w:szCs w:val="24"/>
        </w:rPr>
        <w:t>病毒服务器、防火墙、防病毒软件等保障网络安全的软硬件设施</w:t>
      </w:r>
      <w:r w:rsidR="000D14BB">
        <w:rPr>
          <w:rFonts w:ascii="Times New Roman" w:eastAsia="仿宋_GB2312" w:hAnsi="Times New Roman" w:hint="eastAsia"/>
          <w:sz w:val="32"/>
          <w:szCs w:val="24"/>
        </w:rPr>
        <w:t>；</w:t>
      </w:r>
    </w:p>
    <w:p w14:paraId="2DB0722D" w14:textId="77777777" w:rsidR="008C0E7D" w:rsidRDefault="00802983" w:rsidP="00AE0BDF">
      <w:pPr>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（三）</w:t>
      </w:r>
      <w:r>
        <w:rPr>
          <w:rFonts w:ascii="Times New Roman" w:eastAsia="仿宋_GB2312" w:hAnsi="Times New Roman"/>
          <w:sz w:val="32"/>
          <w:szCs w:val="24"/>
        </w:rPr>
        <w:t>检验机构应当根据生态环境主管部门的管理要求</w:t>
      </w:r>
      <w:r>
        <w:rPr>
          <w:rFonts w:ascii="Times New Roman" w:eastAsia="仿宋_GB2312" w:hAnsi="Times New Roman" w:hint="eastAsia"/>
          <w:sz w:val="32"/>
          <w:szCs w:val="24"/>
        </w:rPr>
        <w:t>，</w:t>
      </w:r>
      <w:r>
        <w:rPr>
          <w:rFonts w:ascii="Times New Roman" w:eastAsia="仿宋_GB2312" w:hAnsi="Times New Roman"/>
          <w:sz w:val="32"/>
          <w:szCs w:val="24"/>
        </w:rPr>
        <w:t>及时升级联网设备及其配套软件。联网设备或检验设备发生变化</w:t>
      </w:r>
      <w:r>
        <w:rPr>
          <w:rFonts w:ascii="Times New Roman" w:eastAsia="仿宋_GB2312" w:hAnsi="Times New Roman" w:hint="eastAsia"/>
          <w:sz w:val="32"/>
          <w:szCs w:val="24"/>
        </w:rPr>
        <w:t>，</w:t>
      </w:r>
      <w:r>
        <w:rPr>
          <w:rFonts w:ascii="Times New Roman" w:eastAsia="仿宋_GB2312" w:hAnsi="Times New Roman"/>
          <w:sz w:val="32"/>
          <w:szCs w:val="24"/>
        </w:rPr>
        <w:t>应及时更新设备信息。</w:t>
      </w:r>
    </w:p>
    <w:p w14:paraId="58117A3C" w14:textId="77777777" w:rsidR="008C0E7D" w:rsidRDefault="00802983" w:rsidP="00AE0BDF">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十一</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检验机构的名称、法定代表人、地址、检验范围、检测线数量、关键检验设备、质量负责人、技术负责人、授权签字人等发生变更，或检验场地搬迁、进行重</w:t>
      </w:r>
      <w:r>
        <w:rPr>
          <w:rFonts w:ascii="Times New Roman" w:eastAsia="仿宋_GB2312" w:hAnsi="Times New Roman"/>
          <w:sz w:val="32"/>
          <w:szCs w:val="24"/>
        </w:rPr>
        <w:lastRenderedPageBreak/>
        <w:t>大技术改造时，应当及时</w:t>
      </w:r>
      <w:r w:rsidRPr="00440AA2">
        <w:rPr>
          <w:rFonts w:ascii="Times New Roman" w:eastAsia="仿宋_GB2312" w:hAnsi="Times New Roman"/>
          <w:sz w:val="32"/>
          <w:szCs w:val="24"/>
        </w:rPr>
        <w:t>向所在地市级生态环境主管部门报备并提交相关证明材料，市级生态环境主管部门核实无误后向</w:t>
      </w:r>
      <w:r>
        <w:rPr>
          <w:rFonts w:ascii="Times New Roman" w:eastAsia="仿宋_GB2312" w:hAnsi="Times New Roman"/>
          <w:sz w:val="32"/>
          <w:szCs w:val="24"/>
        </w:rPr>
        <w:t>自治区生态环境主管部门备案。涉及资质认定事项的须同步向市场监督管理部门申请变更。未按规定备案或变更的，不得开展相关检验业务。</w:t>
      </w:r>
    </w:p>
    <w:p w14:paraId="4B419E62" w14:textId="15DC217E" w:rsidR="008C0E7D" w:rsidRDefault="00802983" w:rsidP="00AE0BDF">
      <w:pPr>
        <w:ind w:firstLineChars="200" w:firstLine="643"/>
        <w:rPr>
          <w:rFonts w:ascii="Times New Roman" w:eastAsia="仿宋_GB2312" w:hAnsi="Times New Roman"/>
          <w:sz w:val="22"/>
          <w:szCs w:val="24"/>
        </w:rPr>
      </w:pPr>
      <w:r>
        <w:rPr>
          <w:rFonts w:ascii="Times New Roman" w:eastAsia="仿宋_GB2312" w:hAnsi="Times New Roman"/>
          <w:b/>
          <w:bCs/>
          <w:sz w:val="32"/>
          <w:szCs w:val="24"/>
        </w:rPr>
        <w:t>第十</w:t>
      </w:r>
      <w:r>
        <w:rPr>
          <w:rFonts w:ascii="Times New Roman" w:eastAsia="仿宋_GB2312" w:hAnsi="Times New Roman" w:hint="eastAsia"/>
          <w:b/>
          <w:bCs/>
          <w:sz w:val="32"/>
          <w:szCs w:val="24"/>
        </w:rPr>
        <w:t>二</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检验机构因故需要暂停检验业务的，应至少提前</w:t>
      </w:r>
      <w:r>
        <w:rPr>
          <w:rFonts w:ascii="Times New Roman" w:eastAsia="仿宋_GB2312" w:hAnsi="Times New Roman"/>
          <w:sz w:val="32"/>
          <w:szCs w:val="24"/>
        </w:rPr>
        <w:t>3</w:t>
      </w:r>
      <w:r>
        <w:rPr>
          <w:rFonts w:ascii="Times New Roman" w:eastAsia="仿宋_GB2312" w:hAnsi="Times New Roman"/>
          <w:sz w:val="32"/>
          <w:szCs w:val="24"/>
        </w:rPr>
        <w:t>个工作日向市级生态环境部门书面报备。因突发故障导致网络或检验中断的，应在</w:t>
      </w:r>
      <w:r>
        <w:rPr>
          <w:rFonts w:ascii="Times New Roman" w:eastAsia="仿宋_GB2312" w:hAnsi="Times New Roman" w:hint="eastAsia"/>
          <w:sz w:val="32"/>
          <w:szCs w:val="24"/>
        </w:rPr>
        <w:t>48</w:t>
      </w:r>
      <w:r>
        <w:rPr>
          <w:rFonts w:ascii="Times New Roman" w:eastAsia="仿宋_GB2312" w:hAnsi="Times New Roman"/>
          <w:sz w:val="32"/>
          <w:szCs w:val="24"/>
        </w:rPr>
        <w:t>小时内报备并尽快修复</w:t>
      </w:r>
      <w:r w:rsidR="000D14BB" w:rsidRPr="003223DB">
        <w:rPr>
          <w:rFonts w:ascii="Times New Roman" w:eastAsia="仿宋_GB2312" w:hAnsi="Times New Roman" w:hint="eastAsia"/>
          <w:sz w:val="32"/>
          <w:szCs w:val="32"/>
        </w:rPr>
        <w:t>。</w:t>
      </w:r>
    </w:p>
    <w:p w14:paraId="7108D89F" w14:textId="4C83AB36" w:rsidR="008C0E7D" w:rsidRDefault="00802983" w:rsidP="00AE0BDF">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第十</w:t>
      </w:r>
      <w:r>
        <w:rPr>
          <w:rFonts w:ascii="Times New Roman" w:eastAsia="仿宋_GB2312" w:hAnsi="Times New Roman" w:hint="eastAsia"/>
          <w:b/>
          <w:bCs/>
          <w:sz w:val="32"/>
          <w:szCs w:val="24"/>
        </w:rPr>
        <w:t>三</w:t>
      </w:r>
      <w:r>
        <w:rPr>
          <w:rFonts w:ascii="Times New Roman" w:eastAsia="仿宋_GB2312" w:hAnsi="Times New Roman"/>
          <w:b/>
          <w:bCs/>
          <w:sz w:val="32"/>
          <w:szCs w:val="24"/>
        </w:rPr>
        <w:t>条</w:t>
      </w:r>
      <w:r>
        <w:rPr>
          <w:rFonts w:ascii="Times New Roman" w:eastAsia="仿宋_GB2312" w:hAnsi="Times New Roman"/>
          <w:sz w:val="22"/>
          <w:szCs w:val="24"/>
        </w:rPr>
        <w:t xml:space="preserve"> </w:t>
      </w:r>
      <w:r w:rsidR="00DA32B0">
        <w:rPr>
          <w:rFonts w:ascii="Times New Roman" w:eastAsia="仿宋_GB2312" w:hAnsi="Times New Roman" w:hint="eastAsia"/>
          <w:sz w:val="32"/>
          <w:szCs w:val="24"/>
        </w:rPr>
        <w:t>市级</w:t>
      </w:r>
      <w:r>
        <w:rPr>
          <w:rFonts w:ascii="Times New Roman" w:eastAsia="仿宋_GB2312" w:hAnsi="Times New Roman"/>
          <w:sz w:val="32"/>
          <w:szCs w:val="24"/>
        </w:rPr>
        <w:t>生态环境主管部门</w:t>
      </w:r>
      <w:r>
        <w:rPr>
          <w:rFonts w:ascii="Times New Roman" w:eastAsia="仿宋_GB2312" w:hAnsi="Times New Roman" w:hint="eastAsia"/>
          <w:sz w:val="32"/>
          <w:szCs w:val="24"/>
        </w:rPr>
        <w:t>负责管辖行政区域</w:t>
      </w:r>
      <w:r>
        <w:rPr>
          <w:rFonts w:ascii="Times New Roman" w:eastAsia="仿宋_GB2312" w:hAnsi="Times New Roman"/>
          <w:sz w:val="32"/>
          <w:szCs w:val="24"/>
        </w:rPr>
        <w:t>新增检验机构名单公布工作。</w:t>
      </w:r>
    </w:p>
    <w:p w14:paraId="22FED5FF" w14:textId="77777777" w:rsidR="008C0E7D" w:rsidRDefault="00802983" w:rsidP="00AE0BDF">
      <w:pPr>
        <w:ind w:firstLineChars="200" w:firstLine="640"/>
        <w:jc w:val="center"/>
        <w:rPr>
          <w:rFonts w:ascii="黑体" w:eastAsia="黑体" w:hAnsi="黑体"/>
          <w:bCs/>
          <w:sz w:val="32"/>
          <w:szCs w:val="36"/>
        </w:rPr>
      </w:pPr>
      <w:r>
        <w:rPr>
          <w:rFonts w:ascii="黑体" w:eastAsia="黑体" w:hAnsi="黑体"/>
          <w:bCs/>
          <w:sz w:val="32"/>
          <w:szCs w:val="36"/>
        </w:rPr>
        <w:t>第三章 检验过程规范与内部管理</w:t>
      </w:r>
    </w:p>
    <w:p w14:paraId="18412602"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第十</w:t>
      </w:r>
      <w:r>
        <w:rPr>
          <w:rFonts w:ascii="Times New Roman" w:eastAsia="仿宋_GB2312" w:hAnsi="Times New Roman" w:hint="eastAsia"/>
          <w:b/>
          <w:bCs/>
          <w:sz w:val="32"/>
          <w:szCs w:val="24"/>
        </w:rPr>
        <w:t>四</w:t>
      </w:r>
      <w:r>
        <w:rPr>
          <w:rFonts w:ascii="Times New Roman" w:eastAsia="仿宋_GB2312" w:hAnsi="Times New Roman"/>
          <w:b/>
          <w:bCs/>
          <w:sz w:val="32"/>
          <w:szCs w:val="24"/>
        </w:rPr>
        <w:t>条</w:t>
      </w:r>
      <w:r>
        <w:rPr>
          <w:rFonts w:ascii="Times New Roman" w:eastAsia="仿宋_GB2312" w:hAnsi="Times New Roman"/>
          <w:b/>
          <w:bCs/>
          <w:sz w:val="32"/>
          <w:szCs w:val="24"/>
        </w:rPr>
        <w:t xml:space="preserve"> </w:t>
      </w:r>
      <w:r>
        <w:rPr>
          <w:rFonts w:ascii="Times New Roman" w:eastAsia="仿宋_GB2312" w:hAnsi="Times New Roman"/>
          <w:sz w:val="32"/>
          <w:szCs w:val="24"/>
        </w:rPr>
        <w:t>检验机构授权签字人负责排放检验报告审核签字、排放检验全过程管理等；检验机构质量负责人负责排放检验设备管理、检验数据实时传输、平台账号使用管理、检验质量管控等；检验机构技术负责人负责规范排放检验人员操作，组织内部相关政策、法律法规、标准及检验技术培训学习等。</w:t>
      </w:r>
    </w:p>
    <w:p w14:paraId="6DB78422" w14:textId="24F8B2D2" w:rsidR="008C0E7D" w:rsidRDefault="00802983" w:rsidP="00E0658B">
      <w:pPr>
        <w:ind w:firstLineChars="200" w:firstLine="643"/>
        <w:rPr>
          <w:rFonts w:ascii="Times New Roman" w:eastAsia="仿宋_GB2312" w:hAnsi="Times New Roman"/>
          <w:color w:val="FF0000"/>
          <w:sz w:val="32"/>
          <w:szCs w:val="24"/>
        </w:rPr>
      </w:pPr>
      <w:r>
        <w:rPr>
          <w:rFonts w:ascii="Times New Roman" w:eastAsia="仿宋_GB2312" w:hAnsi="Times New Roman"/>
          <w:b/>
          <w:bCs/>
          <w:sz w:val="32"/>
          <w:szCs w:val="24"/>
        </w:rPr>
        <w:t>第十</w:t>
      </w:r>
      <w:r>
        <w:rPr>
          <w:rFonts w:ascii="Times New Roman" w:eastAsia="仿宋_GB2312" w:hAnsi="Times New Roman" w:hint="eastAsia"/>
          <w:b/>
          <w:bCs/>
          <w:sz w:val="32"/>
          <w:szCs w:val="24"/>
        </w:rPr>
        <w:t>五</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检验机构应依法诚信经营，在办事大厅等公共场所</w:t>
      </w:r>
      <w:r w:rsidR="000D14BB">
        <w:rPr>
          <w:rFonts w:ascii="Times New Roman" w:eastAsia="仿宋_GB2312" w:hAnsi="Times New Roman" w:hint="eastAsia"/>
          <w:sz w:val="32"/>
          <w:szCs w:val="24"/>
        </w:rPr>
        <w:t>醒目位置</w:t>
      </w:r>
      <w:r>
        <w:rPr>
          <w:rFonts w:ascii="Times New Roman" w:eastAsia="仿宋_GB2312" w:hAnsi="Times New Roman"/>
          <w:sz w:val="32"/>
          <w:szCs w:val="24"/>
        </w:rPr>
        <w:t>主动公开排放检验承诺书、检验项目与方法、收费标准、排放限值、检验流程、操作规程、岗位人员、监督投诉电话及交通运输部门公布的</w:t>
      </w:r>
      <w:r>
        <w:rPr>
          <w:rFonts w:ascii="Times New Roman" w:eastAsia="仿宋_GB2312" w:hAnsi="Times New Roman" w:hint="eastAsia"/>
          <w:sz w:val="32"/>
          <w:szCs w:val="24"/>
        </w:rPr>
        <w:t>维护</w:t>
      </w:r>
      <w:r>
        <w:rPr>
          <w:rFonts w:ascii="Times New Roman" w:eastAsia="仿宋_GB2312" w:hAnsi="Times New Roman"/>
          <w:sz w:val="32"/>
          <w:szCs w:val="24"/>
        </w:rPr>
        <w:t>（</w:t>
      </w:r>
      <w:r>
        <w:rPr>
          <w:rFonts w:ascii="Times New Roman" w:eastAsia="仿宋_GB2312" w:hAnsi="Times New Roman" w:hint="eastAsia"/>
          <w:sz w:val="32"/>
          <w:szCs w:val="24"/>
        </w:rPr>
        <w:t>维修</w:t>
      </w:r>
      <w:r>
        <w:rPr>
          <w:rFonts w:ascii="Times New Roman" w:eastAsia="仿宋_GB2312" w:hAnsi="Times New Roman"/>
          <w:sz w:val="32"/>
          <w:szCs w:val="24"/>
        </w:rPr>
        <w:t>）</w:t>
      </w:r>
      <w:r>
        <w:rPr>
          <w:rFonts w:ascii="Times New Roman" w:eastAsia="仿宋_GB2312" w:hAnsi="Times New Roman" w:hint="eastAsia"/>
          <w:sz w:val="32"/>
          <w:szCs w:val="24"/>
        </w:rPr>
        <w:t>站</w:t>
      </w:r>
      <w:r>
        <w:rPr>
          <w:rFonts w:ascii="Times New Roman" w:eastAsia="仿宋_GB2312" w:hAnsi="Times New Roman"/>
          <w:sz w:val="32"/>
          <w:szCs w:val="24"/>
        </w:rPr>
        <w:t>（</w:t>
      </w:r>
      <w:r>
        <w:rPr>
          <w:rFonts w:ascii="Times New Roman" w:eastAsia="仿宋_GB2312" w:hAnsi="Times New Roman"/>
          <w:sz w:val="32"/>
          <w:szCs w:val="24"/>
        </w:rPr>
        <w:t>M</w:t>
      </w:r>
      <w:r>
        <w:rPr>
          <w:rFonts w:ascii="Times New Roman" w:eastAsia="仿宋_GB2312" w:hAnsi="Times New Roman"/>
          <w:sz w:val="32"/>
          <w:szCs w:val="24"/>
        </w:rPr>
        <w:t>站</w:t>
      </w:r>
      <w:r>
        <w:rPr>
          <w:rFonts w:ascii="Times New Roman" w:eastAsia="仿宋_GB2312" w:hAnsi="Times New Roman" w:hint="eastAsia"/>
          <w:sz w:val="32"/>
          <w:szCs w:val="24"/>
        </w:rPr>
        <w:t>）</w:t>
      </w:r>
      <w:r>
        <w:rPr>
          <w:rFonts w:ascii="Times New Roman" w:eastAsia="仿宋_GB2312" w:hAnsi="Times New Roman"/>
          <w:sz w:val="32"/>
          <w:szCs w:val="24"/>
        </w:rPr>
        <w:t>名单等</w:t>
      </w:r>
      <w:r w:rsidR="000D14BB">
        <w:rPr>
          <w:rFonts w:ascii="Times New Roman" w:eastAsia="仿宋_GB2312" w:hAnsi="Times New Roman" w:hint="eastAsia"/>
          <w:sz w:val="32"/>
          <w:szCs w:val="24"/>
        </w:rPr>
        <w:t>，</w:t>
      </w:r>
      <w:r>
        <w:rPr>
          <w:rFonts w:ascii="Times New Roman" w:eastAsia="仿宋_GB2312" w:hAnsi="Times New Roman"/>
          <w:sz w:val="32"/>
          <w:szCs w:val="24"/>
        </w:rPr>
        <w:t>主动接受社会监督</w:t>
      </w:r>
      <w:r>
        <w:rPr>
          <w:rFonts w:ascii="Times New Roman" w:eastAsia="仿宋_GB2312" w:hAnsi="Times New Roman" w:hint="eastAsia"/>
          <w:sz w:val="32"/>
          <w:szCs w:val="24"/>
        </w:rPr>
        <w:t>。</w:t>
      </w:r>
    </w:p>
    <w:p w14:paraId="0AE0E8CF" w14:textId="2CB62D4C" w:rsidR="008C0E7D" w:rsidRDefault="00802983" w:rsidP="00E77D28">
      <w:pPr>
        <w:ind w:firstLineChars="200" w:firstLine="643"/>
        <w:rPr>
          <w:rFonts w:ascii="Times New Roman" w:eastAsia="仿宋_GB2312" w:hAnsi="Times New Roman"/>
          <w:sz w:val="32"/>
          <w:szCs w:val="24"/>
        </w:rPr>
      </w:pPr>
      <w:r>
        <w:rPr>
          <w:rFonts w:ascii="Times New Roman" w:eastAsia="仿宋_GB2312" w:hAnsi="Times New Roman"/>
          <w:b/>
          <w:bCs/>
          <w:sz w:val="32"/>
          <w:szCs w:val="24"/>
        </w:rPr>
        <w:lastRenderedPageBreak/>
        <w:t>第十</w:t>
      </w:r>
      <w:r>
        <w:rPr>
          <w:rFonts w:ascii="Times New Roman" w:eastAsia="仿宋_GB2312" w:hAnsi="Times New Roman" w:hint="eastAsia"/>
          <w:b/>
          <w:bCs/>
          <w:sz w:val="32"/>
          <w:szCs w:val="24"/>
        </w:rPr>
        <w:t>六</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检验机构应严格按照《汽油车污染物排放限值及测量方法（双怠速法及简易工况法）》（</w:t>
      </w:r>
      <w:r>
        <w:rPr>
          <w:rFonts w:ascii="Times New Roman" w:eastAsia="仿宋_GB2312" w:hAnsi="Times New Roman"/>
          <w:sz w:val="32"/>
          <w:szCs w:val="24"/>
        </w:rPr>
        <w:t>GB 18285</w:t>
      </w:r>
      <w:r>
        <w:rPr>
          <w:rFonts w:ascii="Times New Roman" w:eastAsia="仿宋_GB2312" w:hAnsi="Times New Roman" w:hint="eastAsia"/>
          <w:sz w:val="32"/>
          <w:szCs w:val="24"/>
        </w:rPr>
        <w:t>-2018</w:t>
      </w:r>
      <w:r>
        <w:rPr>
          <w:rFonts w:ascii="Times New Roman" w:eastAsia="仿宋_GB2312" w:hAnsi="Times New Roman"/>
          <w:sz w:val="32"/>
          <w:szCs w:val="24"/>
        </w:rPr>
        <w:t>）、《柴油车污染物排放限值及测量方法（自由加速法及加载减速法）》（</w:t>
      </w:r>
      <w:r>
        <w:rPr>
          <w:rFonts w:ascii="Times New Roman" w:eastAsia="仿宋_GB2312" w:hAnsi="Times New Roman"/>
          <w:sz w:val="32"/>
          <w:szCs w:val="24"/>
        </w:rPr>
        <w:t>GB 3847</w:t>
      </w:r>
      <w:r>
        <w:rPr>
          <w:rFonts w:ascii="Times New Roman" w:eastAsia="仿宋_GB2312" w:hAnsi="Times New Roman" w:hint="eastAsia"/>
          <w:sz w:val="32"/>
          <w:szCs w:val="24"/>
        </w:rPr>
        <w:t>-2018</w:t>
      </w:r>
      <w:r>
        <w:rPr>
          <w:rFonts w:ascii="Times New Roman" w:eastAsia="仿宋_GB2312" w:hAnsi="Times New Roman"/>
          <w:sz w:val="32"/>
          <w:szCs w:val="24"/>
        </w:rPr>
        <w:t>）、《机动车排放定期检验规范》（</w:t>
      </w:r>
      <w:r>
        <w:rPr>
          <w:rFonts w:ascii="Times New Roman" w:eastAsia="仿宋_GB2312" w:hAnsi="Times New Roman"/>
          <w:sz w:val="32"/>
          <w:szCs w:val="24"/>
        </w:rPr>
        <w:t>HJ 1237</w:t>
      </w:r>
      <w:r>
        <w:rPr>
          <w:rFonts w:ascii="Times New Roman" w:eastAsia="仿宋_GB2312" w:hAnsi="Times New Roman" w:hint="eastAsia"/>
          <w:sz w:val="32"/>
          <w:szCs w:val="24"/>
        </w:rPr>
        <w:t>-2021</w:t>
      </w:r>
      <w:r>
        <w:rPr>
          <w:rFonts w:ascii="Times New Roman" w:eastAsia="仿宋_GB2312" w:hAnsi="Times New Roman"/>
          <w:sz w:val="32"/>
          <w:szCs w:val="24"/>
        </w:rPr>
        <w:t>）等现行有效标准规范依次进行外观、</w:t>
      </w:r>
      <w:r w:rsidR="000D14BB">
        <w:rPr>
          <w:rFonts w:ascii="Times New Roman" w:eastAsia="仿宋_GB2312" w:hAnsi="Times New Roman" w:hint="eastAsia"/>
          <w:sz w:val="32"/>
          <w:szCs w:val="24"/>
        </w:rPr>
        <w:t>车载</w:t>
      </w:r>
      <w:r w:rsidR="000D14BB">
        <w:rPr>
          <w:rFonts w:ascii="Times New Roman" w:eastAsia="仿宋_GB2312" w:hAnsi="Times New Roman"/>
          <w:sz w:val="32"/>
          <w:szCs w:val="24"/>
        </w:rPr>
        <w:t>排放诊断系统（</w:t>
      </w:r>
      <w:r>
        <w:rPr>
          <w:rFonts w:ascii="Times New Roman" w:eastAsia="仿宋_GB2312" w:hAnsi="Times New Roman"/>
          <w:sz w:val="32"/>
          <w:szCs w:val="24"/>
        </w:rPr>
        <w:t>OBD</w:t>
      </w:r>
      <w:r w:rsidR="000D14BB">
        <w:rPr>
          <w:rFonts w:ascii="Times New Roman" w:eastAsia="仿宋_GB2312" w:hAnsi="Times New Roman" w:hint="eastAsia"/>
          <w:sz w:val="32"/>
          <w:szCs w:val="24"/>
        </w:rPr>
        <w:t>）</w:t>
      </w:r>
      <w:r>
        <w:rPr>
          <w:rFonts w:ascii="Times New Roman" w:eastAsia="仿宋_GB2312" w:hAnsi="Times New Roman"/>
          <w:sz w:val="32"/>
          <w:szCs w:val="24"/>
        </w:rPr>
        <w:t>检查和排气污染物检测，不得擅自减少检验项目、变更检验方法或降低检验标准。不得使用任何手段伪造、篡改机动车排放检验过程数据或结果。</w:t>
      </w:r>
      <w:r>
        <w:rPr>
          <w:rFonts w:ascii="Times New Roman" w:eastAsia="仿宋_GB2312" w:hAnsi="Times New Roman"/>
          <w:sz w:val="32"/>
          <w:szCs w:val="24"/>
        </w:rPr>
        <w:t xml:space="preserve"> </w:t>
      </w:r>
      <w:r>
        <w:rPr>
          <w:rFonts w:ascii="Times New Roman" w:eastAsia="仿宋_GB2312" w:hAnsi="Times New Roman"/>
          <w:sz w:val="32"/>
          <w:szCs w:val="24"/>
        </w:rPr>
        <w:t>检验报告应规范、完整，经授权签字人审核签发。机动车环检周期与安检周期一致，免于安检的车辆不进行环检。</w:t>
      </w:r>
    </w:p>
    <w:p w14:paraId="62BC3065" w14:textId="77777777" w:rsidR="008C0E7D" w:rsidRDefault="00802983" w:rsidP="0098612B">
      <w:pPr>
        <w:ind w:firstLineChars="200" w:firstLine="640"/>
        <w:rPr>
          <w:rFonts w:ascii="Times New Roman" w:eastAsia="仿宋_GB2312" w:hAnsi="Times New Roman"/>
          <w:sz w:val="32"/>
          <w:szCs w:val="24"/>
        </w:rPr>
      </w:pPr>
      <w:r>
        <w:rPr>
          <w:rFonts w:ascii="Times New Roman" w:eastAsia="仿宋_GB2312" w:hAnsi="Times New Roman"/>
          <w:sz w:val="32"/>
          <w:szCs w:val="24"/>
        </w:rPr>
        <w:t>检验机构</w:t>
      </w:r>
      <w:r>
        <w:rPr>
          <w:rFonts w:ascii="Times New Roman" w:eastAsia="仿宋_GB2312" w:hAnsi="Times New Roman" w:hint="eastAsia"/>
          <w:sz w:val="32"/>
          <w:szCs w:val="24"/>
        </w:rPr>
        <w:t>确需</w:t>
      </w:r>
      <w:r>
        <w:rPr>
          <w:rFonts w:ascii="Times New Roman" w:eastAsia="仿宋_GB2312" w:hAnsi="Times New Roman"/>
          <w:sz w:val="32"/>
          <w:szCs w:val="24"/>
        </w:rPr>
        <w:t>申请修改车辆信息或检验方法</w:t>
      </w:r>
      <w:r>
        <w:rPr>
          <w:rFonts w:ascii="Times New Roman" w:eastAsia="仿宋_GB2312" w:hAnsi="Times New Roman" w:hint="eastAsia"/>
          <w:sz w:val="32"/>
          <w:szCs w:val="24"/>
        </w:rPr>
        <w:t>的</w:t>
      </w:r>
      <w:r>
        <w:rPr>
          <w:rFonts w:ascii="Times New Roman" w:eastAsia="仿宋_GB2312" w:hAnsi="Times New Roman"/>
          <w:sz w:val="32"/>
          <w:szCs w:val="24"/>
        </w:rPr>
        <w:t>，</w:t>
      </w:r>
      <w:r>
        <w:rPr>
          <w:rFonts w:ascii="Times New Roman" w:eastAsia="仿宋_GB2312" w:hAnsi="Times New Roman" w:hint="eastAsia"/>
          <w:sz w:val="32"/>
          <w:szCs w:val="24"/>
        </w:rPr>
        <w:t>提供充足理由及证明材料且须</w:t>
      </w:r>
      <w:r>
        <w:rPr>
          <w:rFonts w:ascii="Times New Roman" w:eastAsia="仿宋_GB2312" w:hAnsi="Times New Roman"/>
          <w:sz w:val="32"/>
          <w:szCs w:val="24"/>
        </w:rPr>
        <w:t>经</w:t>
      </w:r>
      <w:r>
        <w:rPr>
          <w:rFonts w:ascii="Times New Roman" w:eastAsia="仿宋_GB2312" w:hAnsi="Times New Roman" w:hint="eastAsia"/>
          <w:sz w:val="32"/>
          <w:szCs w:val="24"/>
        </w:rPr>
        <w:t>检验</w:t>
      </w:r>
      <w:r>
        <w:rPr>
          <w:rFonts w:ascii="Times New Roman" w:eastAsia="仿宋_GB2312" w:hAnsi="Times New Roman"/>
          <w:sz w:val="32"/>
          <w:szCs w:val="24"/>
        </w:rPr>
        <w:t>机构授权签字人审核同意后方可修改。</w:t>
      </w:r>
    </w:p>
    <w:p w14:paraId="6BE9F520" w14:textId="73F0E532" w:rsidR="008C0E7D" w:rsidRDefault="00802983" w:rsidP="00AE0BDF">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第十</w:t>
      </w:r>
      <w:r>
        <w:rPr>
          <w:rFonts w:ascii="Times New Roman" w:eastAsia="仿宋_GB2312" w:hAnsi="Times New Roman" w:hint="eastAsia"/>
          <w:b/>
          <w:bCs/>
          <w:sz w:val="32"/>
          <w:szCs w:val="24"/>
        </w:rPr>
        <w:t>七</w:t>
      </w:r>
      <w:r>
        <w:rPr>
          <w:rFonts w:ascii="Times New Roman" w:eastAsia="仿宋_GB2312" w:hAnsi="Times New Roman"/>
          <w:b/>
          <w:bCs/>
          <w:sz w:val="32"/>
          <w:szCs w:val="24"/>
        </w:rPr>
        <w:t>条</w:t>
      </w:r>
      <w:r>
        <w:rPr>
          <w:rFonts w:ascii="Times New Roman" w:eastAsia="仿宋_GB2312" w:hAnsi="Times New Roman" w:hint="eastAsia"/>
          <w:b/>
          <w:bCs/>
          <w:sz w:val="32"/>
          <w:szCs w:val="24"/>
        </w:rPr>
        <w:t xml:space="preserve"> </w:t>
      </w:r>
      <w:r>
        <w:rPr>
          <w:rFonts w:ascii="Times New Roman" w:eastAsia="仿宋_GB2312" w:hAnsi="Times New Roman"/>
          <w:sz w:val="32"/>
          <w:szCs w:val="24"/>
        </w:rPr>
        <w:t>检验机构要不断改进提升环检服务水平。严格落实《机动车排放定期检验规范》（</w:t>
      </w:r>
      <w:r>
        <w:rPr>
          <w:rFonts w:ascii="Times New Roman" w:eastAsia="仿宋_GB2312" w:hAnsi="Times New Roman"/>
          <w:sz w:val="32"/>
          <w:szCs w:val="24"/>
        </w:rPr>
        <w:t>HJ 1237</w:t>
      </w:r>
      <w:r w:rsidR="000D14BB">
        <w:rPr>
          <w:rFonts w:ascii="Times New Roman" w:eastAsia="仿宋_GB2312" w:hAnsi="Times New Roman"/>
          <w:sz w:val="32"/>
          <w:szCs w:val="24"/>
        </w:rPr>
        <w:t>-2021</w:t>
      </w:r>
      <w:r>
        <w:rPr>
          <w:rFonts w:ascii="Times New Roman" w:eastAsia="仿宋_GB2312" w:hAnsi="Times New Roman"/>
          <w:sz w:val="32"/>
          <w:szCs w:val="24"/>
        </w:rPr>
        <w:t>）</w:t>
      </w:r>
      <w:r w:rsidR="000D14BB">
        <w:rPr>
          <w:rFonts w:ascii="Times New Roman" w:eastAsia="仿宋_GB2312" w:hAnsi="Times New Roman" w:hint="eastAsia"/>
          <w:sz w:val="32"/>
          <w:szCs w:val="24"/>
        </w:rPr>
        <w:t>要求</w:t>
      </w:r>
      <w:r>
        <w:rPr>
          <w:rFonts w:ascii="Times New Roman" w:eastAsia="仿宋_GB2312" w:hAnsi="Times New Roman"/>
          <w:sz w:val="32"/>
          <w:szCs w:val="24"/>
        </w:rPr>
        <w:t>，规范开展机动车排放检验，不断提升检验质量，避免在检验中操作不当导致车辆损坏。同时，合理配备环检仪器设备，提高环检工作效率，避免车辆长时间排队检验。</w:t>
      </w:r>
    </w:p>
    <w:p w14:paraId="17A64BD7" w14:textId="77777777" w:rsidR="008C0E7D" w:rsidRDefault="00802983" w:rsidP="00AE0BDF">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第十</w:t>
      </w:r>
      <w:r>
        <w:rPr>
          <w:rFonts w:ascii="Times New Roman" w:eastAsia="仿宋_GB2312" w:hAnsi="Times New Roman" w:hint="eastAsia"/>
          <w:b/>
          <w:bCs/>
          <w:sz w:val="32"/>
          <w:szCs w:val="24"/>
        </w:rPr>
        <w:t>八</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检验机构应规范车辆信息录入</w:t>
      </w:r>
      <w:r>
        <w:rPr>
          <w:rFonts w:ascii="Times New Roman" w:eastAsia="仿宋_GB2312" w:hAnsi="Times New Roman" w:hint="eastAsia"/>
          <w:sz w:val="32"/>
          <w:szCs w:val="24"/>
        </w:rPr>
        <w:t>（填写）</w:t>
      </w:r>
      <w:r>
        <w:rPr>
          <w:rFonts w:ascii="Times New Roman" w:eastAsia="仿宋_GB2312" w:hAnsi="Times New Roman"/>
          <w:sz w:val="32"/>
          <w:szCs w:val="24"/>
        </w:rPr>
        <w:t>与管理，确保信息准确、完整。对两用燃料车辆应分别使用两种燃料进行检验。混合动力电动汽车应按规定模式进行测</w:t>
      </w:r>
      <w:r>
        <w:rPr>
          <w:rFonts w:ascii="Times New Roman" w:eastAsia="仿宋_GB2312" w:hAnsi="Times New Roman"/>
          <w:sz w:val="32"/>
          <w:szCs w:val="24"/>
        </w:rPr>
        <w:lastRenderedPageBreak/>
        <w:t>试。新车注册登记</w:t>
      </w:r>
      <w:r>
        <w:rPr>
          <w:rFonts w:ascii="Times New Roman" w:eastAsia="仿宋_GB2312" w:hAnsi="Times New Roman" w:hint="eastAsia"/>
          <w:sz w:val="32"/>
          <w:szCs w:val="24"/>
        </w:rPr>
        <w:t>排放检验</w:t>
      </w:r>
      <w:r>
        <w:rPr>
          <w:rFonts w:ascii="Times New Roman" w:eastAsia="仿宋_GB2312" w:hAnsi="Times New Roman"/>
          <w:sz w:val="32"/>
          <w:szCs w:val="24"/>
        </w:rPr>
        <w:t>按照机动车环保</w:t>
      </w:r>
      <w:r>
        <w:rPr>
          <w:rFonts w:ascii="Times New Roman" w:eastAsia="仿宋_GB2312" w:hAnsi="Times New Roman" w:hint="eastAsia"/>
          <w:sz w:val="32"/>
          <w:szCs w:val="24"/>
        </w:rPr>
        <w:t>公开</w:t>
      </w:r>
      <w:r>
        <w:rPr>
          <w:rFonts w:ascii="Times New Roman" w:eastAsia="仿宋_GB2312" w:hAnsi="Times New Roman"/>
          <w:sz w:val="32"/>
          <w:szCs w:val="24"/>
        </w:rPr>
        <w:t>信息（包括排放检验和污染控制技术信息）和环保信息随车清单依次进行</w:t>
      </w:r>
      <w:r>
        <w:rPr>
          <w:rFonts w:ascii="Times New Roman" w:eastAsia="仿宋_GB2312" w:hAnsi="Times New Roman" w:hint="eastAsia"/>
          <w:sz w:val="32"/>
          <w:szCs w:val="24"/>
        </w:rPr>
        <w:t>核查检测</w:t>
      </w:r>
      <w:r>
        <w:rPr>
          <w:rFonts w:ascii="Times New Roman" w:eastAsia="仿宋_GB2312" w:hAnsi="Times New Roman"/>
          <w:sz w:val="32"/>
          <w:szCs w:val="24"/>
        </w:rPr>
        <w:t>。</w:t>
      </w:r>
    </w:p>
    <w:p w14:paraId="6E99177D" w14:textId="39A34D3E" w:rsidR="008C0E7D" w:rsidRDefault="00802983" w:rsidP="00AE0BDF">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第十</w:t>
      </w:r>
      <w:r>
        <w:rPr>
          <w:rFonts w:ascii="Times New Roman" w:eastAsia="仿宋_GB2312" w:hAnsi="Times New Roman" w:hint="eastAsia"/>
          <w:b/>
          <w:bCs/>
          <w:sz w:val="32"/>
          <w:szCs w:val="24"/>
        </w:rPr>
        <w:t>九</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hint="eastAsia"/>
          <w:sz w:val="32"/>
          <w:szCs w:val="24"/>
        </w:rPr>
        <w:t>OBD</w:t>
      </w:r>
      <w:r>
        <w:rPr>
          <w:rFonts w:ascii="Times New Roman" w:eastAsia="仿宋_GB2312" w:hAnsi="Times New Roman"/>
          <w:sz w:val="32"/>
          <w:szCs w:val="24"/>
        </w:rPr>
        <w:t>检查应严格按照国家标准规定的车型范围和判定要求执行。</w:t>
      </w:r>
      <w:r>
        <w:rPr>
          <w:rFonts w:ascii="Times New Roman" w:eastAsia="仿宋_GB2312" w:hAnsi="Times New Roman" w:hint="eastAsia"/>
          <w:sz w:val="32"/>
          <w:szCs w:val="24"/>
        </w:rPr>
        <w:t>鼓励检验机构升级使用</w:t>
      </w:r>
      <w:r>
        <w:rPr>
          <w:rFonts w:ascii="Times New Roman" w:eastAsia="仿宋_GB2312" w:hAnsi="Times New Roman"/>
          <w:sz w:val="32"/>
          <w:szCs w:val="24"/>
        </w:rPr>
        <w:t>具备对刷写、模拟等作弊行为</w:t>
      </w:r>
      <w:r>
        <w:rPr>
          <w:rFonts w:ascii="Times New Roman" w:eastAsia="仿宋_GB2312" w:hAnsi="Times New Roman" w:hint="eastAsia"/>
          <w:sz w:val="32"/>
          <w:szCs w:val="24"/>
        </w:rPr>
        <w:t>有</w:t>
      </w:r>
      <w:r>
        <w:rPr>
          <w:rFonts w:ascii="Times New Roman" w:eastAsia="仿宋_GB2312" w:hAnsi="Times New Roman"/>
          <w:sz w:val="32"/>
          <w:szCs w:val="24"/>
        </w:rPr>
        <w:t>预警功能</w:t>
      </w:r>
      <w:r>
        <w:rPr>
          <w:rFonts w:ascii="Times New Roman" w:eastAsia="仿宋_GB2312" w:hAnsi="Times New Roman" w:hint="eastAsia"/>
          <w:sz w:val="32"/>
          <w:szCs w:val="24"/>
        </w:rPr>
        <w:t>检验设备</w:t>
      </w:r>
      <w:r>
        <w:rPr>
          <w:rFonts w:ascii="Times New Roman" w:eastAsia="仿宋_GB2312" w:hAnsi="Times New Roman"/>
          <w:sz w:val="32"/>
          <w:szCs w:val="24"/>
        </w:rPr>
        <w:t>，检验设备应能连续、完整读取</w:t>
      </w:r>
      <w:r>
        <w:rPr>
          <w:rFonts w:ascii="Times New Roman" w:eastAsia="仿宋_GB2312" w:hAnsi="Times New Roman"/>
          <w:sz w:val="32"/>
          <w:szCs w:val="24"/>
        </w:rPr>
        <w:t>OBD</w:t>
      </w:r>
      <w:r>
        <w:rPr>
          <w:rFonts w:ascii="Times New Roman" w:eastAsia="仿宋_GB2312" w:hAnsi="Times New Roman"/>
          <w:sz w:val="32"/>
          <w:szCs w:val="24"/>
        </w:rPr>
        <w:t>信息，严禁人为跳过或篡改</w:t>
      </w:r>
      <w:r>
        <w:rPr>
          <w:rFonts w:ascii="Times New Roman" w:eastAsia="仿宋_GB2312" w:hAnsi="Times New Roman"/>
          <w:sz w:val="32"/>
          <w:szCs w:val="24"/>
        </w:rPr>
        <w:t>OBD</w:t>
      </w:r>
      <w:r>
        <w:rPr>
          <w:rFonts w:ascii="Times New Roman" w:eastAsia="仿宋_GB2312" w:hAnsi="Times New Roman"/>
          <w:sz w:val="32"/>
          <w:szCs w:val="24"/>
        </w:rPr>
        <w:t>数据。对已安装</w:t>
      </w:r>
      <w:r>
        <w:rPr>
          <w:rFonts w:ascii="Times New Roman" w:eastAsia="仿宋_GB2312" w:hAnsi="Times New Roman"/>
          <w:sz w:val="32"/>
          <w:szCs w:val="24"/>
        </w:rPr>
        <w:t>OBD</w:t>
      </w:r>
      <w:r>
        <w:rPr>
          <w:rFonts w:ascii="Times New Roman" w:eastAsia="仿宋_GB2312" w:hAnsi="Times New Roman"/>
          <w:sz w:val="32"/>
          <w:szCs w:val="24"/>
        </w:rPr>
        <w:t>的重型柴油车、重型燃气车</w:t>
      </w:r>
      <w:r>
        <w:rPr>
          <w:rFonts w:ascii="Times New Roman" w:eastAsia="仿宋_GB2312" w:hAnsi="Times New Roman" w:hint="eastAsia"/>
          <w:sz w:val="32"/>
          <w:szCs w:val="24"/>
        </w:rPr>
        <w:t>等</w:t>
      </w:r>
      <w:r>
        <w:rPr>
          <w:rFonts w:ascii="Times New Roman" w:eastAsia="仿宋_GB2312" w:hAnsi="Times New Roman"/>
          <w:sz w:val="32"/>
          <w:szCs w:val="24"/>
        </w:rPr>
        <w:t>，检验机构在外观检验时，</w:t>
      </w:r>
      <w:r>
        <w:rPr>
          <w:rFonts w:ascii="Times New Roman" w:eastAsia="仿宋_GB2312" w:hAnsi="Times New Roman" w:hint="eastAsia"/>
          <w:sz w:val="32"/>
          <w:szCs w:val="24"/>
        </w:rPr>
        <w:t>应严格</w:t>
      </w:r>
      <w:r>
        <w:rPr>
          <w:rFonts w:ascii="Times New Roman" w:eastAsia="仿宋_GB2312" w:hAnsi="Times New Roman"/>
          <w:sz w:val="32"/>
          <w:szCs w:val="24"/>
        </w:rPr>
        <w:t>核查污染控制</w:t>
      </w:r>
      <w:r>
        <w:rPr>
          <w:rFonts w:ascii="Times New Roman" w:eastAsia="仿宋_GB2312" w:hAnsi="Times New Roman" w:hint="eastAsia"/>
          <w:sz w:val="32"/>
          <w:szCs w:val="24"/>
        </w:rPr>
        <w:t>装置和</w:t>
      </w:r>
      <w:r>
        <w:rPr>
          <w:rFonts w:ascii="Times New Roman" w:eastAsia="仿宋_GB2312" w:hAnsi="Times New Roman"/>
          <w:sz w:val="32"/>
          <w:szCs w:val="24"/>
        </w:rPr>
        <w:t>OBD</w:t>
      </w:r>
      <w:r>
        <w:rPr>
          <w:rFonts w:ascii="Times New Roman" w:eastAsia="仿宋_GB2312" w:hAnsi="Times New Roman"/>
          <w:sz w:val="32"/>
          <w:szCs w:val="24"/>
        </w:rPr>
        <w:t>的使用状态</w:t>
      </w:r>
      <w:r>
        <w:rPr>
          <w:rFonts w:ascii="Times New Roman" w:eastAsia="仿宋_GB2312" w:hAnsi="Times New Roman" w:hint="eastAsia"/>
          <w:sz w:val="32"/>
          <w:szCs w:val="24"/>
        </w:rPr>
        <w:t>，</w:t>
      </w:r>
      <w:r>
        <w:rPr>
          <w:rFonts w:ascii="Times New Roman" w:eastAsia="仿宋_GB2312" w:hAnsi="Times New Roman"/>
          <w:sz w:val="32"/>
          <w:szCs w:val="24"/>
        </w:rPr>
        <w:t>如实记录</w:t>
      </w:r>
      <w:r>
        <w:rPr>
          <w:rFonts w:ascii="Times New Roman" w:eastAsia="仿宋_GB2312" w:hAnsi="Times New Roman" w:hint="eastAsia"/>
          <w:sz w:val="32"/>
          <w:szCs w:val="24"/>
        </w:rPr>
        <w:t>可能或疑似存在的不正常使用污染控制装置、不正常添加尿素、不正常运行</w:t>
      </w:r>
      <w:r>
        <w:rPr>
          <w:rFonts w:ascii="Times New Roman" w:eastAsia="仿宋_GB2312" w:hAnsi="Times New Roman" w:hint="eastAsia"/>
          <w:sz w:val="32"/>
          <w:szCs w:val="24"/>
        </w:rPr>
        <w:t>OBD</w:t>
      </w:r>
      <w:r>
        <w:rPr>
          <w:rFonts w:ascii="Times New Roman" w:eastAsia="仿宋_GB2312" w:hAnsi="Times New Roman" w:hint="eastAsia"/>
          <w:sz w:val="32"/>
          <w:szCs w:val="24"/>
        </w:rPr>
        <w:t>、擅自改装污染控制装置、擅自篡改</w:t>
      </w:r>
      <w:r>
        <w:rPr>
          <w:rFonts w:ascii="Times New Roman" w:eastAsia="仿宋_GB2312" w:hAnsi="Times New Roman" w:hint="eastAsia"/>
          <w:sz w:val="32"/>
          <w:szCs w:val="24"/>
        </w:rPr>
        <w:t>OBD</w:t>
      </w:r>
      <w:r>
        <w:rPr>
          <w:rFonts w:ascii="Times New Roman" w:eastAsia="仿宋_GB2312" w:hAnsi="Times New Roman" w:hint="eastAsia"/>
          <w:sz w:val="32"/>
          <w:szCs w:val="24"/>
        </w:rPr>
        <w:t>、冒黑烟等情况，留存照片或视频及</w:t>
      </w:r>
      <w:r>
        <w:rPr>
          <w:rFonts w:ascii="Times New Roman" w:eastAsia="仿宋_GB2312" w:hAnsi="Times New Roman"/>
          <w:sz w:val="32"/>
          <w:szCs w:val="24"/>
        </w:rPr>
        <w:t>相关</w:t>
      </w:r>
      <w:r>
        <w:rPr>
          <w:rFonts w:ascii="Times New Roman" w:eastAsia="仿宋_GB2312" w:hAnsi="Times New Roman" w:hint="eastAsia"/>
          <w:sz w:val="32"/>
          <w:szCs w:val="24"/>
        </w:rPr>
        <w:t>佐证</w:t>
      </w:r>
      <w:r>
        <w:rPr>
          <w:rFonts w:ascii="Times New Roman" w:eastAsia="仿宋_GB2312" w:hAnsi="Times New Roman"/>
          <w:sz w:val="32"/>
          <w:szCs w:val="24"/>
        </w:rPr>
        <w:t>信息。</w:t>
      </w:r>
    </w:p>
    <w:p w14:paraId="41680F93" w14:textId="77777777"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二十</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检验机构应建立并实施完善的视频监控系统，具体要求如下：</w:t>
      </w:r>
    </w:p>
    <w:p w14:paraId="32E89743"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（一）外观检验区、每条检测线、设备操作区、气瓶存放区等关键位置应安装高清视频监控设备，分辨率不低于</w:t>
      </w:r>
      <w:r>
        <w:rPr>
          <w:rFonts w:ascii="Times New Roman" w:eastAsia="仿宋_GB2312" w:hAnsi="Times New Roman"/>
          <w:sz w:val="32"/>
          <w:szCs w:val="24"/>
        </w:rPr>
        <w:t>720p</w:t>
      </w:r>
      <w:r>
        <w:rPr>
          <w:rFonts w:ascii="Times New Roman" w:eastAsia="仿宋_GB2312" w:hAnsi="Times New Roman"/>
          <w:sz w:val="32"/>
          <w:szCs w:val="24"/>
        </w:rPr>
        <w:t>，确保画面清晰、无盲区；</w:t>
      </w:r>
    </w:p>
    <w:p w14:paraId="5E0F8A8D"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（二）检测线视频应能清晰、连续拍摄车辆车牌、排气管、检验员操作、尾气采样管插拔全过程，重型车检测线应配备移动摄像设备；</w:t>
      </w:r>
    </w:p>
    <w:p w14:paraId="0D0792D3"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（三）视频数据应按时间顺序存储，本地保存期限不</w:t>
      </w:r>
      <w:r>
        <w:rPr>
          <w:rFonts w:ascii="Times New Roman" w:eastAsia="仿宋_GB2312" w:hAnsi="Times New Roman"/>
          <w:sz w:val="32"/>
          <w:szCs w:val="24"/>
        </w:rPr>
        <w:lastRenderedPageBreak/>
        <w:t>得少于</w:t>
      </w:r>
      <w:r>
        <w:rPr>
          <w:rFonts w:ascii="Times New Roman" w:eastAsia="仿宋_GB2312" w:hAnsi="Times New Roman"/>
          <w:sz w:val="32"/>
          <w:szCs w:val="24"/>
        </w:rPr>
        <w:t>24</w:t>
      </w:r>
      <w:r>
        <w:rPr>
          <w:rFonts w:ascii="Times New Roman" w:eastAsia="仿宋_GB2312" w:hAnsi="Times New Roman"/>
          <w:sz w:val="32"/>
          <w:szCs w:val="24"/>
        </w:rPr>
        <w:t>个月，并支持生态环境部门远程调阅；</w:t>
      </w:r>
    </w:p>
    <w:p w14:paraId="536C1755"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（四）不得故意遮挡、关闭或破坏视频监控设备。视频系统故障期间，应暂停排放检验业务。</w:t>
      </w:r>
    </w:p>
    <w:p w14:paraId="4158AC1F" w14:textId="77777777"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二十一</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检验机构应对检验设备及配套软件实施严格管理：</w:t>
      </w:r>
    </w:p>
    <w:p w14:paraId="2DBD48BB"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（一）</w:t>
      </w:r>
      <w:r>
        <w:rPr>
          <w:rFonts w:ascii="Times New Roman" w:eastAsia="仿宋_GB2312" w:hAnsi="Times New Roman" w:hint="eastAsia"/>
          <w:sz w:val="32"/>
          <w:szCs w:val="24"/>
        </w:rPr>
        <w:t>鼓励</w:t>
      </w:r>
      <w:r>
        <w:rPr>
          <w:rFonts w:ascii="Times New Roman" w:eastAsia="仿宋_GB2312" w:hAnsi="Times New Roman"/>
          <w:sz w:val="32"/>
          <w:szCs w:val="24"/>
        </w:rPr>
        <w:t>实施</w:t>
      </w:r>
      <w:r>
        <w:rPr>
          <w:rFonts w:ascii="Times New Roman" w:eastAsia="仿宋_GB2312" w:hAnsi="Times New Roman"/>
          <w:sz w:val="32"/>
          <w:szCs w:val="24"/>
        </w:rPr>
        <w:t>“</w:t>
      </w:r>
      <w:r>
        <w:rPr>
          <w:rFonts w:ascii="Times New Roman" w:eastAsia="仿宋_GB2312" w:hAnsi="Times New Roman"/>
          <w:sz w:val="32"/>
          <w:szCs w:val="24"/>
        </w:rPr>
        <w:t>明管明线</w:t>
      </w:r>
      <w:r>
        <w:rPr>
          <w:rFonts w:ascii="Times New Roman" w:eastAsia="仿宋_GB2312" w:hAnsi="Times New Roman"/>
          <w:sz w:val="32"/>
          <w:szCs w:val="24"/>
        </w:rPr>
        <w:t>”</w:t>
      </w:r>
      <w:r>
        <w:rPr>
          <w:rFonts w:ascii="Times New Roman" w:eastAsia="仿宋_GB2312" w:hAnsi="Times New Roman"/>
          <w:sz w:val="32"/>
          <w:szCs w:val="24"/>
        </w:rPr>
        <w:t>管理</w:t>
      </w:r>
      <w:r>
        <w:rPr>
          <w:rFonts w:ascii="Times New Roman" w:eastAsia="仿宋_GB2312" w:hAnsi="Times New Roman" w:hint="eastAsia"/>
          <w:sz w:val="32"/>
          <w:szCs w:val="24"/>
        </w:rPr>
        <w:t>。</w:t>
      </w:r>
      <w:r>
        <w:rPr>
          <w:rFonts w:ascii="Times New Roman" w:eastAsia="仿宋_GB2312" w:hAnsi="Times New Roman"/>
          <w:sz w:val="32"/>
          <w:szCs w:val="24"/>
        </w:rPr>
        <w:t>排气分析仪（柴油车烟度计除外）应进行物理隔离封闭，不得连接与检验无关的物品</w:t>
      </w:r>
      <w:r>
        <w:rPr>
          <w:rFonts w:ascii="Times New Roman" w:eastAsia="仿宋_GB2312" w:hAnsi="Times New Roman" w:hint="eastAsia"/>
          <w:sz w:val="32"/>
          <w:szCs w:val="24"/>
        </w:rPr>
        <w:t>，排气取样管无泄漏、弯折、堵塞</w:t>
      </w:r>
      <w:r>
        <w:rPr>
          <w:rFonts w:ascii="Times New Roman" w:eastAsia="仿宋_GB2312" w:hAnsi="Times New Roman"/>
          <w:sz w:val="32"/>
          <w:szCs w:val="24"/>
        </w:rPr>
        <w:t>；</w:t>
      </w:r>
    </w:p>
    <w:p w14:paraId="58F84D13"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（二）设备配套软件应具备规范的数据采集、处理、上传和防篡改功能，向市级生态环境部门开放必要的监管权限；</w:t>
      </w:r>
    </w:p>
    <w:p w14:paraId="21CA126C"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（三）标准物质的管理与使用、设备的日常标定与定期检定校准应符合标准规范，记录完整可追溯；</w:t>
      </w:r>
    </w:p>
    <w:p w14:paraId="34234B40" w14:textId="48D71246"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（四）鼓励选用具备数据异常分析、操作不规范预警等智能化管理功能的软件系统</w:t>
      </w:r>
      <w:r w:rsidR="000D14BB">
        <w:rPr>
          <w:rFonts w:ascii="Times New Roman" w:eastAsia="仿宋_GB2312" w:hAnsi="Times New Roman" w:hint="eastAsia"/>
          <w:sz w:val="32"/>
          <w:szCs w:val="24"/>
        </w:rPr>
        <w:t>；</w:t>
      </w:r>
    </w:p>
    <w:p w14:paraId="0CEAA0F8" w14:textId="7DE4DD98"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hint="eastAsia"/>
          <w:sz w:val="32"/>
          <w:szCs w:val="24"/>
        </w:rPr>
        <w:t>（五）机动车排放检验设备中的气象站应</w:t>
      </w:r>
      <w:r w:rsidR="0098612B">
        <w:rPr>
          <w:rFonts w:ascii="Times New Roman" w:eastAsia="仿宋_GB2312" w:hAnsi="Times New Roman" w:hint="eastAsia"/>
          <w:sz w:val="32"/>
          <w:szCs w:val="24"/>
        </w:rPr>
        <w:t>放置在</w:t>
      </w:r>
      <w:r w:rsidR="0098612B">
        <w:rPr>
          <w:rFonts w:ascii="Times New Roman" w:eastAsia="仿宋_GB2312" w:hAnsi="Times New Roman"/>
          <w:sz w:val="32"/>
          <w:szCs w:val="24"/>
        </w:rPr>
        <w:t>与被试车辆相同的环境内</w:t>
      </w:r>
      <w:r>
        <w:rPr>
          <w:rFonts w:ascii="Times New Roman" w:eastAsia="仿宋_GB2312" w:hAnsi="Times New Roman" w:hint="eastAsia"/>
          <w:sz w:val="32"/>
          <w:szCs w:val="24"/>
        </w:rPr>
        <w:t>，测量并记录真实环境数据，并按标准要求修正检验数据。</w:t>
      </w:r>
    </w:p>
    <w:p w14:paraId="672A7509" w14:textId="50160C13"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二十二</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检验档案应妥善保管。纸质检验报告、设备记录等档案保存期限不少于</w:t>
      </w:r>
      <w:r>
        <w:rPr>
          <w:rFonts w:ascii="Times New Roman" w:eastAsia="仿宋_GB2312" w:hAnsi="Times New Roman"/>
          <w:sz w:val="32"/>
          <w:szCs w:val="24"/>
        </w:rPr>
        <w:t>6</w:t>
      </w:r>
      <w:r>
        <w:rPr>
          <w:rFonts w:ascii="Times New Roman" w:eastAsia="仿宋_GB2312" w:hAnsi="Times New Roman"/>
          <w:sz w:val="32"/>
          <w:szCs w:val="24"/>
        </w:rPr>
        <w:t>年；检验过程视频录像保存不少于</w:t>
      </w:r>
      <w:r>
        <w:rPr>
          <w:rFonts w:ascii="Times New Roman" w:eastAsia="仿宋_GB2312" w:hAnsi="Times New Roman"/>
          <w:sz w:val="32"/>
          <w:szCs w:val="24"/>
        </w:rPr>
        <w:t>24</w:t>
      </w:r>
      <w:r>
        <w:rPr>
          <w:rFonts w:ascii="Times New Roman" w:eastAsia="仿宋_GB2312" w:hAnsi="Times New Roman"/>
          <w:sz w:val="32"/>
          <w:szCs w:val="24"/>
        </w:rPr>
        <w:t>个月；电子档案保存不少于</w:t>
      </w:r>
      <w:r>
        <w:rPr>
          <w:rFonts w:ascii="Times New Roman" w:eastAsia="仿宋_GB2312" w:hAnsi="Times New Roman"/>
          <w:sz w:val="32"/>
          <w:szCs w:val="24"/>
        </w:rPr>
        <w:t>10</w:t>
      </w:r>
      <w:r>
        <w:rPr>
          <w:rFonts w:ascii="Times New Roman" w:eastAsia="仿宋_GB2312" w:hAnsi="Times New Roman"/>
          <w:sz w:val="32"/>
          <w:szCs w:val="24"/>
        </w:rPr>
        <w:t>年。档案管理应规范有序，设置独立档案室，检验档案每日按检验时间装订</w:t>
      </w:r>
      <w:r>
        <w:rPr>
          <w:rFonts w:ascii="Times New Roman" w:eastAsia="仿宋_GB2312" w:hAnsi="Times New Roman"/>
          <w:sz w:val="32"/>
          <w:szCs w:val="24"/>
        </w:rPr>
        <w:lastRenderedPageBreak/>
        <w:t>成册，封面标识清晰，易于查阅和追溯</w:t>
      </w:r>
      <w:r>
        <w:rPr>
          <w:rFonts w:ascii="Times New Roman" w:eastAsia="仿宋_GB2312" w:hAnsi="Times New Roman" w:hint="eastAsia"/>
          <w:sz w:val="32"/>
          <w:szCs w:val="24"/>
        </w:rPr>
        <w:t>。</w:t>
      </w:r>
      <w:r>
        <w:rPr>
          <w:rFonts w:ascii="Times New Roman" w:eastAsia="仿宋_GB2312" w:hAnsi="Times New Roman"/>
          <w:sz w:val="32"/>
          <w:szCs w:val="24"/>
        </w:rPr>
        <w:t>检验档案包括：车辆检验报告、检验视频录像、设备运行记录、设备维修记录、监控设施检查记录等。有特殊存档要求的车辆，需按生态环境主管部门要求留存相关凭证。</w:t>
      </w:r>
    </w:p>
    <w:p w14:paraId="31F6B3D2" w14:textId="77777777" w:rsidR="008C0E7D" w:rsidRDefault="00802983" w:rsidP="00E0658B">
      <w:pPr>
        <w:ind w:firstLineChars="200" w:firstLine="640"/>
        <w:jc w:val="center"/>
        <w:rPr>
          <w:rFonts w:ascii="黑体" w:eastAsia="黑体" w:hAnsi="黑体"/>
          <w:bCs/>
          <w:sz w:val="32"/>
          <w:szCs w:val="36"/>
        </w:rPr>
      </w:pPr>
      <w:r>
        <w:rPr>
          <w:rFonts w:ascii="黑体" w:eastAsia="黑体" w:hAnsi="黑体"/>
          <w:bCs/>
          <w:sz w:val="32"/>
          <w:szCs w:val="36"/>
        </w:rPr>
        <w:t>第四章 监督管理与法律责任</w:t>
      </w:r>
    </w:p>
    <w:p w14:paraId="77443517" w14:textId="78DA187B"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二十三</w:t>
      </w:r>
      <w:r>
        <w:rPr>
          <w:rFonts w:ascii="Times New Roman" w:eastAsia="仿宋_GB2312" w:hAnsi="Times New Roman"/>
          <w:b/>
          <w:bCs/>
          <w:sz w:val="32"/>
          <w:szCs w:val="24"/>
        </w:rPr>
        <w:t>条</w:t>
      </w:r>
      <w:r>
        <w:rPr>
          <w:rFonts w:ascii="Times New Roman" w:eastAsia="仿宋_GB2312" w:hAnsi="Times New Roman"/>
          <w:b/>
          <w:bCs/>
          <w:sz w:val="32"/>
          <w:szCs w:val="24"/>
        </w:rPr>
        <w:t xml:space="preserve"> </w:t>
      </w:r>
      <w:r>
        <w:rPr>
          <w:rFonts w:ascii="Times New Roman" w:eastAsia="仿宋_GB2312" w:hAnsi="Times New Roman"/>
          <w:sz w:val="32"/>
          <w:szCs w:val="24"/>
        </w:rPr>
        <w:t>检验机构应当</w:t>
      </w:r>
      <w:r>
        <w:rPr>
          <w:rFonts w:ascii="Times New Roman" w:eastAsia="仿宋_GB2312" w:hAnsi="Times New Roman" w:hint="eastAsia"/>
          <w:sz w:val="32"/>
          <w:szCs w:val="24"/>
        </w:rPr>
        <w:t>依法</w:t>
      </w:r>
      <w:r>
        <w:rPr>
          <w:rFonts w:ascii="Times New Roman" w:eastAsia="仿宋_GB2312" w:hAnsi="Times New Roman"/>
          <w:sz w:val="32"/>
          <w:szCs w:val="24"/>
        </w:rPr>
        <w:t>严格按照相关标准规范进行机动车排放检验，出具排放检验报告，对检验结果真实性、准确性承担法律责任，接受执法监督、社会监督和责任倒查。</w:t>
      </w:r>
    </w:p>
    <w:p w14:paraId="44302F95" w14:textId="47F2D765"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二十四</w:t>
      </w:r>
      <w:r>
        <w:rPr>
          <w:rFonts w:ascii="Times New Roman" w:eastAsia="仿宋_GB2312" w:hAnsi="Times New Roman"/>
          <w:b/>
          <w:bCs/>
          <w:sz w:val="32"/>
          <w:szCs w:val="24"/>
        </w:rPr>
        <w:t>条</w:t>
      </w:r>
      <w:r>
        <w:rPr>
          <w:rFonts w:ascii="Times New Roman" w:eastAsia="仿宋_GB2312" w:hAnsi="Times New Roman"/>
          <w:sz w:val="32"/>
          <w:szCs w:val="24"/>
        </w:rPr>
        <w:t> </w:t>
      </w:r>
      <w:r w:rsidR="00DA32B0">
        <w:rPr>
          <w:rFonts w:ascii="Times New Roman" w:eastAsia="仿宋_GB2312" w:hAnsi="Times New Roman" w:hint="eastAsia"/>
          <w:sz w:val="32"/>
          <w:szCs w:val="24"/>
        </w:rPr>
        <w:t>市级</w:t>
      </w:r>
      <w:r>
        <w:rPr>
          <w:rFonts w:ascii="Times New Roman" w:eastAsia="仿宋_GB2312" w:hAnsi="Times New Roman"/>
          <w:sz w:val="32"/>
          <w:szCs w:val="24"/>
        </w:rPr>
        <w:t>生态环境主管部门要依照属地管理原则，建立</w:t>
      </w:r>
      <w:r>
        <w:rPr>
          <w:rFonts w:ascii="Times New Roman" w:eastAsia="仿宋_GB2312" w:hAnsi="Times New Roman" w:hint="eastAsia"/>
          <w:sz w:val="32"/>
          <w:szCs w:val="24"/>
        </w:rPr>
        <w:t>健全</w:t>
      </w:r>
      <w:r>
        <w:rPr>
          <w:rFonts w:ascii="Times New Roman" w:eastAsia="仿宋_GB2312" w:hAnsi="Times New Roman"/>
          <w:sz w:val="32"/>
          <w:szCs w:val="24"/>
        </w:rPr>
        <w:t>日常监管与重点监管相结合的机制，组织县（</w:t>
      </w:r>
      <w:r>
        <w:rPr>
          <w:rFonts w:ascii="Times New Roman" w:eastAsia="仿宋_GB2312" w:hAnsi="Times New Roman" w:hint="eastAsia"/>
          <w:sz w:val="32"/>
          <w:szCs w:val="24"/>
        </w:rPr>
        <w:t>市、</w:t>
      </w:r>
      <w:r>
        <w:rPr>
          <w:rFonts w:ascii="Times New Roman" w:eastAsia="仿宋_GB2312" w:hAnsi="Times New Roman"/>
          <w:sz w:val="32"/>
          <w:szCs w:val="24"/>
        </w:rPr>
        <w:t>区）级生态环境主管部门加强对检验机构的日常监管，充分运用监管平台进行远程在线监控、数据分析与非现场执法。可采取现场检查、突击抽查、暗访等</w:t>
      </w:r>
      <w:r>
        <w:rPr>
          <w:rFonts w:ascii="Times New Roman" w:eastAsia="仿宋_GB2312" w:hAnsi="Times New Roman" w:hint="eastAsia"/>
          <w:sz w:val="32"/>
          <w:szCs w:val="24"/>
        </w:rPr>
        <w:t>形式</w:t>
      </w:r>
      <w:r>
        <w:rPr>
          <w:rFonts w:ascii="Times New Roman" w:eastAsia="仿宋_GB2312" w:hAnsi="Times New Roman"/>
          <w:sz w:val="32"/>
          <w:szCs w:val="24"/>
        </w:rPr>
        <w:t>，通过核查检测数据、视频、档案等进行监督。</w:t>
      </w:r>
    </w:p>
    <w:p w14:paraId="32E2DAF8" w14:textId="204CC776"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二十五</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检验机构及其工作人员不得从事或参与机动车排放维修业务，不得与非法中介勾结牟利，不得为</w:t>
      </w:r>
      <w:r>
        <w:rPr>
          <w:rFonts w:ascii="Times New Roman" w:eastAsia="仿宋_GB2312" w:hAnsi="Times New Roman" w:hint="eastAsia"/>
          <w:sz w:val="32"/>
          <w:szCs w:val="24"/>
        </w:rPr>
        <w:t>外观查验、</w:t>
      </w:r>
      <w:r>
        <w:rPr>
          <w:rFonts w:ascii="Times New Roman" w:eastAsia="仿宋_GB2312" w:hAnsi="Times New Roman"/>
          <w:sz w:val="32"/>
          <w:szCs w:val="24"/>
        </w:rPr>
        <w:t>OBD</w:t>
      </w:r>
      <w:r>
        <w:rPr>
          <w:rFonts w:ascii="Times New Roman" w:eastAsia="仿宋_GB2312" w:hAnsi="Times New Roman" w:hint="eastAsia"/>
          <w:sz w:val="32"/>
          <w:szCs w:val="24"/>
        </w:rPr>
        <w:t>检查</w:t>
      </w:r>
      <w:r>
        <w:rPr>
          <w:rFonts w:ascii="Times New Roman" w:eastAsia="仿宋_GB2312" w:hAnsi="Times New Roman"/>
          <w:sz w:val="32"/>
          <w:szCs w:val="24"/>
        </w:rPr>
        <w:t>、排气污染物检测不合格或者其它不符合标准要求的车辆出具合格报告，不得为报废车辆、</w:t>
      </w:r>
      <w:r>
        <w:rPr>
          <w:rFonts w:ascii="Times New Roman" w:eastAsia="仿宋_GB2312" w:hAnsi="Times New Roman"/>
          <w:sz w:val="32"/>
          <w:szCs w:val="24"/>
        </w:rPr>
        <w:t xml:space="preserve"> “</w:t>
      </w:r>
      <w:r>
        <w:rPr>
          <w:rFonts w:ascii="Times New Roman" w:eastAsia="仿宋_GB2312" w:hAnsi="Times New Roman"/>
          <w:sz w:val="32"/>
          <w:szCs w:val="24"/>
        </w:rPr>
        <w:t>冒黑烟</w:t>
      </w:r>
      <w:r>
        <w:rPr>
          <w:rFonts w:ascii="Times New Roman" w:eastAsia="仿宋_GB2312" w:hAnsi="Times New Roman"/>
          <w:sz w:val="32"/>
          <w:szCs w:val="24"/>
        </w:rPr>
        <w:t>”</w:t>
      </w:r>
      <w:r>
        <w:rPr>
          <w:rFonts w:ascii="Times New Roman" w:eastAsia="仿宋_GB2312" w:hAnsi="Times New Roman"/>
          <w:sz w:val="32"/>
          <w:szCs w:val="24"/>
        </w:rPr>
        <w:t>等明显可见污染物排放超标车辆进行检验。</w:t>
      </w:r>
    </w:p>
    <w:p w14:paraId="5C6C473A" w14:textId="43D4AFC9"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二十六</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各级生态环境部门应创新监管方式，鼓励</w:t>
      </w:r>
      <w:r w:rsidR="00DA32B0">
        <w:rPr>
          <w:rFonts w:ascii="Times New Roman" w:eastAsia="仿宋_GB2312" w:hAnsi="Times New Roman" w:hint="eastAsia"/>
          <w:sz w:val="32"/>
          <w:szCs w:val="24"/>
        </w:rPr>
        <w:t>市级</w:t>
      </w:r>
      <w:r>
        <w:rPr>
          <w:rFonts w:ascii="Times New Roman" w:eastAsia="仿宋_GB2312" w:hAnsi="Times New Roman"/>
          <w:sz w:val="32"/>
          <w:szCs w:val="24"/>
        </w:rPr>
        <w:t>生态环境主管部门结合日常监管，对检验机构实行记</w:t>
      </w:r>
      <w:r>
        <w:rPr>
          <w:rFonts w:ascii="Times New Roman" w:eastAsia="仿宋_GB2312" w:hAnsi="Times New Roman"/>
          <w:sz w:val="32"/>
          <w:szCs w:val="24"/>
        </w:rPr>
        <w:lastRenderedPageBreak/>
        <w:t>分制管理。依据检验机构违法违规行为的情节、后果及社会影响程度，予以相应记分，并强化记分结果在分类监管、信用评价等方面的应用，推动形成动态监管与行业自律相结合的治理模式。</w:t>
      </w:r>
    </w:p>
    <w:p w14:paraId="62B2F218" w14:textId="77777777"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第二十</w:t>
      </w:r>
      <w:r>
        <w:rPr>
          <w:rFonts w:ascii="Times New Roman" w:eastAsia="仿宋_GB2312" w:hAnsi="Times New Roman" w:hint="eastAsia"/>
          <w:b/>
          <w:bCs/>
          <w:sz w:val="32"/>
          <w:szCs w:val="24"/>
        </w:rPr>
        <w:t>七</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检验机构有下列行为之一的，视为伪造检验结果或出具虚假报告：</w:t>
      </w:r>
    </w:p>
    <w:p w14:paraId="5238324B" w14:textId="6AB627EF"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（一）未经检验出具检验报告或为不合格车辆出具合格报告；</w:t>
      </w:r>
    </w:p>
    <w:p w14:paraId="460639A7" w14:textId="6926DC7B"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（二）用其他车辆替代受检车辆上线检验；</w:t>
      </w:r>
    </w:p>
    <w:p w14:paraId="61E17C44" w14:textId="12E540AA"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（三）安装、使用作弊软件、硬件设备或采取其他手段篡改、伪造检验数据、</w:t>
      </w:r>
      <w:r>
        <w:rPr>
          <w:rFonts w:ascii="Times New Roman" w:eastAsia="仿宋_GB2312" w:hAnsi="Times New Roman"/>
          <w:sz w:val="32"/>
          <w:szCs w:val="24"/>
        </w:rPr>
        <w:t>OBD</w:t>
      </w:r>
      <w:r>
        <w:rPr>
          <w:rFonts w:ascii="Times New Roman" w:eastAsia="仿宋_GB2312" w:hAnsi="Times New Roman"/>
          <w:sz w:val="32"/>
          <w:szCs w:val="24"/>
        </w:rPr>
        <w:t>信息或视频；</w:t>
      </w:r>
    </w:p>
    <w:p w14:paraId="1F1ED521" w14:textId="7FEE7566"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（四）故意遮挡、关闭视频监控或视频监控严重故障下仍进行检验并出具报告；</w:t>
      </w:r>
    </w:p>
    <w:p w14:paraId="3EE16904" w14:textId="7A1ABA5E"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（五）擅自修改车辆关键参数、检验标准限值或减少、遗漏标准规定检验项目；</w:t>
      </w:r>
    </w:p>
    <w:p w14:paraId="6961513F" w14:textId="6E6CB323"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（六）使用</w:t>
      </w:r>
      <w:r>
        <w:rPr>
          <w:rFonts w:ascii="Times New Roman" w:eastAsia="仿宋_GB2312" w:hAnsi="Times New Roman" w:hint="eastAsia"/>
          <w:sz w:val="32"/>
          <w:szCs w:val="24"/>
        </w:rPr>
        <w:t>未与</w:t>
      </w:r>
      <w:r>
        <w:rPr>
          <w:rFonts w:ascii="Times New Roman" w:eastAsia="仿宋_GB2312" w:hAnsi="Times New Roman"/>
          <w:sz w:val="32"/>
          <w:szCs w:val="24"/>
        </w:rPr>
        <w:t>监控平台联网的软件进行</w:t>
      </w:r>
      <w:r>
        <w:rPr>
          <w:rFonts w:ascii="Times New Roman" w:eastAsia="仿宋_GB2312" w:hAnsi="Times New Roman" w:hint="eastAsia"/>
          <w:sz w:val="32"/>
          <w:szCs w:val="24"/>
        </w:rPr>
        <w:t>环保</w:t>
      </w:r>
      <w:r>
        <w:rPr>
          <w:rFonts w:ascii="Times New Roman" w:eastAsia="仿宋_GB2312" w:hAnsi="Times New Roman"/>
          <w:sz w:val="32"/>
          <w:szCs w:val="24"/>
        </w:rPr>
        <w:t>检验</w:t>
      </w:r>
      <w:r>
        <w:rPr>
          <w:rFonts w:ascii="Times New Roman" w:eastAsia="仿宋_GB2312" w:hAnsi="Times New Roman" w:hint="eastAsia"/>
          <w:sz w:val="32"/>
          <w:szCs w:val="24"/>
        </w:rPr>
        <w:t>，且出具未由生态环境部门统一编码的排放检验报告</w:t>
      </w:r>
      <w:r>
        <w:rPr>
          <w:rFonts w:ascii="Times New Roman" w:eastAsia="仿宋_GB2312" w:hAnsi="Times New Roman"/>
          <w:sz w:val="32"/>
          <w:szCs w:val="24"/>
        </w:rPr>
        <w:t>；</w:t>
      </w:r>
    </w:p>
    <w:p w14:paraId="597CAA40" w14:textId="77777777" w:rsidR="008C0E7D" w:rsidRDefault="00802983" w:rsidP="003223DB">
      <w:pPr>
        <w:ind w:firstLineChars="200" w:firstLine="640"/>
        <w:rPr>
          <w:rFonts w:ascii="Times New Roman" w:eastAsia="仿宋_GB2312" w:hAnsi="Times New Roman"/>
          <w:sz w:val="32"/>
          <w:szCs w:val="24"/>
        </w:rPr>
      </w:pPr>
      <w:r>
        <w:rPr>
          <w:rFonts w:ascii="Times New Roman" w:eastAsia="仿宋_GB2312" w:hAnsi="Times New Roman"/>
          <w:sz w:val="32"/>
          <w:szCs w:val="24"/>
        </w:rPr>
        <w:t>（七）违反法律法规、标准规范的其他弄虚作假行为。</w:t>
      </w:r>
    </w:p>
    <w:p w14:paraId="3D3612A3" w14:textId="77777777"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第二十</w:t>
      </w:r>
      <w:r>
        <w:rPr>
          <w:rFonts w:ascii="Times New Roman" w:eastAsia="仿宋_GB2312" w:hAnsi="Times New Roman" w:hint="eastAsia"/>
          <w:b/>
          <w:bCs/>
          <w:sz w:val="32"/>
          <w:szCs w:val="24"/>
        </w:rPr>
        <w:t>八</w:t>
      </w:r>
      <w:r>
        <w:rPr>
          <w:rFonts w:ascii="Times New Roman" w:eastAsia="仿宋_GB2312" w:hAnsi="Times New Roman"/>
          <w:b/>
          <w:bCs/>
          <w:sz w:val="32"/>
          <w:szCs w:val="24"/>
        </w:rPr>
        <w:t>条</w:t>
      </w:r>
      <w:r>
        <w:rPr>
          <w:rFonts w:ascii="Times New Roman" w:eastAsia="仿宋_GB2312" w:hAnsi="Times New Roman" w:hint="eastAsia"/>
          <w:b/>
          <w:bCs/>
          <w:sz w:val="32"/>
          <w:szCs w:val="24"/>
        </w:rPr>
        <w:t xml:space="preserve"> </w:t>
      </w:r>
      <w:r>
        <w:rPr>
          <w:rFonts w:ascii="Times New Roman" w:eastAsia="仿宋_GB2312" w:hAnsi="Times New Roman"/>
          <w:sz w:val="32"/>
          <w:szCs w:val="24"/>
        </w:rPr>
        <w:t>对未补齐</w:t>
      </w:r>
      <w:r>
        <w:rPr>
          <w:rFonts w:ascii="Times New Roman" w:eastAsia="仿宋_GB2312" w:hAnsi="Times New Roman" w:hint="eastAsia"/>
          <w:sz w:val="32"/>
          <w:szCs w:val="24"/>
        </w:rPr>
        <w:t>机动车排放检验</w:t>
      </w:r>
      <w:r>
        <w:rPr>
          <w:rFonts w:ascii="Times New Roman" w:eastAsia="仿宋_GB2312" w:hAnsi="Times New Roman"/>
          <w:sz w:val="32"/>
          <w:szCs w:val="24"/>
        </w:rPr>
        <w:t>能力且许可</w:t>
      </w:r>
      <w:r>
        <w:rPr>
          <w:rFonts w:ascii="Times New Roman" w:eastAsia="仿宋_GB2312" w:hAnsi="Times New Roman" w:hint="eastAsia"/>
          <w:sz w:val="32"/>
          <w:szCs w:val="24"/>
        </w:rPr>
        <w:t>超期</w:t>
      </w:r>
      <w:r>
        <w:rPr>
          <w:rFonts w:ascii="Times New Roman" w:eastAsia="仿宋_GB2312" w:hAnsi="Times New Roman"/>
          <w:sz w:val="32"/>
          <w:szCs w:val="24"/>
        </w:rPr>
        <w:t>的</w:t>
      </w:r>
      <w:r>
        <w:rPr>
          <w:rFonts w:ascii="Times New Roman" w:eastAsia="仿宋_GB2312" w:hAnsi="Times New Roman" w:hint="eastAsia"/>
          <w:sz w:val="32"/>
          <w:szCs w:val="24"/>
        </w:rPr>
        <w:t>检验机构</w:t>
      </w:r>
      <w:r>
        <w:rPr>
          <w:rFonts w:ascii="Times New Roman" w:eastAsia="仿宋_GB2312" w:hAnsi="Times New Roman"/>
          <w:sz w:val="32"/>
          <w:szCs w:val="24"/>
        </w:rPr>
        <w:t>，生态环境主管部门不再认可其出具的检验结果。</w:t>
      </w:r>
    </w:p>
    <w:p w14:paraId="3E1E6A34" w14:textId="25373C52" w:rsidR="008C0E7D" w:rsidRDefault="00802983" w:rsidP="003223D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第二十</w:t>
      </w:r>
      <w:r>
        <w:rPr>
          <w:rFonts w:ascii="Times New Roman" w:eastAsia="仿宋_GB2312" w:hAnsi="Times New Roman" w:hint="eastAsia"/>
          <w:b/>
          <w:bCs/>
          <w:sz w:val="32"/>
          <w:szCs w:val="24"/>
        </w:rPr>
        <w:t>九</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对存在本办法</w:t>
      </w:r>
      <w:r w:rsidRPr="00440AA2">
        <w:rPr>
          <w:rFonts w:ascii="Times New Roman" w:eastAsia="仿宋_GB2312" w:hAnsi="Times New Roman"/>
          <w:bCs/>
          <w:sz w:val="32"/>
          <w:szCs w:val="24"/>
        </w:rPr>
        <w:t>第二十</w:t>
      </w:r>
      <w:r w:rsidRPr="00440AA2">
        <w:rPr>
          <w:rFonts w:ascii="Times New Roman" w:eastAsia="仿宋_GB2312" w:hAnsi="Times New Roman" w:hint="eastAsia"/>
          <w:bCs/>
          <w:sz w:val="32"/>
          <w:szCs w:val="24"/>
        </w:rPr>
        <w:t>七</w:t>
      </w:r>
      <w:r>
        <w:rPr>
          <w:rFonts w:ascii="Times New Roman" w:eastAsia="仿宋_GB2312" w:hAnsi="Times New Roman"/>
          <w:sz w:val="32"/>
          <w:szCs w:val="24"/>
        </w:rPr>
        <w:t>条所列行为的检验</w:t>
      </w:r>
      <w:r>
        <w:rPr>
          <w:rFonts w:ascii="Times New Roman" w:eastAsia="仿宋_GB2312" w:hAnsi="Times New Roman"/>
          <w:sz w:val="32"/>
          <w:szCs w:val="24"/>
        </w:rPr>
        <w:lastRenderedPageBreak/>
        <w:t>机构，</w:t>
      </w:r>
      <w:r>
        <w:rPr>
          <w:rFonts w:ascii="Times New Roman" w:eastAsia="仿宋_GB2312" w:hAnsi="Times New Roman" w:hint="eastAsia"/>
          <w:sz w:val="32"/>
          <w:szCs w:val="24"/>
        </w:rPr>
        <w:t>根据《关于建立实施汽车排放检验与维护制度的通知》（环大气〔</w:t>
      </w:r>
      <w:r>
        <w:rPr>
          <w:rFonts w:ascii="Times New Roman" w:eastAsia="仿宋_GB2312" w:hAnsi="Times New Roman" w:hint="eastAsia"/>
          <w:sz w:val="32"/>
          <w:szCs w:val="24"/>
        </w:rPr>
        <w:t>2020</w:t>
      </w:r>
      <w:r>
        <w:rPr>
          <w:rFonts w:ascii="Times New Roman" w:eastAsia="仿宋_GB2312" w:hAnsi="Times New Roman" w:hint="eastAsia"/>
          <w:sz w:val="32"/>
          <w:szCs w:val="24"/>
        </w:rPr>
        <w:t>〕</w:t>
      </w:r>
      <w:r>
        <w:rPr>
          <w:rFonts w:ascii="Times New Roman" w:eastAsia="仿宋_GB2312" w:hAnsi="Times New Roman" w:hint="eastAsia"/>
          <w:sz w:val="32"/>
          <w:szCs w:val="24"/>
        </w:rPr>
        <w:t>31</w:t>
      </w:r>
      <w:r>
        <w:rPr>
          <w:rFonts w:ascii="Times New Roman" w:eastAsia="仿宋_GB2312" w:hAnsi="Times New Roman" w:hint="eastAsia"/>
          <w:sz w:val="32"/>
          <w:szCs w:val="24"/>
        </w:rPr>
        <w:t>号）规定，一经查实，由各地市及宁东基地</w:t>
      </w:r>
      <w:r>
        <w:rPr>
          <w:rFonts w:ascii="Times New Roman" w:eastAsia="仿宋_GB2312" w:hAnsi="Times New Roman"/>
          <w:sz w:val="32"/>
          <w:szCs w:val="24"/>
        </w:rPr>
        <w:t>生态环境部门暂停网络</w:t>
      </w:r>
      <w:r w:rsidR="00E0658B">
        <w:rPr>
          <w:rFonts w:ascii="Times New Roman" w:eastAsia="仿宋_GB2312" w:hAnsi="Times New Roman" w:hint="eastAsia"/>
          <w:sz w:val="32"/>
          <w:szCs w:val="24"/>
        </w:rPr>
        <w:t>连</w:t>
      </w:r>
      <w:r w:rsidR="00E0658B">
        <w:rPr>
          <w:rFonts w:ascii="Times New Roman" w:eastAsia="仿宋_GB2312" w:hAnsi="Times New Roman"/>
          <w:sz w:val="32"/>
          <w:szCs w:val="24"/>
        </w:rPr>
        <w:t>接</w:t>
      </w:r>
      <w:r>
        <w:rPr>
          <w:rFonts w:ascii="Times New Roman" w:eastAsia="仿宋_GB2312" w:hAnsi="Times New Roman"/>
          <w:sz w:val="32"/>
          <w:szCs w:val="24"/>
        </w:rPr>
        <w:t>和检验报告打印功能直至其整改到位</w:t>
      </w:r>
      <w:r>
        <w:rPr>
          <w:rFonts w:ascii="Times New Roman" w:eastAsia="仿宋_GB2312" w:hAnsi="Times New Roman" w:hint="eastAsia"/>
          <w:sz w:val="32"/>
          <w:szCs w:val="24"/>
        </w:rPr>
        <w:t>。同时</w:t>
      </w:r>
      <w:r>
        <w:rPr>
          <w:rFonts w:ascii="Times New Roman" w:eastAsia="仿宋_GB2312" w:hAnsi="Times New Roman"/>
          <w:sz w:val="32"/>
          <w:szCs w:val="24"/>
        </w:rPr>
        <w:t>依据《中华人民共和国大气污染防治法》第一百一十二条规定，没收违法所得，并处十万元以上五十万元以下罚款；情节严重的，由负责资质认定的市场监督管理部门撤销其资质认定证书。</w:t>
      </w:r>
    </w:p>
    <w:p w14:paraId="74267E7C"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三十</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建立生态环境、市场监督管理、公安、交通运输等部门协同监管与信息共享机制。对违法违规的检验机构，依法实施联合惩戒。涉嫌构成提供虚假证明文件罪、破坏计算机信息系统罪等犯罪的，依法移送司法机关追究刑事责任。</w:t>
      </w:r>
    </w:p>
    <w:p w14:paraId="2A10A5D2" w14:textId="2EE32930"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w:t>
      </w:r>
      <w:r>
        <w:rPr>
          <w:rFonts w:ascii="Times New Roman" w:eastAsia="仿宋_GB2312" w:hAnsi="Times New Roman"/>
          <w:b/>
          <w:bCs/>
          <w:sz w:val="32"/>
          <w:szCs w:val="24"/>
        </w:rPr>
        <w:t>十</w:t>
      </w:r>
      <w:r>
        <w:rPr>
          <w:rFonts w:ascii="Times New Roman" w:eastAsia="仿宋_GB2312" w:hAnsi="Times New Roman" w:hint="eastAsia"/>
          <w:b/>
          <w:bCs/>
          <w:sz w:val="32"/>
          <w:szCs w:val="24"/>
        </w:rPr>
        <w:t>一</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自治区及各</w:t>
      </w:r>
      <w:r w:rsidR="00DA32B0">
        <w:rPr>
          <w:rFonts w:ascii="Times New Roman" w:eastAsia="仿宋_GB2312" w:hAnsi="Times New Roman" w:hint="eastAsia"/>
          <w:sz w:val="32"/>
          <w:szCs w:val="24"/>
        </w:rPr>
        <w:t>级</w:t>
      </w:r>
      <w:r>
        <w:rPr>
          <w:rFonts w:ascii="Times New Roman" w:eastAsia="仿宋_GB2312" w:hAnsi="Times New Roman"/>
          <w:sz w:val="32"/>
          <w:szCs w:val="24"/>
        </w:rPr>
        <w:t>生态环境部门应加强对检验机构的技术指导与服务，通过培训、能力验证、经验交流等方式，提升行业整体水平。依法成立的机动车排放检验行业组织应加强行业自律。</w:t>
      </w:r>
    </w:p>
    <w:p w14:paraId="37BC98C4" w14:textId="77777777" w:rsidR="008C0E7D" w:rsidRDefault="00802983" w:rsidP="00E0658B">
      <w:pPr>
        <w:ind w:firstLineChars="200" w:firstLine="640"/>
        <w:jc w:val="center"/>
        <w:rPr>
          <w:rFonts w:ascii="黑体" w:eastAsia="黑体" w:hAnsi="黑体"/>
          <w:bCs/>
          <w:sz w:val="32"/>
          <w:szCs w:val="36"/>
        </w:rPr>
      </w:pPr>
      <w:r>
        <w:rPr>
          <w:rFonts w:ascii="黑体" w:eastAsia="黑体" w:hAnsi="黑体"/>
          <w:bCs/>
          <w:sz w:val="32"/>
          <w:szCs w:val="36"/>
        </w:rPr>
        <w:t xml:space="preserve">第五章 </w:t>
      </w:r>
      <w:r>
        <w:rPr>
          <w:rFonts w:ascii="黑体" w:eastAsia="黑体" w:hAnsi="黑体" w:hint="eastAsia"/>
          <w:bCs/>
          <w:sz w:val="32"/>
          <w:szCs w:val="36"/>
        </w:rPr>
        <w:t>监管平台管理</w:t>
      </w:r>
    </w:p>
    <w:p w14:paraId="39EB162F"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三十二</w:t>
      </w:r>
      <w:r>
        <w:rPr>
          <w:rFonts w:ascii="Times New Roman" w:eastAsia="仿宋_GB2312" w:hAnsi="Times New Roman"/>
          <w:b/>
          <w:bCs/>
          <w:sz w:val="32"/>
          <w:szCs w:val="24"/>
        </w:rPr>
        <w:t>条</w:t>
      </w:r>
      <w:r>
        <w:rPr>
          <w:rFonts w:ascii="Times New Roman" w:eastAsia="仿宋_GB2312" w:hAnsi="Times New Roman" w:hint="eastAsia"/>
          <w:b/>
          <w:bCs/>
          <w:sz w:val="32"/>
          <w:szCs w:val="24"/>
        </w:rPr>
        <w:t xml:space="preserve"> </w:t>
      </w:r>
      <w:r>
        <w:rPr>
          <w:rFonts w:ascii="Times New Roman" w:eastAsia="仿宋_GB2312" w:hAnsi="Times New Roman"/>
          <w:sz w:val="32"/>
          <w:szCs w:val="24"/>
        </w:rPr>
        <w:t>自治区机动车排污监控平台</w:t>
      </w:r>
      <w:r>
        <w:rPr>
          <w:rFonts w:ascii="Times New Roman" w:eastAsia="仿宋_GB2312" w:hAnsi="Times New Roman" w:hint="eastAsia"/>
          <w:sz w:val="32"/>
          <w:szCs w:val="24"/>
        </w:rPr>
        <w:t>由</w:t>
      </w:r>
      <w:r>
        <w:rPr>
          <w:rFonts w:ascii="Times New Roman" w:eastAsia="仿宋_GB2312" w:hAnsi="Times New Roman"/>
          <w:sz w:val="32"/>
          <w:szCs w:val="24"/>
        </w:rPr>
        <w:t>自治区应对气候变化与机动车污染防治中心负责</w:t>
      </w:r>
      <w:r>
        <w:rPr>
          <w:rFonts w:ascii="Times New Roman" w:eastAsia="仿宋_GB2312" w:hAnsi="Times New Roman" w:hint="eastAsia"/>
          <w:sz w:val="32"/>
          <w:szCs w:val="24"/>
        </w:rPr>
        <w:t>日常</w:t>
      </w:r>
      <w:r>
        <w:rPr>
          <w:rFonts w:ascii="Times New Roman" w:eastAsia="仿宋_GB2312" w:hAnsi="Times New Roman"/>
          <w:sz w:val="32"/>
          <w:szCs w:val="24"/>
        </w:rPr>
        <w:t>运行管理，监</w:t>
      </w:r>
      <w:r>
        <w:rPr>
          <w:rFonts w:ascii="Times New Roman" w:eastAsia="仿宋_GB2312" w:hAnsi="Times New Roman" w:hint="eastAsia"/>
          <w:sz w:val="32"/>
          <w:szCs w:val="24"/>
        </w:rPr>
        <w:t>管</w:t>
      </w:r>
      <w:r>
        <w:rPr>
          <w:rFonts w:ascii="Times New Roman" w:eastAsia="仿宋_GB2312" w:hAnsi="Times New Roman"/>
          <w:sz w:val="32"/>
          <w:szCs w:val="24"/>
        </w:rPr>
        <w:t>平台</w:t>
      </w:r>
      <w:r>
        <w:rPr>
          <w:rFonts w:ascii="Times New Roman" w:eastAsia="仿宋_GB2312" w:hAnsi="Times New Roman" w:hint="eastAsia"/>
          <w:sz w:val="32"/>
          <w:szCs w:val="24"/>
        </w:rPr>
        <w:t>包括监管端和检测端，</w:t>
      </w:r>
      <w:r>
        <w:rPr>
          <w:rFonts w:ascii="Times New Roman" w:eastAsia="仿宋_GB2312" w:hAnsi="Times New Roman"/>
          <w:sz w:val="32"/>
          <w:szCs w:val="24"/>
        </w:rPr>
        <w:t>监管端</w:t>
      </w:r>
      <w:r>
        <w:rPr>
          <w:rFonts w:ascii="Times New Roman" w:eastAsia="仿宋_GB2312" w:hAnsi="Times New Roman" w:hint="eastAsia"/>
          <w:sz w:val="32"/>
          <w:szCs w:val="24"/>
        </w:rPr>
        <w:t>分设</w:t>
      </w:r>
      <w:r>
        <w:rPr>
          <w:rFonts w:ascii="Times New Roman" w:eastAsia="仿宋_GB2312" w:hAnsi="Times New Roman"/>
          <w:sz w:val="32"/>
          <w:szCs w:val="24"/>
        </w:rPr>
        <w:t>自治区级和市级管理员，</w:t>
      </w:r>
      <w:r>
        <w:rPr>
          <w:rFonts w:ascii="Times New Roman" w:eastAsia="仿宋_GB2312" w:hAnsi="Times New Roman" w:hint="eastAsia"/>
          <w:sz w:val="32"/>
          <w:szCs w:val="24"/>
        </w:rPr>
        <w:t>由</w:t>
      </w:r>
      <w:r>
        <w:rPr>
          <w:rFonts w:ascii="Times New Roman" w:eastAsia="仿宋_GB2312" w:hAnsi="Times New Roman"/>
          <w:sz w:val="32"/>
          <w:szCs w:val="24"/>
        </w:rPr>
        <w:t>各级生态环境主管部门</w:t>
      </w:r>
      <w:r>
        <w:rPr>
          <w:rFonts w:ascii="Times New Roman" w:eastAsia="仿宋_GB2312" w:hAnsi="Times New Roman" w:hint="eastAsia"/>
          <w:sz w:val="32"/>
          <w:szCs w:val="24"/>
        </w:rPr>
        <w:t>按职责安排</w:t>
      </w:r>
      <w:r>
        <w:rPr>
          <w:rFonts w:ascii="Times New Roman" w:eastAsia="仿宋_GB2312" w:hAnsi="Times New Roman"/>
          <w:sz w:val="32"/>
          <w:szCs w:val="24"/>
        </w:rPr>
        <w:t>专人负责</w:t>
      </w:r>
      <w:r>
        <w:rPr>
          <w:rFonts w:ascii="Times New Roman" w:eastAsia="仿宋_GB2312" w:hAnsi="Times New Roman" w:hint="eastAsia"/>
          <w:sz w:val="32"/>
          <w:szCs w:val="24"/>
        </w:rPr>
        <w:t>平台</w:t>
      </w:r>
      <w:r>
        <w:rPr>
          <w:rFonts w:ascii="Times New Roman" w:eastAsia="仿宋_GB2312" w:hAnsi="Times New Roman"/>
          <w:sz w:val="32"/>
          <w:szCs w:val="24"/>
        </w:rPr>
        <w:t>运行和管理</w:t>
      </w:r>
      <w:r>
        <w:rPr>
          <w:rFonts w:ascii="Times New Roman" w:eastAsia="仿宋_GB2312" w:hAnsi="Times New Roman" w:hint="eastAsia"/>
          <w:sz w:val="32"/>
          <w:szCs w:val="24"/>
        </w:rPr>
        <w:t>，通过平台对本地区机动车排放检验机构（检</w:t>
      </w:r>
      <w:r>
        <w:rPr>
          <w:rFonts w:ascii="Times New Roman" w:eastAsia="仿宋_GB2312" w:hAnsi="Times New Roman" w:hint="eastAsia"/>
          <w:sz w:val="32"/>
          <w:szCs w:val="24"/>
        </w:rPr>
        <w:lastRenderedPageBreak/>
        <w:t>测端）环保检验工作实施远程监督管理。</w:t>
      </w:r>
    </w:p>
    <w:p w14:paraId="335F07E4" w14:textId="5311D56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三十三</w:t>
      </w:r>
      <w:r>
        <w:rPr>
          <w:rFonts w:ascii="Times New Roman" w:eastAsia="仿宋_GB2312" w:hAnsi="Times New Roman"/>
          <w:b/>
          <w:bCs/>
          <w:sz w:val="32"/>
          <w:szCs w:val="24"/>
        </w:rPr>
        <w:t>条</w:t>
      </w:r>
      <w:r>
        <w:rPr>
          <w:rFonts w:ascii="Times New Roman" w:eastAsia="仿宋_GB2312" w:hAnsi="Times New Roman" w:hint="eastAsia"/>
          <w:b/>
          <w:bCs/>
          <w:sz w:val="32"/>
          <w:szCs w:val="24"/>
        </w:rPr>
        <w:t xml:space="preserve"> </w:t>
      </w:r>
      <w:r>
        <w:rPr>
          <w:rFonts w:ascii="Times New Roman" w:eastAsia="仿宋_GB2312" w:hAnsi="Times New Roman"/>
          <w:sz w:val="32"/>
          <w:szCs w:val="24"/>
        </w:rPr>
        <w:t>自治区机动车排污监控平台</w:t>
      </w:r>
      <w:r>
        <w:rPr>
          <w:rFonts w:ascii="Times New Roman" w:eastAsia="仿宋_GB2312" w:hAnsi="Times New Roman" w:hint="eastAsia"/>
          <w:sz w:val="32"/>
          <w:szCs w:val="24"/>
        </w:rPr>
        <w:t>检测端</w:t>
      </w:r>
      <w:r>
        <w:rPr>
          <w:rFonts w:ascii="Times New Roman" w:eastAsia="仿宋_GB2312" w:hAnsi="Times New Roman"/>
          <w:sz w:val="32"/>
          <w:szCs w:val="24"/>
        </w:rPr>
        <w:t>为机动车排放检验机构。</w:t>
      </w:r>
      <w:r w:rsidRPr="00440AA2">
        <w:rPr>
          <w:rFonts w:ascii="Times New Roman" w:eastAsia="仿宋_GB2312" w:hAnsi="Times New Roman"/>
          <w:sz w:val="32"/>
          <w:szCs w:val="24"/>
        </w:rPr>
        <w:t>机动车排放检验机构</w:t>
      </w:r>
      <w:r w:rsidRPr="00440AA2">
        <w:rPr>
          <w:rFonts w:ascii="Times New Roman" w:eastAsia="仿宋_GB2312" w:hAnsi="Times New Roman" w:hint="eastAsia"/>
          <w:sz w:val="32"/>
          <w:szCs w:val="24"/>
        </w:rPr>
        <w:t>应建立健全</w:t>
      </w:r>
      <w:r w:rsidRPr="00440AA2">
        <w:rPr>
          <w:rFonts w:ascii="Times New Roman" w:eastAsia="仿宋_GB2312" w:hAnsi="Times New Roman"/>
          <w:sz w:val="32"/>
          <w:szCs w:val="24"/>
        </w:rPr>
        <w:t>账号密码统一管理</w:t>
      </w:r>
      <w:r w:rsidRPr="00440AA2">
        <w:rPr>
          <w:rFonts w:ascii="Times New Roman" w:eastAsia="仿宋_GB2312" w:hAnsi="Times New Roman" w:hint="eastAsia"/>
          <w:sz w:val="32"/>
          <w:szCs w:val="24"/>
        </w:rPr>
        <w:t>与</w:t>
      </w:r>
      <w:r w:rsidRPr="00440AA2">
        <w:rPr>
          <w:rFonts w:ascii="Times New Roman" w:eastAsia="仿宋_GB2312" w:hAnsi="Times New Roman"/>
          <w:sz w:val="32"/>
          <w:szCs w:val="24"/>
        </w:rPr>
        <w:t>分配</w:t>
      </w:r>
      <w:r w:rsidRPr="00440AA2">
        <w:rPr>
          <w:rFonts w:ascii="Times New Roman" w:eastAsia="仿宋_GB2312" w:hAnsi="Times New Roman" w:hint="eastAsia"/>
          <w:sz w:val="32"/>
          <w:szCs w:val="24"/>
        </w:rPr>
        <w:t>制度</w:t>
      </w:r>
      <w:r w:rsidRPr="00440AA2">
        <w:rPr>
          <w:rFonts w:ascii="Times New Roman" w:eastAsia="仿宋_GB2312" w:hAnsi="Times New Roman"/>
          <w:sz w:val="32"/>
          <w:szCs w:val="24"/>
        </w:rPr>
        <w:t>。可采用设置复杂密码、定期修改密码、避免使用相同密码等</w:t>
      </w:r>
      <w:r w:rsidRPr="00440AA2">
        <w:rPr>
          <w:rFonts w:ascii="Times New Roman" w:eastAsia="仿宋_GB2312" w:hAnsi="Times New Roman" w:hint="eastAsia"/>
          <w:sz w:val="32"/>
          <w:szCs w:val="24"/>
        </w:rPr>
        <w:t>措施</w:t>
      </w:r>
      <w:r w:rsidRPr="00440AA2">
        <w:rPr>
          <w:rFonts w:ascii="Times New Roman" w:eastAsia="仿宋_GB2312" w:hAnsi="Times New Roman"/>
          <w:sz w:val="32"/>
          <w:szCs w:val="24"/>
        </w:rPr>
        <w:t>确保账号密码安全。</w:t>
      </w:r>
      <w:r>
        <w:rPr>
          <w:rFonts w:ascii="Times New Roman" w:eastAsia="仿宋_GB2312" w:hAnsi="Times New Roman"/>
          <w:sz w:val="32"/>
          <w:szCs w:val="24"/>
        </w:rPr>
        <w:t>随着人员变动，须及时做好账号密码修改、添加及清理等工作。</w:t>
      </w:r>
    </w:p>
    <w:p w14:paraId="41A99DA7"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三十四</w:t>
      </w:r>
      <w:r>
        <w:rPr>
          <w:rFonts w:ascii="Times New Roman" w:eastAsia="仿宋_GB2312" w:hAnsi="Times New Roman"/>
          <w:b/>
          <w:bCs/>
          <w:sz w:val="32"/>
          <w:szCs w:val="24"/>
        </w:rPr>
        <w:t>条</w:t>
      </w:r>
      <w:r>
        <w:rPr>
          <w:rFonts w:ascii="Times New Roman" w:eastAsia="仿宋_GB2312" w:hAnsi="Times New Roman"/>
          <w:sz w:val="32"/>
          <w:szCs w:val="24"/>
        </w:rPr>
        <w:t xml:space="preserve"> </w:t>
      </w:r>
      <w:r>
        <w:rPr>
          <w:rFonts w:ascii="Times New Roman" w:eastAsia="仿宋_GB2312" w:hAnsi="Times New Roman"/>
          <w:sz w:val="32"/>
          <w:szCs w:val="24"/>
        </w:rPr>
        <w:t>各级生态环境主管部门应按照</w:t>
      </w:r>
      <w:r>
        <w:rPr>
          <w:rFonts w:ascii="Times New Roman" w:eastAsia="仿宋_GB2312" w:hAnsi="Times New Roman"/>
          <w:sz w:val="32"/>
          <w:szCs w:val="24"/>
        </w:rPr>
        <w:t>“</w:t>
      </w:r>
      <w:r>
        <w:rPr>
          <w:rFonts w:ascii="Times New Roman" w:eastAsia="仿宋_GB2312" w:hAnsi="Times New Roman"/>
          <w:sz w:val="32"/>
          <w:szCs w:val="24"/>
        </w:rPr>
        <w:t>谁锁定，谁解锁</w:t>
      </w:r>
      <w:r>
        <w:rPr>
          <w:rFonts w:ascii="Times New Roman" w:eastAsia="仿宋_GB2312" w:hAnsi="Times New Roman"/>
          <w:sz w:val="32"/>
          <w:szCs w:val="24"/>
        </w:rPr>
        <w:t>”</w:t>
      </w:r>
      <w:r>
        <w:rPr>
          <w:rFonts w:ascii="Times New Roman" w:eastAsia="仿宋_GB2312" w:hAnsi="Times New Roman" w:hint="eastAsia"/>
          <w:sz w:val="32"/>
          <w:szCs w:val="24"/>
        </w:rPr>
        <w:t>，</w:t>
      </w:r>
      <w:r>
        <w:rPr>
          <w:rFonts w:ascii="Times New Roman" w:eastAsia="仿宋_GB2312" w:hAnsi="Times New Roman"/>
          <w:sz w:val="32"/>
          <w:szCs w:val="24"/>
        </w:rPr>
        <w:t>充分利用</w:t>
      </w:r>
      <w:r>
        <w:rPr>
          <w:rFonts w:ascii="Times New Roman" w:eastAsia="仿宋_GB2312" w:hAnsi="Times New Roman" w:hint="eastAsia"/>
          <w:sz w:val="32"/>
          <w:szCs w:val="24"/>
        </w:rPr>
        <w:t>监管平台</w:t>
      </w:r>
      <w:r>
        <w:rPr>
          <w:rFonts w:ascii="Times New Roman" w:eastAsia="仿宋_GB2312" w:hAnsi="Times New Roman"/>
          <w:sz w:val="32"/>
          <w:szCs w:val="24"/>
        </w:rPr>
        <w:t>，</w:t>
      </w:r>
      <w:r>
        <w:rPr>
          <w:rFonts w:ascii="Times New Roman" w:eastAsia="仿宋_GB2312" w:hAnsi="Times New Roman" w:hint="eastAsia"/>
          <w:sz w:val="32"/>
          <w:szCs w:val="24"/>
        </w:rPr>
        <w:t>健全完善机动车排放检验与维护闭环监管机制，重点</w:t>
      </w:r>
      <w:r>
        <w:rPr>
          <w:rFonts w:ascii="Times New Roman" w:eastAsia="仿宋_GB2312" w:hAnsi="Times New Roman"/>
          <w:sz w:val="32"/>
          <w:szCs w:val="24"/>
        </w:rPr>
        <w:t>对排放检验不达标老旧车辆，路检路查及入户</w:t>
      </w:r>
      <w:r>
        <w:rPr>
          <w:rFonts w:ascii="Times New Roman" w:eastAsia="仿宋_GB2312" w:hAnsi="Times New Roman" w:hint="eastAsia"/>
          <w:sz w:val="32"/>
          <w:szCs w:val="24"/>
        </w:rPr>
        <w:t>检查</w:t>
      </w:r>
      <w:r>
        <w:rPr>
          <w:rFonts w:ascii="Times New Roman" w:eastAsia="仿宋_GB2312" w:hAnsi="Times New Roman"/>
          <w:sz w:val="32"/>
          <w:szCs w:val="24"/>
        </w:rPr>
        <w:t>抽测发现</w:t>
      </w:r>
      <w:r>
        <w:rPr>
          <w:rFonts w:ascii="Times New Roman" w:eastAsia="仿宋_GB2312" w:hAnsi="Times New Roman" w:hint="eastAsia"/>
          <w:sz w:val="32"/>
          <w:szCs w:val="24"/>
        </w:rPr>
        <w:t>存在车辆擅自改装污染控制装置、擅自篡改</w:t>
      </w:r>
      <w:r>
        <w:rPr>
          <w:rFonts w:ascii="Times New Roman" w:eastAsia="仿宋_GB2312" w:hAnsi="Times New Roman" w:hint="eastAsia"/>
          <w:sz w:val="32"/>
          <w:szCs w:val="24"/>
        </w:rPr>
        <w:t>OBD</w:t>
      </w:r>
      <w:r>
        <w:rPr>
          <w:rFonts w:ascii="Times New Roman" w:eastAsia="仿宋_GB2312" w:hAnsi="Times New Roman"/>
          <w:sz w:val="32"/>
          <w:szCs w:val="24"/>
        </w:rPr>
        <w:t>，</w:t>
      </w:r>
      <w:r>
        <w:rPr>
          <w:rFonts w:ascii="Times New Roman" w:eastAsia="仿宋_GB2312" w:hAnsi="Times New Roman" w:hint="eastAsia"/>
          <w:sz w:val="32"/>
          <w:szCs w:val="24"/>
        </w:rPr>
        <w:t>各类督察反馈问题车辆及</w:t>
      </w:r>
      <w:r>
        <w:rPr>
          <w:rFonts w:ascii="Times New Roman" w:eastAsia="仿宋_GB2312" w:hAnsi="Times New Roman"/>
          <w:sz w:val="32"/>
          <w:szCs w:val="24"/>
        </w:rPr>
        <w:t>群众举报</w:t>
      </w:r>
      <w:r>
        <w:rPr>
          <w:rFonts w:ascii="Times New Roman" w:eastAsia="仿宋_GB2312" w:hAnsi="Times New Roman"/>
          <w:sz w:val="32"/>
          <w:szCs w:val="24"/>
        </w:rPr>
        <w:t>“</w:t>
      </w:r>
      <w:r>
        <w:rPr>
          <w:rFonts w:ascii="Times New Roman" w:eastAsia="仿宋_GB2312" w:hAnsi="Times New Roman"/>
          <w:sz w:val="32"/>
          <w:szCs w:val="24"/>
        </w:rPr>
        <w:t>冒黑烟</w:t>
      </w:r>
      <w:r>
        <w:rPr>
          <w:rFonts w:ascii="Times New Roman" w:eastAsia="仿宋_GB2312" w:hAnsi="Times New Roman"/>
          <w:sz w:val="32"/>
          <w:szCs w:val="24"/>
        </w:rPr>
        <w:t>”</w:t>
      </w:r>
      <w:r>
        <w:rPr>
          <w:rFonts w:ascii="Times New Roman" w:eastAsia="仿宋_GB2312" w:hAnsi="Times New Roman"/>
          <w:sz w:val="32"/>
          <w:szCs w:val="24"/>
        </w:rPr>
        <w:t>车辆（有相关证明材料），未按要求进行维修治理的车辆，及其它未按相关要求规范整改的车辆等执行</w:t>
      </w:r>
      <w:r>
        <w:rPr>
          <w:rFonts w:ascii="Times New Roman" w:eastAsia="仿宋_GB2312" w:hAnsi="Times New Roman"/>
          <w:sz w:val="32"/>
          <w:szCs w:val="24"/>
        </w:rPr>
        <w:t>“</w:t>
      </w:r>
      <w:r>
        <w:rPr>
          <w:rFonts w:ascii="Times New Roman" w:eastAsia="仿宋_GB2312" w:hAnsi="Times New Roman"/>
          <w:sz w:val="32"/>
          <w:szCs w:val="24"/>
        </w:rPr>
        <w:t>锁定</w:t>
      </w:r>
      <w:r>
        <w:rPr>
          <w:rFonts w:ascii="Times New Roman" w:eastAsia="仿宋_GB2312" w:hAnsi="Times New Roman"/>
          <w:sz w:val="32"/>
          <w:szCs w:val="24"/>
        </w:rPr>
        <w:t>”</w:t>
      </w:r>
      <w:r>
        <w:rPr>
          <w:rFonts w:ascii="Times New Roman" w:eastAsia="仿宋_GB2312" w:hAnsi="Times New Roman"/>
          <w:sz w:val="32"/>
          <w:szCs w:val="24"/>
        </w:rPr>
        <w:t>，并根据后续整改情况执行</w:t>
      </w:r>
      <w:r>
        <w:rPr>
          <w:rFonts w:ascii="Times New Roman" w:eastAsia="仿宋_GB2312" w:hAnsi="Times New Roman"/>
          <w:sz w:val="32"/>
          <w:szCs w:val="24"/>
        </w:rPr>
        <w:t>“</w:t>
      </w:r>
      <w:r>
        <w:rPr>
          <w:rFonts w:ascii="Times New Roman" w:eastAsia="仿宋_GB2312" w:hAnsi="Times New Roman"/>
          <w:sz w:val="32"/>
          <w:szCs w:val="24"/>
        </w:rPr>
        <w:t>解锁</w:t>
      </w:r>
      <w:r>
        <w:rPr>
          <w:rFonts w:ascii="Times New Roman" w:eastAsia="仿宋_GB2312" w:hAnsi="Times New Roman"/>
          <w:sz w:val="32"/>
          <w:szCs w:val="24"/>
        </w:rPr>
        <w:t>”</w:t>
      </w:r>
      <w:r>
        <w:rPr>
          <w:rFonts w:ascii="Times New Roman" w:eastAsia="仿宋_GB2312" w:hAnsi="Times New Roman"/>
          <w:sz w:val="32"/>
          <w:szCs w:val="24"/>
        </w:rPr>
        <w:t>。除此之外，不得作为限制手段，无故限制、禁止车辆上线检测。</w:t>
      </w:r>
    </w:p>
    <w:p w14:paraId="7CCC53D8" w14:textId="6E34B26C"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三十五</w:t>
      </w:r>
      <w:r>
        <w:rPr>
          <w:rFonts w:ascii="Times New Roman" w:eastAsia="仿宋_GB2312" w:hAnsi="Times New Roman"/>
          <w:b/>
          <w:bCs/>
          <w:sz w:val="32"/>
          <w:szCs w:val="24"/>
        </w:rPr>
        <w:t>条</w:t>
      </w:r>
      <w:r>
        <w:rPr>
          <w:rFonts w:ascii="Times New Roman" w:eastAsia="仿宋_GB2312" w:hAnsi="Times New Roman" w:hint="eastAsia"/>
          <w:sz w:val="32"/>
          <w:szCs w:val="24"/>
        </w:rPr>
        <w:t xml:space="preserve"> </w:t>
      </w:r>
      <w:r>
        <w:rPr>
          <w:rFonts w:ascii="Times New Roman" w:eastAsia="仿宋_GB2312" w:hAnsi="Times New Roman" w:hint="eastAsia"/>
          <w:sz w:val="32"/>
          <w:szCs w:val="24"/>
        </w:rPr>
        <w:t>监管</w:t>
      </w:r>
      <w:r>
        <w:rPr>
          <w:rFonts w:ascii="Times New Roman" w:eastAsia="仿宋_GB2312" w:hAnsi="Times New Roman"/>
          <w:sz w:val="32"/>
          <w:szCs w:val="24"/>
        </w:rPr>
        <w:t>平台运维单位</w:t>
      </w:r>
      <w:r>
        <w:rPr>
          <w:rFonts w:ascii="Times New Roman" w:eastAsia="仿宋_GB2312" w:hAnsi="Times New Roman" w:hint="eastAsia"/>
          <w:sz w:val="32"/>
          <w:szCs w:val="24"/>
        </w:rPr>
        <w:t>、检验机构</w:t>
      </w:r>
      <w:r>
        <w:rPr>
          <w:rFonts w:ascii="Times New Roman" w:eastAsia="仿宋_GB2312" w:hAnsi="Times New Roman"/>
          <w:sz w:val="32"/>
          <w:szCs w:val="24"/>
        </w:rPr>
        <w:t>应根据现行政策及生态环境主管部门相关管理要求，及时做好</w:t>
      </w:r>
      <w:r>
        <w:rPr>
          <w:rFonts w:ascii="Times New Roman" w:eastAsia="仿宋_GB2312" w:hAnsi="Times New Roman" w:hint="eastAsia"/>
          <w:sz w:val="32"/>
          <w:szCs w:val="24"/>
        </w:rPr>
        <w:t>平台</w:t>
      </w:r>
      <w:r>
        <w:rPr>
          <w:rFonts w:ascii="Times New Roman" w:eastAsia="仿宋_GB2312" w:hAnsi="Times New Roman"/>
          <w:sz w:val="32"/>
          <w:szCs w:val="24"/>
        </w:rPr>
        <w:t>功能</w:t>
      </w:r>
      <w:r>
        <w:rPr>
          <w:rFonts w:ascii="Times New Roman" w:eastAsia="仿宋_GB2312" w:hAnsi="Times New Roman" w:hint="eastAsia"/>
          <w:sz w:val="32"/>
          <w:szCs w:val="24"/>
        </w:rPr>
        <w:t>及检测端配套软件优化和</w:t>
      </w:r>
      <w:r>
        <w:rPr>
          <w:rFonts w:ascii="Times New Roman" w:eastAsia="仿宋_GB2312" w:hAnsi="Times New Roman"/>
          <w:sz w:val="32"/>
          <w:szCs w:val="24"/>
        </w:rPr>
        <w:t>升级工作，不断提升网络运行</w:t>
      </w:r>
      <w:r>
        <w:rPr>
          <w:rFonts w:ascii="Times New Roman" w:eastAsia="仿宋_GB2312" w:hAnsi="Times New Roman" w:hint="eastAsia"/>
          <w:sz w:val="32"/>
          <w:szCs w:val="24"/>
        </w:rPr>
        <w:t>速度与稳定性</w:t>
      </w:r>
      <w:r>
        <w:rPr>
          <w:rFonts w:ascii="Times New Roman" w:eastAsia="仿宋_GB2312" w:hAnsi="Times New Roman"/>
          <w:sz w:val="32"/>
          <w:szCs w:val="24"/>
        </w:rPr>
        <w:t>，确保平台安全、稳定、高效运行。</w:t>
      </w:r>
    </w:p>
    <w:p w14:paraId="77819CEE" w14:textId="0A0FB1A4" w:rsidR="008C0E7D" w:rsidRDefault="00802983" w:rsidP="00E0658B">
      <w:pPr>
        <w:ind w:firstLineChars="200" w:firstLine="640"/>
        <w:rPr>
          <w:rFonts w:ascii="Times New Roman" w:eastAsia="仿宋_GB2312" w:hAnsi="Times New Roman"/>
          <w:sz w:val="32"/>
          <w:szCs w:val="24"/>
        </w:rPr>
      </w:pPr>
      <w:r>
        <w:rPr>
          <w:rFonts w:ascii="Times New Roman" w:eastAsia="仿宋_GB2312" w:hAnsi="Times New Roman"/>
          <w:sz w:val="32"/>
          <w:szCs w:val="24"/>
        </w:rPr>
        <w:t>监</w:t>
      </w:r>
      <w:r>
        <w:rPr>
          <w:rFonts w:ascii="Times New Roman" w:eastAsia="仿宋_GB2312" w:hAnsi="Times New Roman" w:hint="eastAsia"/>
          <w:sz w:val="32"/>
          <w:szCs w:val="24"/>
        </w:rPr>
        <w:t>管</w:t>
      </w:r>
      <w:r>
        <w:rPr>
          <w:rFonts w:ascii="Times New Roman" w:eastAsia="仿宋_GB2312" w:hAnsi="Times New Roman"/>
          <w:sz w:val="32"/>
          <w:szCs w:val="24"/>
        </w:rPr>
        <w:t>平台需暂停</w:t>
      </w:r>
      <w:r>
        <w:rPr>
          <w:rFonts w:ascii="Times New Roman" w:eastAsia="仿宋_GB2312" w:hAnsi="Times New Roman" w:hint="eastAsia"/>
          <w:sz w:val="32"/>
          <w:szCs w:val="24"/>
        </w:rPr>
        <w:t>或中断</w:t>
      </w:r>
      <w:r>
        <w:rPr>
          <w:rFonts w:ascii="Times New Roman" w:eastAsia="仿宋_GB2312" w:hAnsi="Times New Roman"/>
          <w:sz w:val="32"/>
          <w:szCs w:val="24"/>
        </w:rPr>
        <w:t>服务时</w:t>
      </w:r>
      <w:r>
        <w:rPr>
          <w:rFonts w:ascii="Times New Roman" w:eastAsia="仿宋_GB2312" w:hAnsi="Times New Roman" w:hint="eastAsia"/>
          <w:sz w:val="32"/>
          <w:szCs w:val="24"/>
        </w:rPr>
        <w:t>须向</w:t>
      </w:r>
      <w:r>
        <w:rPr>
          <w:rFonts w:ascii="Times New Roman" w:eastAsia="仿宋_GB2312" w:hAnsi="Times New Roman"/>
          <w:sz w:val="32"/>
          <w:szCs w:val="24"/>
        </w:rPr>
        <w:t>自治区生态环境主管部门报备</w:t>
      </w:r>
      <w:r>
        <w:rPr>
          <w:rFonts w:ascii="Times New Roman" w:eastAsia="仿宋_GB2312" w:hAnsi="Times New Roman" w:hint="eastAsia"/>
          <w:sz w:val="32"/>
          <w:szCs w:val="24"/>
        </w:rPr>
        <w:t>，</w:t>
      </w:r>
      <w:r>
        <w:rPr>
          <w:rFonts w:ascii="Times New Roman" w:eastAsia="仿宋_GB2312" w:hAnsi="Times New Roman"/>
          <w:sz w:val="32"/>
          <w:szCs w:val="24"/>
        </w:rPr>
        <w:t>因监</w:t>
      </w:r>
      <w:r>
        <w:rPr>
          <w:rFonts w:ascii="Times New Roman" w:eastAsia="仿宋_GB2312" w:hAnsi="Times New Roman" w:hint="eastAsia"/>
          <w:sz w:val="32"/>
          <w:szCs w:val="24"/>
        </w:rPr>
        <w:t>管</w:t>
      </w:r>
      <w:r>
        <w:rPr>
          <w:rFonts w:ascii="Times New Roman" w:eastAsia="仿宋_GB2312" w:hAnsi="Times New Roman"/>
          <w:sz w:val="32"/>
          <w:szCs w:val="24"/>
        </w:rPr>
        <w:t>平台升级改造等原因需要暂停服务</w:t>
      </w:r>
      <w:r>
        <w:rPr>
          <w:rFonts w:ascii="Times New Roman" w:eastAsia="仿宋_GB2312" w:hAnsi="Times New Roman" w:hint="eastAsia"/>
          <w:sz w:val="32"/>
          <w:szCs w:val="24"/>
        </w:rPr>
        <w:t>的</w:t>
      </w:r>
      <w:r>
        <w:rPr>
          <w:rFonts w:ascii="Times New Roman" w:eastAsia="仿宋_GB2312" w:hAnsi="Times New Roman"/>
          <w:sz w:val="32"/>
          <w:szCs w:val="24"/>
        </w:rPr>
        <w:t>，运维单位应当至少提前</w:t>
      </w:r>
      <w:r>
        <w:rPr>
          <w:rFonts w:ascii="Times New Roman" w:eastAsia="仿宋_GB2312" w:hAnsi="Times New Roman" w:hint="eastAsia"/>
          <w:sz w:val="32"/>
          <w:szCs w:val="24"/>
        </w:rPr>
        <w:t>3</w:t>
      </w:r>
      <w:r>
        <w:rPr>
          <w:rFonts w:ascii="Times New Roman" w:eastAsia="仿宋_GB2312" w:hAnsi="Times New Roman" w:hint="eastAsia"/>
          <w:sz w:val="32"/>
          <w:szCs w:val="24"/>
        </w:rPr>
        <w:t>个工作日</w:t>
      </w:r>
      <w:r>
        <w:rPr>
          <w:rFonts w:ascii="Times New Roman" w:eastAsia="仿宋_GB2312" w:hAnsi="Times New Roman"/>
          <w:sz w:val="32"/>
          <w:szCs w:val="24"/>
        </w:rPr>
        <w:t>报备</w:t>
      </w:r>
      <w:r>
        <w:rPr>
          <w:rFonts w:ascii="Times New Roman" w:eastAsia="仿宋_GB2312" w:hAnsi="Times New Roman" w:hint="eastAsia"/>
          <w:sz w:val="32"/>
          <w:szCs w:val="24"/>
        </w:rPr>
        <w:t>，</w:t>
      </w:r>
      <w:r>
        <w:rPr>
          <w:rFonts w:ascii="Times New Roman" w:eastAsia="仿宋_GB2312" w:hAnsi="Times New Roman"/>
          <w:sz w:val="32"/>
          <w:szCs w:val="24"/>
        </w:rPr>
        <w:t>经同意后，尽量利</w:t>
      </w:r>
      <w:r>
        <w:rPr>
          <w:rFonts w:ascii="Times New Roman" w:eastAsia="仿宋_GB2312" w:hAnsi="Times New Roman"/>
          <w:sz w:val="32"/>
          <w:szCs w:val="24"/>
        </w:rPr>
        <w:lastRenderedPageBreak/>
        <w:t>用夜间</w:t>
      </w:r>
      <w:r>
        <w:rPr>
          <w:rFonts w:ascii="Times New Roman" w:eastAsia="仿宋_GB2312" w:hAnsi="Times New Roman" w:hint="eastAsia"/>
          <w:sz w:val="32"/>
          <w:szCs w:val="24"/>
        </w:rPr>
        <w:t>或休息日</w:t>
      </w:r>
      <w:r>
        <w:rPr>
          <w:rFonts w:ascii="Times New Roman" w:eastAsia="仿宋_GB2312" w:hAnsi="Times New Roman"/>
          <w:sz w:val="32"/>
          <w:szCs w:val="24"/>
        </w:rPr>
        <w:t>完成升级改造</w:t>
      </w:r>
      <w:r>
        <w:rPr>
          <w:rFonts w:ascii="Times New Roman" w:eastAsia="仿宋_GB2312" w:hAnsi="Times New Roman" w:hint="eastAsia"/>
          <w:sz w:val="32"/>
          <w:szCs w:val="24"/>
        </w:rPr>
        <w:t>；因</w:t>
      </w:r>
      <w:r>
        <w:rPr>
          <w:rFonts w:ascii="Times New Roman" w:eastAsia="仿宋_GB2312" w:hAnsi="Times New Roman"/>
          <w:sz w:val="32"/>
          <w:szCs w:val="24"/>
        </w:rPr>
        <w:t>网络突发故障</w:t>
      </w:r>
      <w:r>
        <w:rPr>
          <w:rFonts w:ascii="Times New Roman" w:eastAsia="仿宋_GB2312" w:hAnsi="Times New Roman" w:hint="eastAsia"/>
          <w:sz w:val="32"/>
          <w:szCs w:val="24"/>
        </w:rPr>
        <w:t>等原因中断服务的，</w:t>
      </w:r>
      <w:r>
        <w:rPr>
          <w:rFonts w:ascii="Times New Roman" w:eastAsia="仿宋_GB2312" w:hAnsi="Times New Roman"/>
          <w:sz w:val="32"/>
          <w:szCs w:val="24"/>
        </w:rPr>
        <w:t>运维单位应</w:t>
      </w:r>
      <w:r>
        <w:rPr>
          <w:rFonts w:ascii="Times New Roman" w:eastAsia="仿宋_GB2312" w:hAnsi="Times New Roman" w:hint="eastAsia"/>
          <w:sz w:val="32"/>
          <w:szCs w:val="24"/>
        </w:rPr>
        <w:t>第一时间报备并</w:t>
      </w:r>
      <w:r>
        <w:rPr>
          <w:rFonts w:ascii="Times New Roman" w:eastAsia="仿宋_GB2312" w:hAnsi="Times New Roman"/>
          <w:sz w:val="32"/>
          <w:szCs w:val="24"/>
        </w:rPr>
        <w:t>尽快恢复平台使用</w:t>
      </w:r>
      <w:r>
        <w:rPr>
          <w:rFonts w:ascii="Times New Roman" w:eastAsia="仿宋_GB2312" w:hAnsi="Times New Roman" w:hint="eastAsia"/>
          <w:sz w:val="32"/>
          <w:szCs w:val="24"/>
        </w:rPr>
        <w:t>。监管平台暂停或中断服务期间，运维单位应</w:t>
      </w:r>
      <w:r>
        <w:rPr>
          <w:rFonts w:ascii="Times New Roman" w:eastAsia="仿宋_GB2312" w:hAnsi="Times New Roman"/>
          <w:sz w:val="32"/>
          <w:szCs w:val="24"/>
        </w:rPr>
        <w:t>做好必要的解释工作。</w:t>
      </w:r>
    </w:p>
    <w:p w14:paraId="1D543A4E" w14:textId="77777777" w:rsidR="008C0E7D" w:rsidRPr="00440AA2" w:rsidRDefault="00802983" w:rsidP="00E0658B">
      <w:pPr>
        <w:ind w:firstLineChars="200" w:firstLine="640"/>
        <w:jc w:val="center"/>
        <w:rPr>
          <w:rFonts w:ascii="黑体" w:eastAsia="黑体" w:hAnsi="黑体"/>
          <w:bCs/>
          <w:sz w:val="32"/>
          <w:szCs w:val="36"/>
        </w:rPr>
      </w:pPr>
      <w:r w:rsidRPr="00440AA2">
        <w:rPr>
          <w:rFonts w:ascii="黑体" w:eastAsia="黑体" w:hAnsi="黑体"/>
          <w:bCs/>
          <w:sz w:val="32"/>
          <w:szCs w:val="36"/>
        </w:rPr>
        <w:t>第</w:t>
      </w:r>
      <w:r w:rsidRPr="00440AA2">
        <w:rPr>
          <w:rFonts w:ascii="黑体" w:eastAsia="黑体" w:hAnsi="黑体" w:hint="eastAsia"/>
          <w:bCs/>
          <w:sz w:val="32"/>
          <w:szCs w:val="36"/>
        </w:rPr>
        <w:t>六</w:t>
      </w:r>
      <w:r w:rsidRPr="00440AA2">
        <w:rPr>
          <w:rFonts w:ascii="黑体" w:eastAsia="黑体" w:hAnsi="黑体"/>
          <w:bCs/>
          <w:sz w:val="32"/>
          <w:szCs w:val="36"/>
        </w:rPr>
        <w:t>章 附则</w:t>
      </w:r>
    </w:p>
    <w:p w14:paraId="587991BE"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三十六</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本办法由宁夏回族自治区生态环境厅负责解释。</w:t>
      </w:r>
    </w:p>
    <w:p w14:paraId="3FD5AEAB" w14:textId="77777777" w:rsidR="008C0E7D" w:rsidRDefault="00802983" w:rsidP="00E0658B">
      <w:pPr>
        <w:ind w:firstLineChars="200" w:firstLine="643"/>
        <w:rPr>
          <w:rFonts w:ascii="Times New Roman" w:eastAsia="仿宋_GB2312" w:hAnsi="Times New Roman"/>
          <w:sz w:val="32"/>
          <w:szCs w:val="24"/>
        </w:rPr>
      </w:pPr>
      <w:r>
        <w:rPr>
          <w:rFonts w:ascii="Times New Roman" w:eastAsia="仿宋_GB2312" w:hAnsi="Times New Roman"/>
          <w:b/>
          <w:bCs/>
          <w:sz w:val="32"/>
          <w:szCs w:val="24"/>
        </w:rPr>
        <w:t>第</w:t>
      </w:r>
      <w:r>
        <w:rPr>
          <w:rFonts w:ascii="Times New Roman" w:eastAsia="仿宋_GB2312" w:hAnsi="Times New Roman" w:hint="eastAsia"/>
          <w:b/>
          <w:bCs/>
          <w:sz w:val="32"/>
          <w:szCs w:val="24"/>
        </w:rPr>
        <w:t>三十七</w:t>
      </w:r>
      <w:r>
        <w:rPr>
          <w:rFonts w:ascii="Times New Roman" w:eastAsia="仿宋_GB2312" w:hAnsi="Times New Roman"/>
          <w:b/>
          <w:bCs/>
          <w:sz w:val="32"/>
          <w:szCs w:val="24"/>
        </w:rPr>
        <w:t>条</w:t>
      </w:r>
      <w:r>
        <w:rPr>
          <w:rFonts w:ascii="Times New Roman" w:eastAsia="仿宋_GB2312" w:hAnsi="Times New Roman"/>
          <w:sz w:val="32"/>
          <w:szCs w:val="24"/>
        </w:rPr>
        <w:t> </w:t>
      </w:r>
      <w:r>
        <w:rPr>
          <w:rFonts w:ascii="Times New Roman" w:eastAsia="仿宋_GB2312" w:hAnsi="Times New Roman"/>
          <w:sz w:val="32"/>
          <w:szCs w:val="24"/>
        </w:rPr>
        <w:t>本办法自</w:t>
      </w:r>
      <w:r>
        <w:rPr>
          <w:rFonts w:ascii="Times New Roman" w:eastAsia="仿宋_GB2312" w:hAnsi="Times New Roman"/>
          <w:sz w:val="32"/>
          <w:szCs w:val="24"/>
        </w:rPr>
        <w:t>202</w:t>
      </w:r>
      <w:r>
        <w:rPr>
          <w:rFonts w:ascii="Times New Roman" w:eastAsia="仿宋_GB2312" w:hAnsi="Times New Roman" w:hint="eastAsia"/>
          <w:sz w:val="32"/>
          <w:szCs w:val="24"/>
        </w:rPr>
        <w:t>6</w:t>
      </w:r>
      <w:r>
        <w:rPr>
          <w:rFonts w:ascii="Times New Roman" w:eastAsia="仿宋_GB2312" w:hAnsi="Times New Roman"/>
          <w:sz w:val="32"/>
          <w:szCs w:val="24"/>
        </w:rPr>
        <w:t>年</w:t>
      </w:r>
      <w:r>
        <w:rPr>
          <w:rFonts w:ascii="Times New Roman" w:eastAsia="仿宋_GB2312" w:hAnsi="Times New Roman"/>
          <w:sz w:val="32"/>
          <w:szCs w:val="24"/>
        </w:rPr>
        <w:t>X</w:t>
      </w:r>
      <w:r>
        <w:rPr>
          <w:rFonts w:ascii="Times New Roman" w:eastAsia="仿宋_GB2312" w:hAnsi="Times New Roman"/>
          <w:sz w:val="32"/>
          <w:szCs w:val="24"/>
        </w:rPr>
        <w:t>月</w:t>
      </w:r>
      <w:r>
        <w:rPr>
          <w:rFonts w:ascii="Times New Roman" w:eastAsia="仿宋_GB2312" w:hAnsi="Times New Roman"/>
          <w:sz w:val="32"/>
          <w:szCs w:val="24"/>
        </w:rPr>
        <w:t>X</w:t>
      </w:r>
      <w:r>
        <w:rPr>
          <w:rFonts w:ascii="Times New Roman" w:eastAsia="仿宋_GB2312" w:hAnsi="Times New Roman"/>
          <w:sz w:val="32"/>
          <w:szCs w:val="24"/>
        </w:rPr>
        <w:t>日起施行，有效期至</w:t>
      </w:r>
      <w:r>
        <w:rPr>
          <w:rFonts w:ascii="Times New Roman" w:eastAsia="仿宋_GB2312" w:hAnsi="Times New Roman"/>
          <w:sz w:val="32"/>
          <w:szCs w:val="24"/>
        </w:rPr>
        <w:t>202</w:t>
      </w:r>
      <w:r>
        <w:rPr>
          <w:rFonts w:ascii="Times New Roman" w:eastAsia="仿宋_GB2312" w:hAnsi="Times New Roman" w:hint="eastAsia"/>
          <w:sz w:val="32"/>
          <w:szCs w:val="24"/>
        </w:rPr>
        <w:t>8</w:t>
      </w:r>
      <w:r>
        <w:rPr>
          <w:rFonts w:ascii="Times New Roman" w:eastAsia="仿宋_GB2312" w:hAnsi="Times New Roman"/>
          <w:sz w:val="32"/>
          <w:szCs w:val="24"/>
        </w:rPr>
        <w:t>年</w:t>
      </w:r>
      <w:r>
        <w:rPr>
          <w:rFonts w:ascii="Times New Roman" w:eastAsia="仿宋_GB2312" w:hAnsi="Times New Roman"/>
          <w:sz w:val="32"/>
          <w:szCs w:val="24"/>
        </w:rPr>
        <w:t>X</w:t>
      </w:r>
      <w:r>
        <w:rPr>
          <w:rFonts w:ascii="Times New Roman" w:eastAsia="仿宋_GB2312" w:hAnsi="Times New Roman"/>
          <w:sz w:val="32"/>
          <w:szCs w:val="24"/>
        </w:rPr>
        <w:t>月</w:t>
      </w:r>
      <w:r>
        <w:rPr>
          <w:rFonts w:ascii="Times New Roman" w:eastAsia="仿宋_GB2312" w:hAnsi="Times New Roman"/>
          <w:sz w:val="32"/>
          <w:szCs w:val="24"/>
        </w:rPr>
        <w:t>X</w:t>
      </w:r>
      <w:r>
        <w:rPr>
          <w:rFonts w:ascii="Times New Roman" w:eastAsia="仿宋_GB2312" w:hAnsi="Times New Roman"/>
          <w:sz w:val="32"/>
          <w:szCs w:val="24"/>
        </w:rPr>
        <w:t>日。原《宁夏回族自治区机动车排放检验机构（</w:t>
      </w:r>
      <w:r>
        <w:rPr>
          <w:rFonts w:ascii="Times New Roman" w:eastAsia="仿宋_GB2312" w:hAnsi="Times New Roman"/>
          <w:sz w:val="32"/>
          <w:szCs w:val="24"/>
        </w:rPr>
        <w:t>I</w:t>
      </w:r>
      <w:r>
        <w:rPr>
          <w:rFonts w:ascii="Times New Roman" w:eastAsia="仿宋_GB2312" w:hAnsi="Times New Roman"/>
          <w:sz w:val="32"/>
          <w:szCs w:val="24"/>
        </w:rPr>
        <w:t>站）环保检验工作监督管理办法（试行）》（宁环规发〔</w:t>
      </w:r>
      <w:r>
        <w:rPr>
          <w:rFonts w:ascii="Times New Roman" w:eastAsia="仿宋_GB2312" w:hAnsi="Times New Roman"/>
          <w:sz w:val="32"/>
          <w:szCs w:val="24"/>
        </w:rPr>
        <w:t>2023</w:t>
      </w:r>
      <w:r>
        <w:rPr>
          <w:rFonts w:ascii="Times New Roman" w:eastAsia="仿宋_GB2312" w:hAnsi="Times New Roman"/>
          <w:sz w:val="32"/>
          <w:szCs w:val="24"/>
        </w:rPr>
        <w:t>〕</w:t>
      </w:r>
      <w:r>
        <w:rPr>
          <w:rFonts w:ascii="Times New Roman" w:eastAsia="仿宋_GB2312" w:hAnsi="Times New Roman"/>
          <w:sz w:val="32"/>
          <w:szCs w:val="24"/>
        </w:rPr>
        <w:t>1</w:t>
      </w:r>
      <w:r>
        <w:rPr>
          <w:rFonts w:ascii="Times New Roman" w:eastAsia="仿宋_GB2312" w:hAnsi="Times New Roman"/>
          <w:sz w:val="32"/>
          <w:szCs w:val="24"/>
        </w:rPr>
        <w:t>号）同时废止。</w:t>
      </w:r>
      <w:bookmarkStart w:id="3" w:name="_GoBack"/>
      <w:bookmarkEnd w:id="0"/>
      <w:bookmarkEnd w:id="3"/>
    </w:p>
    <w:p w14:paraId="2B5BE089" w14:textId="2FC62A51" w:rsidR="008C0E7D" w:rsidRDefault="008C0E7D" w:rsidP="003223DB">
      <w:pPr>
        <w:ind w:right="420"/>
        <w:rPr>
          <w:rFonts w:ascii="Times New Roman" w:eastAsia="仿宋_GB2312" w:hAnsi="Times New Roman"/>
        </w:rPr>
      </w:pPr>
    </w:p>
    <w:p w14:paraId="6052451C" w14:textId="4F321B49" w:rsidR="00AE0BDF" w:rsidRDefault="00AE0BDF" w:rsidP="003223DB">
      <w:pPr>
        <w:ind w:right="420"/>
        <w:rPr>
          <w:rFonts w:ascii="Times New Roman" w:eastAsia="仿宋_GB2312" w:hAnsi="Times New Roman"/>
        </w:rPr>
      </w:pPr>
    </w:p>
    <w:p w14:paraId="504DB0BC" w14:textId="4F8207BE" w:rsidR="00AE0BDF" w:rsidRDefault="00AE0BDF" w:rsidP="003223DB">
      <w:pPr>
        <w:ind w:right="420"/>
        <w:rPr>
          <w:rFonts w:ascii="Times New Roman" w:eastAsia="仿宋_GB2312" w:hAnsi="Times New Roman"/>
        </w:rPr>
      </w:pPr>
    </w:p>
    <w:p w14:paraId="4A6FEFFF" w14:textId="4356D9A9" w:rsidR="00AE0BDF" w:rsidRDefault="00AE0BDF" w:rsidP="003223DB">
      <w:pPr>
        <w:ind w:right="420"/>
        <w:rPr>
          <w:rFonts w:ascii="Times New Roman" w:eastAsia="仿宋_GB2312" w:hAnsi="Times New Roman"/>
        </w:rPr>
      </w:pPr>
    </w:p>
    <w:p w14:paraId="75E901EE" w14:textId="06FC09FD" w:rsidR="00AE0BDF" w:rsidRDefault="00AE0BDF" w:rsidP="003223DB">
      <w:pPr>
        <w:ind w:right="420"/>
        <w:rPr>
          <w:rFonts w:ascii="Times New Roman" w:eastAsia="仿宋_GB2312" w:hAnsi="Times New Roman"/>
        </w:rPr>
      </w:pPr>
    </w:p>
    <w:p w14:paraId="31E09105" w14:textId="5A27EE5A" w:rsidR="00AE0BDF" w:rsidRDefault="00AE0BDF" w:rsidP="003223DB">
      <w:pPr>
        <w:ind w:right="420"/>
        <w:rPr>
          <w:rFonts w:ascii="Times New Roman" w:eastAsia="仿宋_GB2312" w:hAnsi="Times New Roman"/>
        </w:rPr>
      </w:pPr>
    </w:p>
    <w:p w14:paraId="48EFD2FA" w14:textId="337DAA52" w:rsidR="00024C3A" w:rsidRDefault="00024C3A" w:rsidP="003223DB">
      <w:pPr>
        <w:ind w:right="420"/>
        <w:rPr>
          <w:rFonts w:ascii="Times New Roman" w:eastAsia="仿宋_GB2312" w:hAnsi="Times New Roman"/>
        </w:rPr>
      </w:pPr>
    </w:p>
    <w:p w14:paraId="76FBDC09" w14:textId="373533B7" w:rsidR="00024C3A" w:rsidRDefault="00024C3A" w:rsidP="003223DB">
      <w:pPr>
        <w:ind w:right="420"/>
        <w:rPr>
          <w:rFonts w:ascii="Times New Roman" w:eastAsia="仿宋_GB2312" w:hAnsi="Times New Roman"/>
        </w:rPr>
      </w:pPr>
    </w:p>
    <w:p w14:paraId="0F0DC36F" w14:textId="1E0F2589" w:rsidR="00024C3A" w:rsidRDefault="00024C3A" w:rsidP="003223DB">
      <w:pPr>
        <w:ind w:right="420"/>
        <w:rPr>
          <w:rFonts w:ascii="Times New Roman" w:eastAsia="仿宋_GB2312" w:hAnsi="Times New Roman"/>
        </w:rPr>
      </w:pPr>
    </w:p>
    <w:p w14:paraId="461FB2B0" w14:textId="4916F370" w:rsidR="00024C3A" w:rsidRDefault="00024C3A" w:rsidP="003223DB">
      <w:pPr>
        <w:ind w:right="420"/>
        <w:rPr>
          <w:rFonts w:ascii="Times New Roman" w:eastAsia="仿宋_GB2312" w:hAnsi="Times New Roman"/>
        </w:rPr>
      </w:pPr>
    </w:p>
    <w:p w14:paraId="1085DFF0" w14:textId="7AECC244" w:rsidR="00024C3A" w:rsidRDefault="00024C3A" w:rsidP="003223DB">
      <w:pPr>
        <w:ind w:right="420"/>
        <w:rPr>
          <w:rFonts w:ascii="Times New Roman" w:eastAsia="仿宋_GB2312" w:hAnsi="Times New Roman"/>
        </w:rPr>
      </w:pPr>
    </w:p>
    <w:p w14:paraId="67E5A0DD" w14:textId="6F59295B" w:rsidR="00024C3A" w:rsidRDefault="00024C3A" w:rsidP="003223DB">
      <w:pPr>
        <w:ind w:right="420"/>
        <w:rPr>
          <w:rFonts w:ascii="Times New Roman" w:eastAsia="仿宋_GB2312" w:hAnsi="Times New Roman"/>
        </w:rPr>
      </w:pPr>
    </w:p>
    <w:p w14:paraId="4A94778D" w14:textId="3CBB40DA" w:rsidR="00024C3A" w:rsidRDefault="00024C3A" w:rsidP="003223DB">
      <w:pPr>
        <w:ind w:right="420"/>
        <w:rPr>
          <w:rFonts w:ascii="Times New Roman" w:eastAsia="仿宋_GB2312" w:hAnsi="Times New Roman"/>
        </w:rPr>
      </w:pPr>
    </w:p>
    <w:p w14:paraId="76B3C2DC" w14:textId="69475FB1" w:rsidR="00024C3A" w:rsidRDefault="00024C3A" w:rsidP="003223DB">
      <w:pPr>
        <w:ind w:right="420"/>
        <w:rPr>
          <w:rFonts w:ascii="Times New Roman" w:eastAsia="仿宋_GB2312" w:hAnsi="Times New Roman"/>
        </w:rPr>
      </w:pPr>
    </w:p>
    <w:p w14:paraId="722EE72F" w14:textId="0C67E6C5" w:rsidR="00024C3A" w:rsidRDefault="00024C3A" w:rsidP="003223DB">
      <w:pPr>
        <w:ind w:right="420"/>
        <w:rPr>
          <w:rFonts w:ascii="Times New Roman" w:eastAsia="仿宋_GB2312" w:hAnsi="Times New Roman"/>
        </w:rPr>
      </w:pPr>
    </w:p>
    <w:p w14:paraId="090CCE3D" w14:textId="4B50B641" w:rsidR="00024C3A" w:rsidRDefault="00024C3A" w:rsidP="003223DB">
      <w:pPr>
        <w:ind w:right="420"/>
        <w:rPr>
          <w:rFonts w:ascii="Times New Roman" w:eastAsia="仿宋_GB2312" w:hAnsi="Times New Roman"/>
        </w:rPr>
      </w:pPr>
    </w:p>
    <w:p w14:paraId="726CA903" w14:textId="4D9CCA48" w:rsidR="00024C3A" w:rsidRDefault="00024C3A" w:rsidP="003223DB">
      <w:pPr>
        <w:ind w:right="420"/>
        <w:rPr>
          <w:rFonts w:ascii="Times New Roman" w:eastAsia="仿宋_GB2312" w:hAnsi="Times New Roman"/>
        </w:rPr>
      </w:pPr>
    </w:p>
    <w:p w14:paraId="1308FF1B" w14:textId="5B2F6535" w:rsidR="00024C3A" w:rsidRDefault="00024C3A" w:rsidP="003223DB">
      <w:pPr>
        <w:ind w:right="420"/>
        <w:rPr>
          <w:rFonts w:ascii="Times New Roman" w:eastAsia="仿宋_GB2312" w:hAnsi="Times New Roman"/>
        </w:rPr>
      </w:pPr>
    </w:p>
    <w:p w14:paraId="444A7726" w14:textId="77C9BEEC" w:rsidR="00024C3A" w:rsidRDefault="00024C3A" w:rsidP="003223DB">
      <w:pPr>
        <w:ind w:right="420"/>
        <w:rPr>
          <w:rFonts w:ascii="Times New Roman" w:eastAsia="仿宋_GB2312" w:hAnsi="Times New Roman"/>
        </w:rPr>
      </w:pPr>
    </w:p>
    <w:p w14:paraId="11AE66F0" w14:textId="6AAFBAC2" w:rsidR="00024C3A" w:rsidRDefault="00024C3A" w:rsidP="003223DB">
      <w:pPr>
        <w:ind w:right="420"/>
        <w:rPr>
          <w:rFonts w:ascii="Times New Roman" w:eastAsia="仿宋_GB2312" w:hAnsi="Times New Roman"/>
        </w:rPr>
      </w:pPr>
    </w:p>
    <w:p w14:paraId="729C9FCE" w14:textId="77777777" w:rsidR="00024C3A" w:rsidRPr="00024C3A" w:rsidRDefault="00024C3A" w:rsidP="003223DB">
      <w:pPr>
        <w:ind w:right="420"/>
        <w:rPr>
          <w:rFonts w:ascii="Times New Roman" w:eastAsia="仿宋_GB2312" w:hAnsi="Times New Roman"/>
        </w:rPr>
      </w:pPr>
    </w:p>
    <w:p w14:paraId="3D2CD53A" w14:textId="27FCE563" w:rsidR="00AE0BDF" w:rsidRDefault="00AE0BDF" w:rsidP="00AE0BDF">
      <w:pPr>
        <w:spacing w:line="560" w:lineRule="exact"/>
        <w:jc w:val="left"/>
        <w:rPr>
          <w:rFonts w:ascii="黑体" w:eastAsia="黑体" w:hAnsi="黑体" w:cs="Times New Roman"/>
          <w:sz w:val="32"/>
          <w:szCs w:val="32"/>
          <w14:ligatures w14:val="none"/>
        </w:rPr>
      </w:pPr>
      <w:r>
        <w:rPr>
          <w:rFonts w:ascii="黑体" w:eastAsia="黑体" w:hAnsi="黑体" w:hint="eastAsia"/>
          <w:sz w:val="32"/>
          <w:szCs w:val="32"/>
        </w:rPr>
        <w:lastRenderedPageBreak/>
        <w:t>附件1</w:t>
      </w:r>
    </w:p>
    <w:p w14:paraId="7BFCEED4" w14:textId="77777777" w:rsidR="00AE0BDF" w:rsidRDefault="00AE0BDF" w:rsidP="00AE0BDF">
      <w:pPr>
        <w:spacing w:line="560" w:lineRule="exact"/>
        <w:jc w:val="left"/>
        <w:rPr>
          <w:rFonts w:ascii="Calibri" w:eastAsia="宋体" w:hAnsi="Calibri"/>
          <w:sz w:val="32"/>
          <w:szCs w:val="32"/>
        </w:rPr>
      </w:pPr>
    </w:p>
    <w:p w14:paraId="31633646" w14:textId="77777777" w:rsidR="00AE0BDF" w:rsidRDefault="00AE0BDF" w:rsidP="00AE0BDF">
      <w:pPr>
        <w:spacing w:line="560" w:lineRule="exact"/>
        <w:jc w:val="left"/>
        <w:rPr>
          <w:sz w:val="32"/>
          <w:szCs w:val="32"/>
        </w:rPr>
      </w:pPr>
    </w:p>
    <w:p w14:paraId="4625EDA0" w14:textId="77777777" w:rsidR="00AE0BDF" w:rsidRDefault="00AE0BDF" w:rsidP="00AE0BDF">
      <w:pPr>
        <w:spacing w:line="560" w:lineRule="exact"/>
        <w:jc w:val="left"/>
        <w:rPr>
          <w:sz w:val="32"/>
          <w:szCs w:val="32"/>
        </w:rPr>
      </w:pPr>
    </w:p>
    <w:p w14:paraId="3819F6EE" w14:textId="77777777" w:rsidR="00AE0BDF" w:rsidRDefault="00AE0BDF" w:rsidP="00AE0BDF">
      <w:pPr>
        <w:spacing w:line="360" w:lineRule="auto"/>
        <w:jc w:val="center"/>
        <w:rPr>
          <w:rFonts w:ascii="方正小标宋简体" w:eastAsia="方正小标宋简体"/>
          <w:bCs/>
          <w:sz w:val="44"/>
          <w:szCs w:val="44"/>
        </w:rPr>
      </w:pPr>
      <w:r>
        <w:rPr>
          <w:rFonts w:ascii="方正小标宋简体" w:eastAsia="方正小标宋简体" w:hint="eastAsia"/>
          <w:bCs/>
          <w:sz w:val="44"/>
          <w:szCs w:val="44"/>
        </w:rPr>
        <w:t>宁夏回族自治区机动车排放检验机构</w:t>
      </w:r>
    </w:p>
    <w:p w14:paraId="5722E033" w14:textId="77777777" w:rsidR="00AE0BDF" w:rsidRDefault="00AE0BDF" w:rsidP="00AE0BDF">
      <w:pPr>
        <w:spacing w:line="360" w:lineRule="auto"/>
        <w:jc w:val="center"/>
        <w:rPr>
          <w:rFonts w:ascii="方正小标宋简体" w:eastAsia="方正小标宋简体"/>
          <w:bCs/>
          <w:sz w:val="44"/>
          <w:szCs w:val="44"/>
        </w:rPr>
      </w:pPr>
      <w:r>
        <w:rPr>
          <w:rFonts w:ascii="方正小标宋简体" w:eastAsia="方正小标宋简体" w:hint="eastAsia"/>
          <w:bCs/>
          <w:sz w:val="44"/>
          <w:szCs w:val="44"/>
        </w:rPr>
        <w:t>联网申请书</w:t>
      </w:r>
    </w:p>
    <w:p w14:paraId="6FFFF943" w14:textId="77777777" w:rsidR="00AE0BDF" w:rsidRDefault="00AE0BDF" w:rsidP="00AE0BDF">
      <w:pPr>
        <w:spacing w:line="560" w:lineRule="exact"/>
        <w:jc w:val="center"/>
        <w:rPr>
          <w:rFonts w:ascii="Calibri" w:eastAsia="宋体"/>
          <w:b/>
          <w:bCs/>
          <w:sz w:val="32"/>
          <w:szCs w:val="32"/>
        </w:rPr>
      </w:pPr>
    </w:p>
    <w:p w14:paraId="4A0A7F64" w14:textId="77777777" w:rsidR="00AE0BDF" w:rsidRDefault="00AE0BDF" w:rsidP="00AE0BDF">
      <w:pPr>
        <w:spacing w:line="560" w:lineRule="exact"/>
        <w:jc w:val="center"/>
        <w:rPr>
          <w:b/>
          <w:bCs/>
          <w:sz w:val="32"/>
          <w:szCs w:val="32"/>
        </w:rPr>
      </w:pPr>
    </w:p>
    <w:p w14:paraId="0FC60981" w14:textId="77777777" w:rsidR="00AE0BDF" w:rsidRDefault="00AE0BDF" w:rsidP="00AE0BDF">
      <w:pPr>
        <w:spacing w:line="560" w:lineRule="exact"/>
        <w:jc w:val="center"/>
        <w:rPr>
          <w:b/>
          <w:bCs/>
          <w:sz w:val="32"/>
          <w:szCs w:val="32"/>
        </w:rPr>
      </w:pPr>
    </w:p>
    <w:p w14:paraId="3B675C1A" w14:textId="77777777" w:rsidR="00AE0BDF" w:rsidRDefault="00AE0BDF" w:rsidP="00AE0BDF">
      <w:pPr>
        <w:spacing w:line="560" w:lineRule="exact"/>
        <w:jc w:val="center"/>
        <w:rPr>
          <w:b/>
          <w:bCs/>
          <w:sz w:val="32"/>
          <w:szCs w:val="32"/>
        </w:rPr>
      </w:pPr>
    </w:p>
    <w:p w14:paraId="07451ACE" w14:textId="77777777" w:rsidR="00AE0BDF" w:rsidRDefault="00AE0BDF" w:rsidP="00AE0BDF">
      <w:pPr>
        <w:spacing w:line="560" w:lineRule="exact"/>
        <w:jc w:val="center"/>
        <w:rPr>
          <w:b/>
          <w:bCs/>
          <w:sz w:val="32"/>
          <w:szCs w:val="32"/>
        </w:rPr>
      </w:pPr>
    </w:p>
    <w:p w14:paraId="0121FDA6" w14:textId="77777777" w:rsidR="00AE0BDF" w:rsidRDefault="00AE0BDF" w:rsidP="00AE0BDF">
      <w:pPr>
        <w:spacing w:line="560" w:lineRule="exact"/>
        <w:jc w:val="center"/>
        <w:rPr>
          <w:b/>
          <w:bCs/>
          <w:sz w:val="32"/>
          <w:szCs w:val="32"/>
        </w:rPr>
      </w:pPr>
    </w:p>
    <w:p w14:paraId="100C6E3F" w14:textId="77777777" w:rsidR="00AE0BDF" w:rsidRDefault="00AE0BDF" w:rsidP="00AE0BDF">
      <w:pPr>
        <w:spacing w:line="560" w:lineRule="exact"/>
        <w:jc w:val="center"/>
        <w:rPr>
          <w:b/>
          <w:bCs/>
          <w:sz w:val="32"/>
          <w:szCs w:val="32"/>
        </w:rPr>
      </w:pPr>
    </w:p>
    <w:p w14:paraId="47EE2F6B" w14:textId="77777777" w:rsidR="00AE0BDF" w:rsidRDefault="00AE0BDF" w:rsidP="00AE0BDF">
      <w:pPr>
        <w:spacing w:line="560" w:lineRule="exact"/>
        <w:jc w:val="center"/>
        <w:rPr>
          <w:b/>
          <w:bCs/>
          <w:sz w:val="32"/>
          <w:szCs w:val="32"/>
        </w:rPr>
      </w:pPr>
    </w:p>
    <w:p w14:paraId="179DFA9F" w14:textId="77777777" w:rsidR="00AE0BDF" w:rsidRDefault="00AE0BDF" w:rsidP="00AE0BDF">
      <w:pPr>
        <w:pStyle w:val="a3"/>
        <w:jc w:val="center"/>
        <w:rPr>
          <w:b w:val="0"/>
          <w:bCs w:val="0"/>
          <w:sz w:val="28"/>
          <w:szCs w:val="20"/>
        </w:rPr>
      </w:pPr>
    </w:p>
    <w:p w14:paraId="22A4605C" w14:textId="77777777" w:rsidR="00AE0BDF" w:rsidRDefault="00AE0BDF" w:rsidP="00AE0BDF">
      <w:pPr>
        <w:pStyle w:val="a3"/>
      </w:pPr>
    </w:p>
    <w:p w14:paraId="17115E8D" w14:textId="77777777" w:rsidR="00AE0BDF" w:rsidRDefault="00AE0BDF" w:rsidP="00AE0BDF">
      <w:pPr>
        <w:spacing w:line="560" w:lineRule="exact"/>
        <w:jc w:val="center"/>
        <w:rPr>
          <w:rFonts w:ascii="楷体" w:eastAsia="楷体" w:hAnsi="楷体"/>
          <w:sz w:val="32"/>
          <w:szCs w:val="32"/>
          <w:u w:val="single"/>
        </w:rPr>
      </w:pPr>
      <w:r>
        <w:rPr>
          <w:rFonts w:ascii="楷体" w:eastAsia="楷体" w:hAnsi="楷体" w:hint="eastAsia"/>
          <w:sz w:val="32"/>
          <w:szCs w:val="32"/>
        </w:rPr>
        <w:t xml:space="preserve"> 机构名称：</w:t>
      </w:r>
      <w:r>
        <w:rPr>
          <w:rFonts w:ascii="楷体" w:eastAsia="楷体" w:hAnsi="楷体" w:hint="eastAsia"/>
          <w:sz w:val="32"/>
          <w:szCs w:val="32"/>
          <w:u w:val="single"/>
        </w:rPr>
        <w:t xml:space="preserve">                 （公章）</w:t>
      </w:r>
    </w:p>
    <w:p w14:paraId="1064F262" w14:textId="77777777" w:rsidR="00AE0BDF" w:rsidRDefault="00AE0BDF" w:rsidP="00AE0BDF">
      <w:pPr>
        <w:pStyle w:val="a3"/>
        <w:ind w:firstLineChars="450" w:firstLine="1446"/>
        <w:rPr>
          <w:rFonts w:ascii="楷体" w:eastAsia="楷体" w:hAnsi="楷体"/>
          <w:sz w:val="32"/>
          <w:szCs w:val="32"/>
          <w:u w:val="single"/>
        </w:rPr>
      </w:pPr>
      <w:r>
        <w:rPr>
          <w:rFonts w:ascii="楷体" w:eastAsia="楷体" w:hAnsi="楷体" w:hint="eastAsia"/>
          <w:sz w:val="32"/>
          <w:szCs w:val="32"/>
        </w:rPr>
        <w:t>联 系 人：</w:t>
      </w:r>
      <w:r>
        <w:rPr>
          <w:rFonts w:ascii="楷体" w:eastAsia="楷体" w:hAnsi="楷体" w:hint="eastAsia"/>
          <w:sz w:val="32"/>
          <w:szCs w:val="32"/>
          <w:u w:val="single"/>
        </w:rPr>
        <w:t xml:space="preserve">                         </w:t>
      </w:r>
    </w:p>
    <w:p w14:paraId="0BB3650F" w14:textId="77777777" w:rsidR="00AE0BDF" w:rsidRDefault="00AE0BDF" w:rsidP="00AE0BDF">
      <w:pPr>
        <w:pStyle w:val="a3"/>
        <w:ind w:firstLineChars="450" w:firstLine="1446"/>
        <w:rPr>
          <w:rFonts w:ascii="楷体" w:eastAsia="楷体" w:hAnsi="楷体"/>
          <w:sz w:val="32"/>
          <w:szCs w:val="32"/>
          <w:u w:val="single"/>
        </w:rPr>
      </w:pPr>
      <w:r>
        <w:rPr>
          <w:rFonts w:ascii="楷体" w:eastAsia="楷体" w:hAnsi="楷体" w:hint="eastAsia"/>
          <w:sz w:val="32"/>
          <w:szCs w:val="32"/>
        </w:rPr>
        <w:t>联系电话：</w:t>
      </w:r>
      <w:r>
        <w:rPr>
          <w:rFonts w:ascii="楷体" w:eastAsia="楷体" w:hAnsi="楷体" w:hint="eastAsia"/>
          <w:sz w:val="32"/>
          <w:szCs w:val="32"/>
          <w:u w:val="single"/>
        </w:rPr>
        <w:t xml:space="preserve">                         </w:t>
      </w:r>
    </w:p>
    <w:p w14:paraId="7C38A08D" w14:textId="77777777" w:rsidR="00AE0BDF" w:rsidRDefault="00AE0BDF" w:rsidP="00AE0BDF">
      <w:pPr>
        <w:pStyle w:val="a3"/>
        <w:ind w:firstLineChars="450" w:firstLine="1446"/>
        <w:rPr>
          <w:rFonts w:ascii="楷体_GB2312" w:eastAsia="楷体_GB2312" w:hAnsi="Arial"/>
          <w:sz w:val="28"/>
          <w:szCs w:val="20"/>
          <w:u w:val="single"/>
        </w:rPr>
      </w:pPr>
      <w:r>
        <w:rPr>
          <w:rFonts w:ascii="楷体" w:eastAsia="楷体" w:hAnsi="楷体" w:hint="eastAsia"/>
          <w:sz w:val="32"/>
          <w:szCs w:val="32"/>
        </w:rPr>
        <w:t>申请日期：</w:t>
      </w:r>
      <w:r>
        <w:rPr>
          <w:rFonts w:ascii="楷体" w:eastAsia="楷体" w:hAnsi="楷体" w:hint="eastAsia"/>
          <w:sz w:val="32"/>
          <w:szCs w:val="32"/>
          <w:u w:val="single"/>
        </w:rPr>
        <w:t xml:space="preserve">                         </w:t>
      </w:r>
    </w:p>
    <w:p w14:paraId="23743297" w14:textId="77777777" w:rsidR="00AE0BDF" w:rsidRDefault="00AE0BDF" w:rsidP="00AE0BDF">
      <w:pPr>
        <w:pStyle w:val="a3"/>
        <w:jc w:val="center"/>
      </w:pPr>
    </w:p>
    <w:p w14:paraId="27495DFA" w14:textId="2BF8BE57" w:rsidR="00AE0BDF" w:rsidRDefault="00AE0BDF" w:rsidP="00AE0BDF">
      <w:pPr>
        <w:widowControl/>
        <w:jc w:val="left"/>
        <w:rPr>
          <w:rFonts w:ascii="宋体" w:hAnsi="宋体" w:cs="宋体"/>
          <w:b/>
          <w:bCs/>
          <w:sz w:val="44"/>
          <w:szCs w:val="44"/>
        </w:rPr>
        <w:sectPr w:rsidR="00AE0BDF">
          <w:pgSz w:w="11906" w:h="16838"/>
          <w:pgMar w:top="1440" w:right="1800" w:bottom="1440" w:left="1800" w:header="851" w:footer="992" w:gutter="0"/>
          <w:cols w:space="720"/>
          <w:docGrid w:type="lines" w:linePitch="312"/>
        </w:sectPr>
      </w:pPr>
    </w:p>
    <w:p w14:paraId="44A70C79" w14:textId="77777777" w:rsidR="00AE0BDF" w:rsidRDefault="00AE0BDF" w:rsidP="00AE0BDF">
      <w:pPr>
        <w:spacing w:line="56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表</w:t>
      </w:r>
      <w:r>
        <w:rPr>
          <w:rFonts w:ascii="方正小标宋简体" w:eastAsia="方正小标宋简体" w:hAnsi="黑体" w:cs="宋体" w:hint="eastAsia"/>
          <w:bCs/>
          <w:sz w:val="32"/>
          <w:szCs w:val="32"/>
        </w:rPr>
        <w:t>1</w:t>
      </w:r>
      <w:r>
        <w:rPr>
          <w:rFonts w:ascii="方正小标宋简体" w:eastAsia="方正小标宋简体" w:hint="eastAsia"/>
          <w:sz w:val="32"/>
          <w:szCs w:val="32"/>
        </w:rPr>
        <w:t>宁夏回族自治区汽车排放检验机构申请报批表</w:t>
      </w:r>
    </w:p>
    <w:tbl>
      <w:tblPr>
        <w:tblW w:w="52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3213"/>
        <w:gridCol w:w="1574"/>
        <w:gridCol w:w="2189"/>
      </w:tblGrid>
      <w:tr w:rsidR="00AE0BDF" w14:paraId="0750A038" w14:textId="77777777" w:rsidTr="00AE0BDF">
        <w:trPr>
          <w:trHeight w:val="737"/>
          <w:jc w:val="center"/>
        </w:trPr>
        <w:tc>
          <w:tcPr>
            <w:tcW w:w="1108" w:type="pct"/>
            <w:tcBorders>
              <w:top w:val="single" w:sz="4" w:space="0" w:color="auto"/>
              <w:left w:val="single" w:sz="4" w:space="0" w:color="auto"/>
              <w:bottom w:val="single" w:sz="4" w:space="0" w:color="auto"/>
              <w:right w:val="single" w:sz="4" w:space="0" w:color="auto"/>
            </w:tcBorders>
            <w:vAlign w:val="center"/>
            <w:hideMark/>
          </w:tcPr>
          <w:p w14:paraId="579650D4" w14:textId="77777777" w:rsidR="00AE0BDF" w:rsidRDefault="00AE0BDF">
            <w:pPr>
              <w:jc w:val="center"/>
              <w:rPr>
                <w:rFonts w:ascii="仿宋_GB2312" w:eastAsia="仿宋_GB2312" w:hAnsi="宋体"/>
                <w:sz w:val="24"/>
                <w:szCs w:val="24"/>
              </w:rPr>
            </w:pPr>
            <w:r>
              <w:rPr>
                <w:rFonts w:ascii="仿宋_GB2312" w:eastAsia="仿宋_GB2312" w:hAnsi="宋体" w:hint="eastAsia"/>
                <w:sz w:val="24"/>
              </w:rPr>
              <w:t>检验机构名称</w:t>
            </w:r>
          </w:p>
        </w:tc>
        <w:tc>
          <w:tcPr>
            <w:tcW w:w="3891" w:type="pct"/>
            <w:gridSpan w:val="3"/>
            <w:tcBorders>
              <w:top w:val="single" w:sz="4" w:space="0" w:color="auto"/>
              <w:left w:val="single" w:sz="4" w:space="0" w:color="auto"/>
              <w:bottom w:val="single" w:sz="4" w:space="0" w:color="auto"/>
              <w:right w:val="single" w:sz="4" w:space="0" w:color="auto"/>
            </w:tcBorders>
            <w:vAlign w:val="center"/>
          </w:tcPr>
          <w:p w14:paraId="3CA7AACF" w14:textId="77777777" w:rsidR="00AE0BDF" w:rsidRDefault="00AE0BDF">
            <w:pPr>
              <w:jc w:val="center"/>
              <w:rPr>
                <w:rFonts w:ascii="仿宋_GB2312" w:eastAsia="仿宋_GB2312" w:hAnsi="宋体"/>
                <w:sz w:val="24"/>
              </w:rPr>
            </w:pPr>
          </w:p>
        </w:tc>
      </w:tr>
      <w:tr w:rsidR="00AE0BDF" w14:paraId="0786BE92" w14:textId="77777777" w:rsidTr="00AE0BDF">
        <w:trPr>
          <w:trHeight w:val="737"/>
          <w:jc w:val="center"/>
        </w:trPr>
        <w:tc>
          <w:tcPr>
            <w:tcW w:w="1108" w:type="pct"/>
            <w:tcBorders>
              <w:top w:val="single" w:sz="4" w:space="0" w:color="auto"/>
              <w:left w:val="single" w:sz="4" w:space="0" w:color="auto"/>
              <w:bottom w:val="single" w:sz="4" w:space="0" w:color="auto"/>
              <w:right w:val="single" w:sz="4" w:space="0" w:color="auto"/>
            </w:tcBorders>
            <w:vAlign w:val="center"/>
            <w:hideMark/>
          </w:tcPr>
          <w:p w14:paraId="3B1F2FBA" w14:textId="77777777" w:rsidR="00AE0BDF" w:rsidRDefault="00AE0BDF">
            <w:pPr>
              <w:jc w:val="center"/>
              <w:rPr>
                <w:rFonts w:ascii="仿宋_GB2312" w:eastAsia="仿宋_GB2312" w:hAnsi="宋体"/>
                <w:sz w:val="24"/>
              </w:rPr>
            </w:pPr>
            <w:r>
              <w:rPr>
                <w:rFonts w:ascii="仿宋_GB2312" w:eastAsia="仿宋_GB2312" w:hAnsi="宋体" w:hint="eastAsia"/>
                <w:sz w:val="24"/>
              </w:rPr>
              <w:t>检验机构地址</w:t>
            </w:r>
          </w:p>
        </w:tc>
        <w:tc>
          <w:tcPr>
            <w:tcW w:w="3891" w:type="pct"/>
            <w:gridSpan w:val="3"/>
            <w:tcBorders>
              <w:top w:val="single" w:sz="4" w:space="0" w:color="auto"/>
              <w:left w:val="single" w:sz="4" w:space="0" w:color="auto"/>
              <w:bottom w:val="single" w:sz="4" w:space="0" w:color="auto"/>
              <w:right w:val="single" w:sz="4" w:space="0" w:color="auto"/>
            </w:tcBorders>
            <w:vAlign w:val="center"/>
          </w:tcPr>
          <w:p w14:paraId="3676D2EE" w14:textId="77777777" w:rsidR="00AE0BDF" w:rsidRDefault="00AE0BDF">
            <w:pPr>
              <w:jc w:val="center"/>
              <w:rPr>
                <w:rFonts w:ascii="仿宋_GB2312" w:eastAsia="仿宋_GB2312" w:hAnsi="宋体"/>
                <w:sz w:val="24"/>
              </w:rPr>
            </w:pPr>
          </w:p>
        </w:tc>
      </w:tr>
      <w:tr w:rsidR="00AE0BDF" w14:paraId="3DD8A086" w14:textId="77777777" w:rsidTr="00AE0BDF">
        <w:trPr>
          <w:trHeight w:val="737"/>
          <w:jc w:val="center"/>
        </w:trPr>
        <w:tc>
          <w:tcPr>
            <w:tcW w:w="1108" w:type="pct"/>
            <w:tcBorders>
              <w:top w:val="single" w:sz="4" w:space="0" w:color="auto"/>
              <w:left w:val="single" w:sz="4" w:space="0" w:color="auto"/>
              <w:bottom w:val="single" w:sz="4" w:space="0" w:color="auto"/>
              <w:right w:val="single" w:sz="4" w:space="0" w:color="auto"/>
            </w:tcBorders>
            <w:vAlign w:val="center"/>
            <w:hideMark/>
          </w:tcPr>
          <w:p w14:paraId="57498CCD" w14:textId="77777777" w:rsidR="00AE0BDF" w:rsidRDefault="00AE0BDF">
            <w:pPr>
              <w:jc w:val="center"/>
              <w:rPr>
                <w:rFonts w:ascii="仿宋_GB2312" w:eastAsia="仿宋_GB2312" w:hAnsi="宋体"/>
                <w:sz w:val="24"/>
              </w:rPr>
            </w:pPr>
            <w:r>
              <w:rPr>
                <w:rFonts w:ascii="仿宋_GB2312" w:eastAsia="仿宋_GB2312" w:hAnsi="宋体" w:hint="eastAsia"/>
                <w:sz w:val="24"/>
              </w:rPr>
              <w:t>统一社会信用代码</w:t>
            </w:r>
          </w:p>
        </w:tc>
        <w:tc>
          <w:tcPr>
            <w:tcW w:w="3891" w:type="pct"/>
            <w:gridSpan w:val="3"/>
            <w:tcBorders>
              <w:top w:val="single" w:sz="4" w:space="0" w:color="auto"/>
              <w:left w:val="single" w:sz="4" w:space="0" w:color="auto"/>
              <w:bottom w:val="single" w:sz="4" w:space="0" w:color="auto"/>
              <w:right w:val="single" w:sz="4" w:space="0" w:color="auto"/>
            </w:tcBorders>
            <w:vAlign w:val="center"/>
          </w:tcPr>
          <w:p w14:paraId="3BAB834B" w14:textId="77777777" w:rsidR="00AE0BDF" w:rsidRDefault="00AE0BDF">
            <w:pPr>
              <w:jc w:val="center"/>
              <w:rPr>
                <w:rFonts w:ascii="仿宋_GB2312" w:eastAsia="仿宋_GB2312" w:hAnsi="宋体"/>
                <w:sz w:val="24"/>
              </w:rPr>
            </w:pPr>
          </w:p>
        </w:tc>
      </w:tr>
      <w:tr w:rsidR="00AE0BDF" w14:paraId="7773F94E" w14:textId="77777777" w:rsidTr="00AE0BDF">
        <w:trPr>
          <w:trHeight w:val="737"/>
          <w:jc w:val="center"/>
        </w:trPr>
        <w:tc>
          <w:tcPr>
            <w:tcW w:w="1108" w:type="pct"/>
            <w:tcBorders>
              <w:top w:val="single" w:sz="4" w:space="0" w:color="auto"/>
              <w:left w:val="single" w:sz="4" w:space="0" w:color="auto"/>
              <w:bottom w:val="single" w:sz="4" w:space="0" w:color="auto"/>
              <w:right w:val="single" w:sz="4" w:space="0" w:color="auto"/>
            </w:tcBorders>
            <w:vAlign w:val="center"/>
            <w:hideMark/>
          </w:tcPr>
          <w:p w14:paraId="3A930B13" w14:textId="77777777" w:rsidR="00AE0BDF" w:rsidRDefault="00AE0BDF">
            <w:pPr>
              <w:jc w:val="center"/>
              <w:rPr>
                <w:rFonts w:ascii="仿宋_GB2312" w:eastAsia="仿宋_GB2312" w:hAnsi="宋体"/>
                <w:sz w:val="24"/>
              </w:rPr>
            </w:pPr>
            <w:r>
              <w:rPr>
                <w:rFonts w:ascii="仿宋_GB2312" w:eastAsia="仿宋_GB2312" w:hAnsi="宋体" w:hint="eastAsia"/>
                <w:sz w:val="24"/>
              </w:rPr>
              <w:t>法定代表人</w:t>
            </w:r>
          </w:p>
        </w:tc>
        <w:tc>
          <w:tcPr>
            <w:tcW w:w="1791" w:type="pct"/>
            <w:tcBorders>
              <w:top w:val="single" w:sz="4" w:space="0" w:color="auto"/>
              <w:left w:val="single" w:sz="4" w:space="0" w:color="auto"/>
              <w:bottom w:val="single" w:sz="4" w:space="0" w:color="auto"/>
              <w:right w:val="single" w:sz="4" w:space="0" w:color="auto"/>
            </w:tcBorders>
            <w:vAlign w:val="center"/>
          </w:tcPr>
          <w:p w14:paraId="361C9BF0" w14:textId="77777777" w:rsidR="00AE0BDF" w:rsidRDefault="00AE0BDF">
            <w:pPr>
              <w:jc w:val="center"/>
              <w:rPr>
                <w:rFonts w:ascii="仿宋_GB2312" w:eastAsia="仿宋_GB2312" w:hAnsi="宋体"/>
                <w:sz w:val="24"/>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02971D55" w14:textId="77777777" w:rsidR="00AE0BDF" w:rsidRDefault="00AE0BDF">
            <w:pPr>
              <w:jc w:val="center"/>
              <w:rPr>
                <w:rFonts w:ascii="仿宋_GB2312" w:eastAsia="仿宋_GB2312" w:hAnsi="宋体"/>
                <w:sz w:val="24"/>
              </w:rPr>
            </w:pPr>
            <w:r>
              <w:rPr>
                <w:rFonts w:ascii="仿宋_GB2312" w:eastAsia="仿宋_GB2312" w:hAnsi="宋体" w:hint="eastAsia"/>
                <w:sz w:val="24"/>
              </w:rPr>
              <w:t>联系电话</w:t>
            </w:r>
          </w:p>
        </w:tc>
        <w:tc>
          <w:tcPr>
            <w:tcW w:w="1221" w:type="pct"/>
            <w:tcBorders>
              <w:top w:val="single" w:sz="4" w:space="0" w:color="auto"/>
              <w:left w:val="single" w:sz="4" w:space="0" w:color="auto"/>
              <w:bottom w:val="single" w:sz="4" w:space="0" w:color="auto"/>
              <w:right w:val="single" w:sz="4" w:space="0" w:color="auto"/>
            </w:tcBorders>
            <w:vAlign w:val="center"/>
          </w:tcPr>
          <w:p w14:paraId="7A4D02DE" w14:textId="77777777" w:rsidR="00AE0BDF" w:rsidRDefault="00AE0BDF">
            <w:pPr>
              <w:jc w:val="center"/>
              <w:rPr>
                <w:rFonts w:ascii="仿宋_GB2312" w:eastAsia="仿宋_GB2312" w:hAnsi="宋体"/>
                <w:sz w:val="24"/>
              </w:rPr>
            </w:pPr>
          </w:p>
        </w:tc>
      </w:tr>
      <w:tr w:rsidR="00AE0BDF" w14:paraId="3DB23C3C" w14:textId="77777777" w:rsidTr="00AE0BDF">
        <w:trPr>
          <w:trHeight w:val="737"/>
          <w:jc w:val="center"/>
        </w:trPr>
        <w:tc>
          <w:tcPr>
            <w:tcW w:w="1108" w:type="pct"/>
            <w:tcBorders>
              <w:top w:val="single" w:sz="4" w:space="0" w:color="auto"/>
              <w:left w:val="single" w:sz="4" w:space="0" w:color="auto"/>
              <w:bottom w:val="single" w:sz="4" w:space="0" w:color="auto"/>
              <w:right w:val="single" w:sz="4" w:space="0" w:color="auto"/>
            </w:tcBorders>
            <w:vAlign w:val="center"/>
            <w:hideMark/>
          </w:tcPr>
          <w:p w14:paraId="37302371" w14:textId="77777777" w:rsidR="00AE0BDF" w:rsidRDefault="00AE0BDF">
            <w:pPr>
              <w:jc w:val="center"/>
              <w:rPr>
                <w:rFonts w:ascii="仿宋_GB2312" w:eastAsia="仿宋_GB2312" w:hAnsi="宋体"/>
                <w:sz w:val="24"/>
              </w:rPr>
            </w:pPr>
            <w:r>
              <w:rPr>
                <w:rFonts w:ascii="仿宋_GB2312" w:eastAsia="仿宋_GB2312" w:hAnsi="宋体" w:hint="eastAsia"/>
                <w:sz w:val="24"/>
              </w:rPr>
              <w:t>联系人</w:t>
            </w:r>
          </w:p>
        </w:tc>
        <w:tc>
          <w:tcPr>
            <w:tcW w:w="1791" w:type="pct"/>
            <w:tcBorders>
              <w:top w:val="single" w:sz="4" w:space="0" w:color="auto"/>
              <w:left w:val="single" w:sz="4" w:space="0" w:color="auto"/>
              <w:bottom w:val="single" w:sz="4" w:space="0" w:color="auto"/>
              <w:right w:val="single" w:sz="4" w:space="0" w:color="auto"/>
            </w:tcBorders>
            <w:vAlign w:val="center"/>
          </w:tcPr>
          <w:p w14:paraId="4CCC7480" w14:textId="77777777" w:rsidR="00AE0BDF" w:rsidRDefault="00AE0BDF">
            <w:pPr>
              <w:jc w:val="center"/>
              <w:rPr>
                <w:rFonts w:ascii="仿宋_GB2312" w:eastAsia="仿宋_GB2312" w:hAnsi="宋体"/>
                <w:sz w:val="24"/>
              </w:rPr>
            </w:pPr>
          </w:p>
        </w:tc>
        <w:tc>
          <w:tcPr>
            <w:tcW w:w="878" w:type="pct"/>
            <w:tcBorders>
              <w:top w:val="single" w:sz="4" w:space="0" w:color="auto"/>
              <w:left w:val="single" w:sz="4" w:space="0" w:color="auto"/>
              <w:bottom w:val="single" w:sz="4" w:space="0" w:color="auto"/>
              <w:right w:val="single" w:sz="4" w:space="0" w:color="auto"/>
            </w:tcBorders>
            <w:vAlign w:val="center"/>
            <w:hideMark/>
          </w:tcPr>
          <w:p w14:paraId="5A9E3328" w14:textId="77777777" w:rsidR="00AE0BDF" w:rsidRDefault="00AE0BDF">
            <w:pPr>
              <w:jc w:val="center"/>
              <w:rPr>
                <w:rFonts w:ascii="仿宋_GB2312" w:eastAsia="仿宋_GB2312" w:hAnsi="宋体"/>
                <w:sz w:val="24"/>
              </w:rPr>
            </w:pPr>
            <w:r>
              <w:rPr>
                <w:rFonts w:ascii="仿宋_GB2312" w:eastAsia="仿宋_GB2312" w:hAnsi="宋体" w:hint="eastAsia"/>
                <w:sz w:val="24"/>
              </w:rPr>
              <w:t>联系电话</w:t>
            </w:r>
          </w:p>
        </w:tc>
        <w:tc>
          <w:tcPr>
            <w:tcW w:w="1221" w:type="pct"/>
            <w:tcBorders>
              <w:top w:val="single" w:sz="4" w:space="0" w:color="auto"/>
              <w:left w:val="single" w:sz="4" w:space="0" w:color="auto"/>
              <w:bottom w:val="single" w:sz="4" w:space="0" w:color="auto"/>
              <w:right w:val="single" w:sz="4" w:space="0" w:color="auto"/>
            </w:tcBorders>
            <w:vAlign w:val="center"/>
          </w:tcPr>
          <w:p w14:paraId="021D6B83" w14:textId="77777777" w:rsidR="00AE0BDF" w:rsidRDefault="00AE0BDF">
            <w:pPr>
              <w:jc w:val="center"/>
              <w:rPr>
                <w:rFonts w:ascii="仿宋_GB2312" w:eastAsia="仿宋_GB2312" w:hAnsi="宋体"/>
                <w:sz w:val="24"/>
              </w:rPr>
            </w:pPr>
          </w:p>
        </w:tc>
      </w:tr>
      <w:tr w:rsidR="00AE0BDF" w14:paraId="6553372D" w14:textId="77777777" w:rsidTr="00AE0BDF">
        <w:trPr>
          <w:trHeight w:val="737"/>
          <w:jc w:val="center"/>
        </w:trPr>
        <w:tc>
          <w:tcPr>
            <w:tcW w:w="2900" w:type="pct"/>
            <w:gridSpan w:val="2"/>
            <w:tcBorders>
              <w:top w:val="single" w:sz="4" w:space="0" w:color="auto"/>
              <w:left w:val="single" w:sz="4" w:space="0" w:color="auto"/>
              <w:bottom w:val="single" w:sz="4" w:space="0" w:color="auto"/>
              <w:right w:val="single" w:sz="4" w:space="0" w:color="auto"/>
            </w:tcBorders>
            <w:vAlign w:val="center"/>
            <w:hideMark/>
          </w:tcPr>
          <w:p w14:paraId="79BD93C0" w14:textId="77777777" w:rsidR="00AE0BDF" w:rsidRDefault="00AE0BDF">
            <w:pPr>
              <w:jc w:val="center"/>
              <w:rPr>
                <w:rFonts w:ascii="仿宋_GB2312" w:eastAsia="仿宋_GB2312" w:hAnsi="宋体"/>
                <w:sz w:val="24"/>
              </w:rPr>
            </w:pPr>
            <w:r>
              <w:rPr>
                <w:rFonts w:ascii="仿宋_GB2312" w:eastAsia="仿宋_GB2312" w:hAnsi="宋体" w:hint="eastAsia"/>
                <w:sz w:val="24"/>
              </w:rPr>
              <w:t>申报条件</w:t>
            </w:r>
          </w:p>
        </w:tc>
        <w:tc>
          <w:tcPr>
            <w:tcW w:w="878" w:type="pct"/>
            <w:tcBorders>
              <w:top w:val="single" w:sz="4" w:space="0" w:color="auto"/>
              <w:left w:val="single" w:sz="4" w:space="0" w:color="auto"/>
              <w:bottom w:val="single" w:sz="4" w:space="0" w:color="auto"/>
              <w:right w:val="single" w:sz="4" w:space="0" w:color="auto"/>
            </w:tcBorders>
            <w:vAlign w:val="center"/>
            <w:hideMark/>
          </w:tcPr>
          <w:p w14:paraId="78DA284E" w14:textId="77777777" w:rsidR="00AE0BDF" w:rsidRDefault="00AE0BDF">
            <w:pPr>
              <w:jc w:val="center"/>
              <w:rPr>
                <w:rFonts w:ascii="仿宋_GB2312" w:eastAsia="仿宋_GB2312" w:hAnsi="宋体"/>
                <w:sz w:val="24"/>
              </w:rPr>
            </w:pPr>
            <w:r>
              <w:rPr>
                <w:rFonts w:ascii="仿宋_GB2312" w:eastAsia="仿宋_GB2312" w:hAnsi="宋体" w:hint="eastAsia"/>
                <w:sz w:val="24"/>
              </w:rPr>
              <w:t>是否满足</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4492667" w14:textId="77777777" w:rsidR="00AE0BDF" w:rsidRDefault="00AE0BDF">
            <w:pPr>
              <w:jc w:val="center"/>
              <w:rPr>
                <w:rFonts w:ascii="仿宋_GB2312" w:eastAsia="仿宋_GB2312" w:hAnsi="宋体"/>
                <w:sz w:val="24"/>
              </w:rPr>
            </w:pPr>
            <w:r>
              <w:rPr>
                <w:rFonts w:ascii="仿宋_GB2312" w:eastAsia="仿宋_GB2312" w:hAnsi="宋体" w:hint="eastAsia"/>
                <w:sz w:val="24"/>
              </w:rPr>
              <w:t>不满足原因</w:t>
            </w:r>
          </w:p>
        </w:tc>
      </w:tr>
      <w:tr w:rsidR="00AE0BDF" w14:paraId="086C3CC7" w14:textId="77777777" w:rsidTr="00AE0BDF">
        <w:trPr>
          <w:trHeight w:val="737"/>
          <w:jc w:val="center"/>
        </w:trPr>
        <w:tc>
          <w:tcPr>
            <w:tcW w:w="2900" w:type="pct"/>
            <w:gridSpan w:val="2"/>
            <w:tcBorders>
              <w:top w:val="single" w:sz="4" w:space="0" w:color="auto"/>
              <w:left w:val="single" w:sz="4" w:space="0" w:color="auto"/>
              <w:bottom w:val="single" w:sz="4" w:space="0" w:color="auto"/>
              <w:right w:val="single" w:sz="4" w:space="0" w:color="auto"/>
            </w:tcBorders>
            <w:vAlign w:val="center"/>
            <w:hideMark/>
          </w:tcPr>
          <w:p w14:paraId="4478998E" w14:textId="77777777" w:rsidR="00AE0BDF" w:rsidRDefault="00AE0BDF">
            <w:pPr>
              <w:rPr>
                <w:rFonts w:ascii="仿宋_GB2312" w:eastAsia="仿宋_GB2312" w:hAnsi="宋体"/>
                <w:sz w:val="24"/>
              </w:rPr>
            </w:pPr>
            <w:r>
              <w:rPr>
                <w:rFonts w:ascii="仿宋_GB2312" w:eastAsia="仿宋_GB2312" w:hAnsi="宋体" w:hint="eastAsia"/>
                <w:sz w:val="24"/>
              </w:rPr>
              <w:t>依法通过资质认定（计量认证），使用经依法检定合格或校准的排放检验设备。</w:t>
            </w:r>
          </w:p>
        </w:tc>
        <w:tc>
          <w:tcPr>
            <w:tcW w:w="878" w:type="pct"/>
            <w:tcBorders>
              <w:top w:val="single" w:sz="4" w:space="0" w:color="auto"/>
              <w:left w:val="single" w:sz="4" w:space="0" w:color="auto"/>
              <w:bottom w:val="single" w:sz="4" w:space="0" w:color="auto"/>
              <w:right w:val="single" w:sz="4" w:space="0" w:color="auto"/>
            </w:tcBorders>
            <w:vAlign w:val="center"/>
          </w:tcPr>
          <w:p w14:paraId="61A7BF1D" w14:textId="77777777" w:rsidR="00AE0BDF" w:rsidRDefault="00AE0BDF">
            <w:pPr>
              <w:jc w:val="center"/>
              <w:rPr>
                <w:rFonts w:ascii="仿宋_GB2312" w:eastAsia="仿宋_GB2312" w:hAnsi="宋体"/>
                <w:sz w:val="24"/>
              </w:rPr>
            </w:pPr>
          </w:p>
        </w:tc>
        <w:tc>
          <w:tcPr>
            <w:tcW w:w="1221" w:type="pct"/>
            <w:tcBorders>
              <w:top w:val="single" w:sz="4" w:space="0" w:color="auto"/>
              <w:left w:val="single" w:sz="4" w:space="0" w:color="auto"/>
              <w:bottom w:val="single" w:sz="4" w:space="0" w:color="auto"/>
              <w:right w:val="single" w:sz="4" w:space="0" w:color="auto"/>
            </w:tcBorders>
            <w:vAlign w:val="center"/>
          </w:tcPr>
          <w:p w14:paraId="7B5BB644" w14:textId="77777777" w:rsidR="00AE0BDF" w:rsidRDefault="00AE0BDF">
            <w:pPr>
              <w:jc w:val="center"/>
              <w:rPr>
                <w:rFonts w:ascii="仿宋_GB2312" w:eastAsia="仿宋_GB2312" w:hAnsi="宋体"/>
                <w:sz w:val="24"/>
              </w:rPr>
            </w:pPr>
          </w:p>
        </w:tc>
      </w:tr>
      <w:tr w:rsidR="00AE0BDF" w14:paraId="64C0CB02" w14:textId="77777777" w:rsidTr="00AE0BDF">
        <w:trPr>
          <w:trHeight w:val="737"/>
          <w:jc w:val="center"/>
        </w:trPr>
        <w:tc>
          <w:tcPr>
            <w:tcW w:w="2900" w:type="pct"/>
            <w:gridSpan w:val="2"/>
            <w:tcBorders>
              <w:top w:val="single" w:sz="4" w:space="0" w:color="auto"/>
              <w:left w:val="single" w:sz="4" w:space="0" w:color="auto"/>
              <w:bottom w:val="single" w:sz="4" w:space="0" w:color="auto"/>
              <w:right w:val="single" w:sz="4" w:space="0" w:color="auto"/>
            </w:tcBorders>
            <w:vAlign w:val="center"/>
            <w:hideMark/>
          </w:tcPr>
          <w:p w14:paraId="3B644B53" w14:textId="77777777" w:rsidR="00AE0BDF" w:rsidRDefault="00AE0BDF">
            <w:pPr>
              <w:rPr>
                <w:rFonts w:ascii="仿宋_GB2312" w:eastAsia="仿宋_GB2312" w:hAnsi="宋体"/>
                <w:sz w:val="24"/>
              </w:rPr>
            </w:pPr>
            <w:r>
              <w:rPr>
                <w:rFonts w:ascii="仿宋_GB2312" w:eastAsia="仿宋_GB2312" w:hAnsi="宋体" w:hint="eastAsia"/>
                <w:sz w:val="24"/>
              </w:rPr>
              <w:t>是否能够满足与宁夏机动车排污监控平台联网的各项条件，是否能够按照国家、自治区相关标准实时上传检验数据。</w:t>
            </w:r>
          </w:p>
        </w:tc>
        <w:tc>
          <w:tcPr>
            <w:tcW w:w="878" w:type="pct"/>
            <w:tcBorders>
              <w:top w:val="single" w:sz="4" w:space="0" w:color="auto"/>
              <w:left w:val="single" w:sz="4" w:space="0" w:color="auto"/>
              <w:bottom w:val="single" w:sz="4" w:space="0" w:color="auto"/>
              <w:right w:val="single" w:sz="4" w:space="0" w:color="auto"/>
            </w:tcBorders>
            <w:vAlign w:val="center"/>
          </w:tcPr>
          <w:p w14:paraId="11AA8F5D" w14:textId="77777777" w:rsidR="00AE0BDF" w:rsidRDefault="00AE0BDF">
            <w:pPr>
              <w:jc w:val="center"/>
              <w:rPr>
                <w:rFonts w:ascii="仿宋_GB2312" w:eastAsia="仿宋_GB2312" w:hAnsi="宋体"/>
                <w:sz w:val="24"/>
              </w:rPr>
            </w:pPr>
          </w:p>
        </w:tc>
        <w:tc>
          <w:tcPr>
            <w:tcW w:w="1221" w:type="pct"/>
            <w:tcBorders>
              <w:top w:val="single" w:sz="4" w:space="0" w:color="auto"/>
              <w:left w:val="single" w:sz="4" w:space="0" w:color="auto"/>
              <w:bottom w:val="single" w:sz="4" w:space="0" w:color="auto"/>
              <w:right w:val="single" w:sz="4" w:space="0" w:color="auto"/>
            </w:tcBorders>
            <w:vAlign w:val="center"/>
          </w:tcPr>
          <w:p w14:paraId="574A9EF4" w14:textId="77777777" w:rsidR="00AE0BDF" w:rsidRDefault="00AE0BDF">
            <w:pPr>
              <w:jc w:val="center"/>
              <w:rPr>
                <w:rFonts w:ascii="仿宋_GB2312" w:eastAsia="仿宋_GB2312" w:hAnsi="宋体"/>
                <w:sz w:val="24"/>
              </w:rPr>
            </w:pPr>
          </w:p>
        </w:tc>
      </w:tr>
      <w:tr w:rsidR="00AE0BDF" w14:paraId="66A2962D" w14:textId="77777777" w:rsidTr="00AE0BDF">
        <w:trPr>
          <w:trHeight w:val="737"/>
          <w:jc w:val="center"/>
        </w:trPr>
        <w:tc>
          <w:tcPr>
            <w:tcW w:w="2900" w:type="pct"/>
            <w:gridSpan w:val="2"/>
            <w:tcBorders>
              <w:top w:val="single" w:sz="4" w:space="0" w:color="auto"/>
              <w:left w:val="single" w:sz="4" w:space="0" w:color="auto"/>
              <w:bottom w:val="single" w:sz="4" w:space="0" w:color="auto"/>
              <w:right w:val="single" w:sz="4" w:space="0" w:color="auto"/>
            </w:tcBorders>
            <w:vAlign w:val="center"/>
            <w:hideMark/>
          </w:tcPr>
          <w:p w14:paraId="5338F9CC" w14:textId="77777777" w:rsidR="00AE0BDF" w:rsidRDefault="00AE0BDF">
            <w:pPr>
              <w:rPr>
                <w:rFonts w:ascii="仿宋_GB2312" w:eastAsia="仿宋_GB2312" w:hAnsi="宋体"/>
                <w:sz w:val="24"/>
              </w:rPr>
            </w:pPr>
            <w:r>
              <w:rPr>
                <w:rFonts w:ascii="仿宋_GB2312" w:eastAsia="仿宋_GB2312" w:hAnsi="宋体" w:hint="eastAsia"/>
                <w:sz w:val="24"/>
              </w:rPr>
              <w:t>承诺具备符合各项机动车排放检验要求的人员、设备及联网条件等，且提交的所有材料真实、准确、有效。</w:t>
            </w:r>
          </w:p>
        </w:tc>
        <w:tc>
          <w:tcPr>
            <w:tcW w:w="878" w:type="pct"/>
            <w:tcBorders>
              <w:top w:val="single" w:sz="4" w:space="0" w:color="auto"/>
              <w:left w:val="single" w:sz="4" w:space="0" w:color="auto"/>
              <w:bottom w:val="single" w:sz="4" w:space="0" w:color="auto"/>
              <w:right w:val="single" w:sz="4" w:space="0" w:color="auto"/>
            </w:tcBorders>
            <w:vAlign w:val="center"/>
          </w:tcPr>
          <w:p w14:paraId="4BD3DA6E" w14:textId="77777777" w:rsidR="00AE0BDF" w:rsidRDefault="00AE0BDF">
            <w:pPr>
              <w:jc w:val="center"/>
              <w:rPr>
                <w:rFonts w:ascii="仿宋_GB2312" w:eastAsia="仿宋_GB2312" w:hAnsi="宋体"/>
                <w:sz w:val="24"/>
              </w:rPr>
            </w:pPr>
          </w:p>
        </w:tc>
        <w:tc>
          <w:tcPr>
            <w:tcW w:w="1221" w:type="pct"/>
            <w:tcBorders>
              <w:top w:val="single" w:sz="4" w:space="0" w:color="auto"/>
              <w:left w:val="single" w:sz="4" w:space="0" w:color="auto"/>
              <w:bottom w:val="single" w:sz="4" w:space="0" w:color="auto"/>
              <w:right w:val="single" w:sz="4" w:space="0" w:color="auto"/>
            </w:tcBorders>
            <w:vAlign w:val="center"/>
          </w:tcPr>
          <w:p w14:paraId="196F8734" w14:textId="77777777" w:rsidR="00AE0BDF" w:rsidRDefault="00AE0BDF">
            <w:pPr>
              <w:jc w:val="center"/>
              <w:rPr>
                <w:rFonts w:ascii="仿宋_GB2312" w:eastAsia="仿宋_GB2312" w:hAnsi="宋体"/>
                <w:sz w:val="24"/>
              </w:rPr>
            </w:pPr>
          </w:p>
        </w:tc>
      </w:tr>
      <w:tr w:rsidR="00AE0BDF" w14:paraId="687B2289" w14:textId="77777777" w:rsidTr="00AE0BDF">
        <w:trPr>
          <w:trHeight w:val="737"/>
          <w:jc w:val="center"/>
        </w:trPr>
        <w:tc>
          <w:tcPr>
            <w:tcW w:w="2900" w:type="pct"/>
            <w:gridSpan w:val="2"/>
            <w:tcBorders>
              <w:top w:val="single" w:sz="4" w:space="0" w:color="auto"/>
              <w:left w:val="single" w:sz="4" w:space="0" w:color="auto"/>
              <w:bottom w:val="single" w:sz="4" w:space="0" w:color="auto"/>
              <w:right w:val="single" w:sz="4" w:space="0" w:color="auto"/>
            </w:tcBorders>
            <w:vAlign w:val="center"/>
            <w:hideMark/>
          </w:tcPr>
          <w:p w14:paraId="066836B6" w14:textId="77777777" w:rsidR="00AE0BDF" w:rsidRDefault="00AE0BDF">
            <w:pPr>
              <w:rPr>
                <w:rFonts w:ascii="仿宋_GB2312" w:eastAsia="仿宋_GB2312" w:hAnsi="宋体"/>
                <w:sz w:val="24"/>
              </w:rPr>
            </w:pPr>
            <w:r>
              <w:rPr>
                <w:rFonts w:ascii="仿宋_GB2312" w:eastAsia="仿宋_GB2312" w:hAnsi="宋体" w:hint="eastAsia"/>
                <w:sz w:val="24"/>
              </w:rPr>
              <w:t>其他：</w:t>
            </w:r>
          </w:p>
        </w:tc>
        <w:tc>
          <w:tcPr>
            <w:tcW w:w="878" w:type="pct"/>
            <w:tcBorders>
              <w:top w:val="single" w:sz="4" w:space="0" w:color="auto"/>
              <w:left w:val="single" w:sz="4" w:space="0" w:color="auto"/>
              <w:bottom w:val="single" w:sz="4" w:space="0" w:color="auto"/>
              <w:right w:val="single" w:sz="4" w:space="0" w:color="auto"/>
            </w:tcBorders>
            <w:vAlign w:val="center"/>
          </w:tcPr>
          <w:p w14:paraId="670788FB" w14:textId="77777777" w:rsidR="00AE0BDF" w:rsidRDefault="00AE0BDF">
            <w:pPr>
              <w:jc w:val="center"/>
              <w:rPr>
                <w:rFonts w:ascii="仿宋_GB2312" w:eastAsia="仿宋_GB2312" w:hAnsi="宋体"/>
                <w:sz w:val="24"/>
              </w:rPr>
            </w:pPr>
          </w:p>
        </w:tc>
        <w:tc>
          <w:tcPr>
            <w:tcW w:w="1221" w:type="pct"/>
            <w:tcBorders>
              <w:top w:val="single" w:sz="4" w:space="0" w:color="auto"/>
              <w:left w:val="single" w:sz="4" w:space="0" w:color="auto"/>
              <w:bottom w:val="single" w:sz="4" w:space="0" w:color="auto"/>
              <w:right w:val="single" w:sz="4" w:space="0" w:color="auto"/>
            </w:tcBorders>
            <w:vAlign w:val="center"/>
          </w:tcPr>
          <w:p w14:paraId="271EED1C" w14:textId="77777777" w:rsidR="00AE0BDF" w:rsidRDefault="00AE0BDF">
            <w:pPr>
              <w:jc w:val="center"/>
              <w:rPr>
                <w:rFonts w:ascii="仿宋_GB2312" w:eastAsia="仿宋_GB2312" w:hAnsi="宋体"/>
                <w:sz w:val="24"/>
              </w:rPr>
            </w:pPr>
          </w:p>
        </w:tc>
      </w:tr>
      <w:tr w:rsidR="00AE0BDF" w14:paraId="3544D374" w14:textId="77777777" w:rsidTr="00AE0BDF">
        <w:trPr>
          <w:trHeight w:val="1438"/>
          <w:jc w:val="center"/>
        </w:trPr>
        <w:tc>
          <w:tcPr>
            <w:tcW w:w="1108" w:type="pct"/>
            <w:tcBorders>
              <w:top w:val="single" w:sz="4" w:space="0" w:color="auto"/>
              <w:left w:val="single" w:sz="4" w:space="0" w:color="auto"/>
              <w:bottom w:val="single" w:sz="4" w:space="0" w:color="auto"/>
              <w:right w:val="single" w:sz="4" w:space="0" w:color="auto"/>
            </w:tcBorders>
            <w:vAlign w:val="center"/>
            <w:hideMark/>
          </w:tcPr>
          <w:p w14:paraId="56E8DA07" w14:textId="77777777" w:rsidR="00AE0BDF" w:rsidRDefault="00AE0BDF">
            <w:pPr>
              <w:spacing w:line="440" w:lineRule="exact"/>
              <w:jc w:val="center"/>
              <w:rPr>
                <w:rFonts w:ascii="仿宋_GB2312" w:eastAsia="仿宋_GB2312" w:hAnsi="宋体"/>
                <w:sz w:val="24"/>
              </w:rPr>
            </w:pPr>
            <w:r>
              <w:rPr>
                <w:rFonts w:ascii="仿宋_GB2312" w:eastAsia="仿宋_GB2312" w:hAnsi="宋体" w:hint="eastAsia"/>
                <w:sz w:val="24"/>
              </w:rPr>
              <w:t>机动车排放检验机构申报意见</w:t>
            </w:r>
          </w:p>
        </w:tc>
        <w:tc>
          <w:tcPr>
            <w:tcW w:w="3891" w:type="pct"/>
            <w:gridSpan w:val="3"/>
            <w:tcBorders>
              <w:top w:val="single" w:sz="4" w:space="0" w:color="auto"/>
              <w:left w:val="single" w:sz="4" w:space="0" w:color="auto"/>
              <w:bottom w:val="single" w:sz="4" w:space="0" w:color="auto"/>
              <w:right w:val="single" w:sz="4" w:space="0" w:color="auto"/>
            </w:tcBorders>
            <w:vAlign w:val="center"/>
          </w:tcPr>
          <w:p w14:paraId="3E012CD6" w14:textId="77777777" w:rsidR="00AE0BDF" w:rsidRDefault="00AE0BDF">
            <w:pPr>
              <w:jc w:val="right"/>
              <w:rPr>
                <w:rFonts w:ascii="仿宋_GB2312" w:eastAsia="仿宋_GB2312" w:hAnsi="宋体"/>
                <w:sz w:val="24"/>
              </w:rPr>
            </w:pPr>
          </w:p>
          <w:p w14:paraId="4E21F5F8" w14:textId="77777777" w:rsidR="00AE0BDF" w:rsidRDefault="00AE0BDF">
            <w:pPr>
              <w:jc w:val="right"/>
              <w:rPr>
                <w:rFonts w:ascii="仿宋_GB2312" w:eastAsia="仿宋_GB2312" w:hAnsi="宋体"/>
                <w:sz w:val="24"/>
              </w:rPr>
            </w:pPr>
            <w:r>
              <w:rPr>
                <w:rFonts w:ascii="仿宋_GB2312" w:eastAsia="仿宋_GB2312" w:hAnsi="宋体" w:hint="eastAsia"/>
                <w:sz w:val="24"/>
              </w:rPr>
              <w:t xml:space="preserve">                    </w:t>
            </w:r>
          </w:p>
          <w:p w14:paraId="07E5F7F9" w14:textId="77777777" w:rsidR="00AE0BDF" w:rsidRDefault="00AE0BDF">
            <w:pPr>
              <w:jc w:val="right"/>
              <w:rPr>
                <w:rFonts w:ascii="仿宋_GB2312" w:eastAsia="仿宋_GB2312" w:hAnsi="宋体"/>
                <w:sz w:val="24"/>
              </w:rPr>
            </w:pPr>
          </w:p>
          <w:p w14:paraId="1C66CCDF" w14:textId="77777777" w:rsidR="00AE0BDF" w:rsidRDefault="00AE0BDF">
            <w:pPr>
              <w:jc w:val="right"/>
              <w:rPr>
                <w:rFonts w:ascii="仿宋_GB2312" w:eastAsia="仿宋_GB2312" w:hAnsi="宋体"/>
                <w:sz w:val="24"/>
              </w:rPr>
            </w:pPr>
          </w:p>
          <w:p w14:paraId="2ECE5071" w14:textId="77777777" w:rsidR="00AE0BDF" w:rsidRDefault="00AE0BDF">
            <w:pPr>
              <w:ind w:firstLineChars="900" w:firstLine="2160"/>
              <w:rPr>
                <w:rFonts w:ascii="仿宋_GB2312" w:eastAsia="仿宋_GB2312" w:hAnsi="宋体"/>
                <w:sz w:val="24"/>
              </w:rPr>
            </w:pPr>
            <w:r>
              <w:rPr>
                <w:rFonts w:ascii="仿宋_GB2312" w:eastAsia="仿宋_GB2312" w:hAnsi="宋体" w:hint="eastAsia"/>
                <w:sz w:val="24"/>
              </w:rPr>
              <w:t>签字：        盖章：</w:t>
            </w:r>
          </w:p>
          <w:p w14:paraId="3BF0D931" w14:textId="77777777" w:rsidR="00AE0BDF" w:rsidRDefault="00AE0BDF">
            <w:pPr>
              <w:jc w:val="right"/>
              <w:rPr>
                <w:rFonts w:ascii="仿宋_GB2312" w:eastAsia="仿宋_GB2312" w:hAnsi="宋体"/>
                <w:sz w:val="24"/>
              </w:rPr>
            </w:pPr>
          </w:p>
          <w:p w14:paraId="21C8F3FC" w14:textId="77777777" w:rsidR="00AE0BDF" w:rsidRDefault="00AE0BDF">
            <w:pPr>
              <w:ind w:firstLineChars="1600" w:firstLine="3840"/>
              <w:jc w:val="left"/>
              <w:rPr>
                <w:rFonts w:ascii="仿宋_GB2312" w:eastAsia="仿宋_GB2312" w:hAnsi="宋体"/>
                <w:sz w:val="24"/>
              </w:rPr>
            </w:pPr>
            <w:r>
              <w:rPr>
                <w:rFonts w:ascii="仿宋_GB2312" w:eastAsia="仿宋_GB2312" w:hAnsi="宋体" w:hint="eastAsia"/>
                <w:sz w:val="24"/>
              </w:rPr>
              <w:t xml:space="preserve">    年   月   日</w:t>
            </w:r>
          </w:p>
        </w:tc>
      </w:tr>
      <w:tr w:rsidR="00AE0BDF" w14:paraId="247639EF" w14:textId="77777777" w:rsidTr="00AE0BDF">
        <w:trPr>
          <w:trHeight w:val="737"/>
          <w:jc w:val="center"/>
        </w:trPr>
        <w:tc>
          <w:tcPr>
            <w:tcW w:w="1108" w:type="pct"/>
            <w:tcBorders>
              <w:top w:val="single" w:sz="4" w:space="0" w:color="auto"/>
              <w:left w:val="single" w:sz="4" w:space="0" w:color="auto"/>
              <w:bottom w:val="single" w:sz="4" w:space="0" w:color="auto"/>
              <w:right w:val="single" w:sz="4" w:space="0" w:color="auto"/>
            </w:tcBorders>
            <w:vAlign w:val="center"/>
            <w:hideMark/>
          </w:tcPr>
          <w:p w14:paraId="2C70D8DE" w14:textId="5978D334" w:rsidR="00AE0BDF" w:rsidRDefault="00271EEA">
            <w:pPr>
              <w:spacing w:line="440" w:lineRule="exact"/>
              <w:jc w:val="center"/>
              <w:rPr>
                <w:rFonts w:ascii="仿宋_GB2312" w:eastAsia="仿宋_GB2312" w:hAnsi="宋体"/>
                <w:sz w:val="24"/>
              </w:rPr>
            </w:pPr>
            <w:r w:rsidRPr="00271EEA">
              <w:rPr>
                <w:rFonts w:ascii="仿宋_GB2312" w:eastAsia="仿宋_GB2312" w:hAnsi="宋体" w:hint="eastAsia"/>
                <w:sz w:val="24"/>
              </w:rPr>
              <w:t>地市及宁东基地生态环境主管部门</w:t>
            </w:r>
            <w:r w:rsidR="00AE0BDF">
              <w:rPr>
                <w:rFonts w:ascii="仿宋_GB2312" w:eastAsia="仿宋_GB2312" w:hAnsi="宋体" w:hint="eastAsia"/>
                <w:sz w:val="24"/>
              </w:rPr>
              <w:t>审批意见</w:t>
            </w:r>
          </w:p>
        </w:tc>
        <w:tc>
          <w:tcPr>
            <w:tcW w:w="3891" w:type="pct"/>
            <w:gridSpan w:val="3"/>
            <w:tcBorders>
              <w:top w:val="single" w:sz="4" w:space="0" w:color="auto"/>
              <w:left w:val="single" w:sz="4" w:space="0" w:color="auto"/>
              <w:bottom w:val="single" w:sz="4" w:space="0" w:color="auto"/>
              <w:right w:val="single" w:sz="4" w:space="0" w:color="auto"/>
            </w:tcBorders>
            <w:vAlign w:val="center"/>
          </w:tcPr>
          <w:p w14:paraId="003C7A52" w14:textId="77777777" w:rsidR="00AE0BDF" w:rsidRDefault="00AE0BDF">
            <w:pPr>
              <w:ind w:firstLineChars="1000" w:firstLine="2400"/>
              <w:jc w:val="right"/>
              <w:rPr>
                <w:rFonts w:ascii="仿宋_GB2312" w:eastAsia="仿宋_GB2312" w:hAnsi="宋体"/>
                <w:sz w:val="24"/>
              </w:rPr>
            </w:pPr>
          </w:p>
          <w:p w14:paraId="2B2D3BB6" w14:textId="77777777" w:rsidR="00AE0BDF" w:rsidRDefault="00AE0BDF">
            <w:pPr>
              <w:ind w:firstLineChars="1000" w:firstLine="2400"/>
              <w:jc w:val="right"/>
              <w:rPr>
                <w:rFonts w:ascii="仿宋_GB2312" w:eastAsia="仿宋_GB2312" w:hAnsi="宋体"/>
                <w:sz w:val="24"/>
              </w:rPr>
            </w:pPr>
          </w:p>
          <w:p w14:paraId="01587722" w14:textId="77777777" w:rsidR="00AE0BDF" w:rsidRDefault="00AE0BDF">
            <w:pPr>
              <w:ind w:firstLineChars="1000" w:firstLine="2400"/>
              <w:jc w:val="right"/>
              <w:rPr>
                <w:rFonts w:ascii="仿宋_GB2312" w:eastAsia="仿宋_GB2312" w:hAnsi="宋体"/>
                <w:sz w:val="24"/>
              </w:rPr>
            </w:pPr>
          </w:p>
          <w:p w14:paraId="39DF1630" w14:textId="77777777" w:rsidR="00AE0BDF" w:rsidRDefault="00AE0BDF">
            <w:pPr>
              <w:ind w:firstLineChars="1000" w:firstLine="2400"/>
              <w:jc w:val="right"/>
              <w:rPr>
                <w:rFonts w:ascii="仿宋_GB2312" w:eastAsia="仿宋_GB2312" w:hAnsi="宋体"/>
                <w:sz w:val="24"/>
              </w:rPr>
            </w:pPr>
          </w:p>
          <w:p w14:paraId="3E630A2D" w14:textId="77777777" w:rsidR="00AE0BDF" w:rsidRPr="00271EEA" w:rsidRDefault="00AE0BDF">
            <w:pPr>
              <w:pStyle w:val="a3"/>
              <w:jc w:val="right"/>
              <w:rPr>
                <w:rFonts w:ascii="楷体_GB2312" w:eastAsia="楷体_GB2312" w:hAnsi="Arial"/>
                <w:sz w:val="28"/>
              </w:rPr>
            </w:pPr>
          </w:p>
          <w:p w14:paraId="788A4460" w14:textId="77777777" w:rsidR="00AE0BDF" w:rsidRDefault="00AE0BDF">
            <w:pPr>
              <w:ind w:firstLineChars="1000" w:firstLine="2400"/>
              <w:rPr>
                <w:rFonts w:ascii="仿宋_GB2312" w:eastAsia="仿宋_GB2312" w:hAnsi="宋体"/>
                <w:sz w:val="24"/>
              </w:rPr>
            </w:pPr>
            <w:r>
              <w:rPr>
                <w:rFonts w:ascii="仿宋_GB2312" w:eastAsia="仿宋_GB2312" w:hAnsi="宋体" w:hint="eastAsia"/>
                <w:sz w:val="24"/>
              </w:rPr>
              <w:t>签字：        盖章：</w:t>
            </w:r>
          </w:p>
          <w:p w14:paraId="6B6E0385" w14:textId="77777777" w:rsidR="00AE0BDF" w:rsidRDefault="00AE0BDF">
            <w:pPr>
              <w:jc w:val="right"/>
              <w:rPr>
                <w:rFonts w:ascii="仿宋_GB2312" w:eastAsia="仿宋_GB2312" w:hAnsi="宋体"/>
                <w:sz w:val="24"/>
              </w:rPr>
            </w:pPr>
          </w:p>
          <w:p w14:paraId="7689EDD7" w14:textId="77777777" w:rsidR="00AE0BDF" w:rsidRDefault="00AE0BDF">
            <w:pPr>
              <w:jc w:val="left"/>
              <w:rPr>
                <w:rFonts w:ascii="仿宋_GB2312" w:eastAsia="仿宋_GB2312" w:hAnsi="宋体"/>
                <w:sz w:val="24"/>
              </w:rPr>
            </w:pPr>
            <w:r>
              <w:rPr>
                <w:rFonts w:ascii="仿宋_GB2312" w:eastAsia="仿宋_GB2312" w:hAnsi="宋体" w:hint="eastAsia"/>
                <w:sz w:val="24"/>
              </w:rPr>
              <w:t xml:space="preserve">                                    年   月   日</w:t>
            </w:r>
          </w:p>
        </w:tc>
      </w:tr>
    </w:tbl>
    <w:p w14:paraId="66993DCB" w14:textId="77777777" w:rsidR="00AE0BDF" w:rsidRDefault="00AE0BDF" w:rsidP="00AE0BDF">
      <w:pPr>
        <w:ind w:right="482"/>
        <w:rPr>
          <w:rFonts w:ascii="Calibri" w:eastAsia="宋体" w:hAnsi="Calibri" w:cs="Times New Roman"/>
        </w:rPr>
      </w:pPr>
      <w:r>
        <w:rPr>
          <w:rFonts w:ascii="仿宋_GB2312" w:eastAsia="仿宋_GB2312" w:hint="eastAsia"/>
          <w:szCs w:val="21"/>
        </w:rPr>
        <w:t>注：本表由各地市及宁东基地生态环境主管部门留存。</w:t>
      </w:r>
    </w:p>
    <w:p w14:paraId="1FE488E3" w14:textId="77777777" w:rsidR="00AE0BDF" w:rsidRDefault="00AE0BDF" w:rsidP="00AE0BDF">
      <w:pPr>
        <w:spacing w:line="560" w:lineRule="exact"/>
        <w:jc w:val="center"/>
        <w:rPr>
          <w:rFonts w:ascii="方正小标宋简体" w:eastAsia="方正小标宋简体" w:hAnsi="黑体" w:cs="宋体"/>
          <w:bCs/>
          <w:sz w:val="32"/>
          <w:szCs w:val="32"/>
        </w:rPr>
      </w:pPr>
      <w:r>
        <w:rPr>
          <w:rFonts w:ascii="方正小标宋简体" w:eastAsia="方正小标宋简体" w:hAnsi="黑体" w:cs="宋体" w:hint="eastAsia"/>
          <w:bCs/>
          <w:sz w:val="32"/>
          <w:szCs w:val="32"/>
        </w:rPr>
        <w:lastRenderedPageBreak/>
        <w:t>表2 机构基本情况</w:t>
      </w:r>
    </w:p>
    <w:tbl>
      <w:tblPr>
        <w:tblpPr w:leftFromText="180" w:rightFromText="180" w:vertAnchor="text" w:horzAnchor="margin" w:tblpY="5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070"/>
        <w:gridCol w:w="2086"/>
        <w:gridCol w:w="2198"/>
        <w:gridCol w:w="2003"/>
      </w:tblGrid>
      <w:tr w:rsidR="00AE0BDF" w14:paraId="31B472CF"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10F55F87" w14:textId="77777777" w:rsidR="00AE0BDF" w:rsidRDefault="00AE0BDF" w:rsidP="00AE0BDF">
            <w:pPr>
              <w:spacing w:line="560" w:lineRule="exact"/>
              <w:jc w:val="center"/>
              <w:rPr>
                <w:rFonts w:ascii="仿宋_GB2312" w:eastAsia="仿宋_GB2312" w:hAnsi="宋体" w:cs="宋体"/>
                <w:sz w:val="24"/>
                <w:szCs w:val="24"/>
              </w:rPr>
            </w:pPr>
            <w:r>
              <w:rPr>
                <w:rFonts w:ascii="仿宋_GB2312" w:eastAsia="仿宋_GB2312" w:hAnsi="宋体" w:cs="宋体" w:hint="eastAsia"/>
                <w:sz w:val="24"/>
              </w:rPr>
              <w:t>检验机构名称</w:t>
            </w:r>
          </w:p>
        </w:tc>
        <w:tc>
          <w:tcPr>
            <w:tcW w:w="6287" w:type="dxa"/>
            <w:gridSpan w:val="3"/>
            <w:tcBorders>
              <w:top w:val="single" w:sz="4" w:space="0" w:color="auto"/>
              <w:left w:val="single" w:sz="4" w:space="0" w:color="auto"/>
              <w:bottom w:val="single" w:sz="4" w:space="0" w:color="auto"/>
              <w:right w:val="single" w:sz="4" w:space="0" w:color="auto"/>
            </w:tcBorders>
            <w:vAlign w:val="center"/>
          </w:tcPr>
          <w:p w14:paraId="305E6E26" w14:textId="77777777" w:rsidR="00AE0BDF" w:rsidRDefault="00AE0BDF" w:rsidP="00AE0BDF">
            <w:pPr>
              <w:spacing w:line="560" w:lineRule="exact"/>
              <w:jc w:val="center"/>
              <w:rPr>
                <w:rFonts w:ascii="仿宋_GB2312" w:eastAsia="仿宋_GB2312" w:hAnsi="宋体" w:cs="宋体"/>
                <w:sz w:val="24"/>
              </w:rPr>
            </w:pPr>
          </w:p>
        </w:tc>
      </w:tr>
      <w:tr w:rsidR="00AE0BDF" w14:paraId="57C272FA"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72A54238"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统一社会信用代码</w:t>
            </w:r>
          </w:p>
        </w:tc>
        <w:tc>
          <w:tcPr>
            <w:tcW w:w="2086" w:type="dxa"/>
            <w:tcBorders>
              <w:top w:val="single" w:sz="4" w:space="0" w:color="auto"/>
              <w:left w:val="single" w:sz="4" w:space="0" w:color="auto"/>
              <w:bottom w:val="single" w:sz="4" w:space="0" w:color="auto"/>
              <w:right w:val="single" w:sz="4" w:space="0" w:color="auto"/>
            </w:tcBorders>
            <w:vAlign w:val="center"/>
          </w:tcPr>
          <w:p w14:paraId="48EA4213"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hideMark/>
          </w:tcPr>
          <w:p w14:paraId="5DF5A3C0"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资质认定证书编号</w:t>
            </w:r>
          </w:p>
          <w:p w14:paraId="3397D637"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（有效期起止）</w:t>
            </w:r>
          </w:p>
        </w:tc>
        <w:tc>
          <w:tcPr>
            <w:tcW w:w="2003" w:type="dxa"/>
            <w:tcBorders>
              <w:top w:val="single" w:sz="4" w:space="0" w:color="auto"/>
              <w:left w:val="single" w:sz="4" w:space="0" w:color="auto"/>
              <w:bottom w:val="single" w:sz="4" w:space="0" w:color="auto"/>
              <w:right w:val="single" w:sz="4" w:space="0" w:color="auto"/>
            </w:tcBorders>
            <w:vAlign w:val="center"/>
          </w:tcPr>
          <w:p w14:paraId="6301D12C" w14:textId="77777777" w:rsidR="00AE0BDF" w:rsidRDefault="00AE0BDF" w:rsidP="00AE0BDF">
            <w:pPr>
              <w:spacing w:line="560" w:lineRule="exact"/>
              <w:jc w:val="center"/>
              <w:rPr>
                <w:rFonts w:ascii="仿宋_GB2312" w:eastAsia="仿宋_GB2312" w:hAnsi="宋体" w:cs="宋体"/>
                <w:sz w:val="24"/>
              </w:rPr>
            </w:pPr>
          </w:p>
        </w:tc>
      </w:tr>
      <w:tr w:rsidR="00AE0BDF" w14:paraId="73D1E00B"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59C1D389"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固定资产（万元）</w:t>
            </w:r>
          </w:p>
        </w:tc>
        <w:tc>
          <w:tcPr>
            <w:tcW w:w="2086" w:type="dxa"/>
            <w:tcBorders>
              <w:top w:val="single" w:sz="4" w:space="0" w:color="auto"/>
              <w:left w:val="single" w:sz="4" w:space="0" w:color="auto"/>
              <w:bottom w:val="single" w:sz="4" w:space="0" w:color="auto"/>
              <w:right w:val="single" w:sz="4" w:space="0" w:color="auto"/>
            </w:tcBorders>
            <w:vAlign w:val="center"/>
          </w:tcPr>
          <w:p w14:paraId="7BDD0C20"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hideMark/>
          </w:tcPr>
          <w:p w14:paraId="6A273443"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注册资金（万元）</w:t>
            </w:r>
          </w:p>
        </w:tc>
        <w:tc>
          <w:tcPr>
            <w:tcW w:w="2003" w:type="dxa"/>
            <w:tcBorders>
              <w:top w:val="single" w:sz="4" w:space="0" w:color="auto"/>
              <w:left w:val="single" w:sz="4" w:space="0" w:color="auto"/>
              <w:bottom w:val="single" w:sz="4" w:space="0" w:color="auto"/>
              <w:right w:val="single" w:sz="4" w:space="0" w:color="auto"/>
            </w:tcBorders>
            <w:vAlign w:val="center"/>
          </w:tcPr>
          <w:p w14:paraId="7D0CEC4A" w14:textId="77777777" w:rsidR="00AE0BDF" w:rsidRDefault="00AE0BDF" w:rsidP="00AE0BDF">
            <w:pPr>
              <w:spacing w:line="560" w:lineRule="exact"/>
              <w:jc w:val="center"/>
              <w:rPr>
                <w:rFonts w:ascii="仿宋_GB2312" w:eastAsia="仿宋_GB2312" w:hAnsi="宋体" w:cs="宋体"/>
                <w:sz w:val="24"/>
              </w:rPr>
            </w:pPr>
          </w:p>
        </w:tc>
      </w:tr>
      <w:tr w:rsidR="00AE0BDF" w14:paraId="2CFC0F64"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558D0E4A"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成立时间</w:t>
            </w:r>
          </w:p>
        </w:tc>
        <w:tc>
          <w:tcPr>
            <w:tcW w:w="2086" w:type="dxa"/>
            <w:tcBorders>
              <w:top w:val="single" w:sz="4" w:space="0" w:color="auto"/>
              <w:left w:val="single" w:sz="4" w:space="0" w:color="auto"/>
              <w:bottom w:val="single" w:sz="4" w:space="0" w:color="auto"/>
              <w:right w:val="single" w:sz="4" w:space="0" w:color="auto"/>
            </w:tcBorders>
            <w:vAlign w:val="center"/>
          </w:tcPr>
          <w:p w14:paraId="1F6A164F"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hideMark/>
          </w:tcPr>
          <w:p w14:paraId="43E69DFB"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法定代表人</w:t>
            </w:r>
          </w:p>
        </w:tc>
        <w:tc>
          <w:tcPr>
            <w:tcW w:w="2003" w:type="dxa"/>
            <w:tcBorders>
              <w:top w:val="single" w:sz="4" w:space="0" w:color="auto"/>
              <w:left w:val="single" w:sz="4" w:space="0" w:color="auto"/>
              <w:bottom w:val="single" w:sz="4" w:space="0" w:color="auto"/>
              <w:right w:val="single" w:sz="4" w:space="0" w:color="auto"/>
            </w:tcBorders>
            <w:vAlign w:val="center"/>
          </w:tcPr>
          <w:p w14:paraId="01477264" w14:textId="77777777" w:rsidR="00AE0BDF" w:rsidRDefault="00AE0BDF" w:rsidP="00AE0BDF">
            <w:pPr>
              <w:spacing w:line="560" w:lineRule="exact"/>
              <w:jc w:val="center"/>
              <w:rPr>
                <w:rFonts w:ascii="仿宋_GB2312" w:eastAsia="仿宋_GB2312" w:hAnsi="宋体" w:cs="宋体"/>
                <w:sz w:val="24"/>
              </w:rPr>
            </w:pPr>
          </w:p>
        </w:tc>
      </w:tr>
      <w:tr w:rsidR="00AE0BDF" w14:paraId="314FAEE7"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5CE7377C"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联系人</w:t>
            </w:r>
          </w:p>
        </w:tc>
        <w:tc>
          <w:tcPr>
            <w:tcW w:w="2086" w:type="dxa"/>
            <w:tcBorders>
              <w:top w:val="single" w:sz="4" w:space="0" w:color="auto"/>
              <w:left w:val="single" w:sz="4" w:space="0" w:color="auto"/>
              <w:bottom w:val="single" w:sz="4" w:space="0" w:color="auto"/>
              <w:right w:val="single" w:sz="4" w:space="0" w:color="auto"/>
            </w:tcBorders>
            <w:vAlign w:val="center"/>
          </w:tcPr>
          <w:p w14:paraId="2D487251"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hideMark/>
          </w:tcPr>
          <w:p w14:paraId="4F565C8D"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电话</w:t>
            </w:r>
          </w:p>
        </w:tc>
        <w:tc>
          <w:tcPr>
            <w:tcW w:w="2003" w:type="dxa"/>
            <w:tcBorders>
              <w:top w:val="single" w:sz="4" w:space="0" w:color="auto"/>
              <w:left w:val="single" w:sz="4" w:space="0" w:color="auto"/>
              <w:bottom w:val="single" w:sz="4" w:space="0" w:color="auto"/>
              <w:right w:val="single" w:sz="4" w:space="0" w:color="auto"/>
            </w:tcBorders>
            <w:vAlign w:val="center"/>
          </w:tcPr>
          <w:p w14:paraId="3F295FDE" w14:textId="77777777" w:rsidR="00AE0BDF" w:rsidRDefault="00AE0BDF" w:rsidP="00AE0BDF">
            <w:pPr>
              <w:spacing w:line="560" w:lineRule="exact"/>
              <w:jc w:val="center"/>
              <w:rPr>
                <w:rFonts w:ascii="仿宋_GB2312" w:eastAsia="仿宋_GB2312" w:hAnsi="宋体" w:cs="宋体"/>
                <w:sz w:val="24"/>
              </w:rPr>
            </w:pPr>
          </w:p>
        </w:tc>
      </w:tr>
      <w:tr w:rsidR="00AE0BDF" w14:paraId="1E2309FC"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58F592EE"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检验场地地址</w:t>
            </w:r>
          </w:p>
          <w:p w14:paraId="6012AB72"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（经纬度）</w:t>
            </w:r>
          </w:p>
        </w:tc>
        <w:tc>
          <w:tcPr>
            <w:tcW w:w="6287" w:type="dxa"/>
            <w:gridSpan w:val="3"/>
            <w:tcBorders>
              <w:top w:val="single" w:sz="4" w:space="0" w:color="auto"/>
              <w:left w:val="single" w:sz="4" w:space="0" w:color="auto"/>
              <w:bottom w:val="single" w:sz="4" w:space="0" w:color="auto"/>
              <w:right w:val="single" w:sz="4" w:space="0" w:color="auto"/>
            </w:tcBorders>
            <w:vAlign w:val="center"/>
            <w:hideMark/>
          </w:tcPr>
          <w:p w14:paraId="47481F56" w14:textId="77777777" w:rsidR="00AE0BDF" w:rsidRDefault="00AE0BDF" w:rsidP="00AE0BDF">
            <w:pPr>
              <w:spacing w:line="560" w:lineRule="exact"/>
              <w:jc w:val="center"/>
              <w:rPr>
                <w:rFonts w:ascii="Times New Roman" w:eastAsia="仿宋_GB2312" w:hAnsi="Times New Roman" w:cs="Times New Roman"/>
                <w:kern w:val="0"/>
                <w:sz w:val="24"/>
              </w:rPr>
            </w:pPr>
            <w:r>
              <w:rPr>
                <w:rFonts w:ascii="Times New Roman" w:eastAsia="仿宋_GB2312" w:hAnsi="Times New Roman" w:hint="eastAsia"/>
                <w:kern w:val="0"/>
                <w:sz w:val="24"/>
              </w:rPr>
              <w:t>宁夏回族自治区</w:t>
            </w:r>
            <w:r>
              <w:rPr>
                <w:rFonts w:ascii="Times New Roman" w:eastAsia="仿宋_GB2312" w:hAnsi="Times New Roman"/>
                <w:kern w:val="0"/>
                <w:sz w:val="24"/>
              </w:rPr>
              <w:t xml:space="preserve">  </w:t>
            </w:r>
            <w:r>
              <w:rPr>
                <w:rFonts w:ascii="Times New Roman" w:eastAsia="仿宋_GB2312" w:hAnsi="Times New Roman" w:hint="eastAsia"/>
                <w:kern w:val="0"/>
                <w:sz w:val="24"/>
              </w:rPr>
              <w:t>市、县（区）乡（镇）路（街道）号</w:t>
            </w:r>
          </w:p>
          <w:p w14:paraId="34E707CD" w14:textId="77777777" w:rsidR="00AE0BDF" w:rsidRDefault="00AE0BDF" w:rsidP="00AE0BDF">
            <w:pPr>
              <w:spacing w:line="560" w:lineRule="exact"/>
              <w:jc w:val="center"/>
              <w:rPr>
                <w:rFonts w:ascii="仿宋_GB2312" w:eastAsia="仿宋_GB2312" w:hAnsi="宋体" w:cs="宋体"/>
                <w:sz w:val="24"/>
              </w:rPr>
            </w:pPr>
            <w:r>
              <w:rPr>
                <w:rFonts w:ascii="Times New Roman" w:eastAsia="仿宋_GB2312" w:hAnsi="Times New Roman" w:hint="eastAsia"/>
                <w:kern w:val="0"/>
                <w:sz w:val="24"/>
              </w:rPr>
              <w:t>（经度</w:t>
            </w:r>
            <w:r>
              <w:rPr>
                <w:rFonts w:ascii="Times New Roman" w:eastAsia="仿宋_GB2312" w:hAnsi="Times New Roman"/>
                <w:kern w:val="0"/>
                <w:sz w:val="24"/>
              </w:rPr>
              <w:t>:XX.XX</w:t>
            </w:r>
            <w:r>
              <w:rPr>
                <w:rFonts w:ascii="Times New Roman" w:eastAsia="仿宋_GB2312" w:hAnsi="Times New Roman" w:hint="eastAsia"/>
                <w:kern w:val="0"/>
                <w:sz w:val="24"/>
              </w:rPr>
              <w:t>、纬度</w:t>
            </w:r>
            <w:r>
              <w:rPr>
                <w:rFonts w:ascii="Times New Roman" w:eastAsia="仿宋_GB2312" w:hAnsi="Times New Roman"/>
                <w:kern w:val="0"/>
                <w:sz w:val="24"/>
              </w:rPr>
              <w:t>: XX.XX</w:t>
            </w:r>
            <w:r>
              <w:rPr>
                <w:rFonts w:ascii="Times New Roman" w:eastAsia="仿宋_GB2312" w:hAnsi="Times New Roman" w:hint="eastAsia"/>
                <w:kern w:val="0"/>
                <w:sz w:val="24"/>
              </w:rPr>
              <w:t>）</w:t>
            </w:r>
          </w:p>
        </w:tc>
      </w:tr>
      <w:tr w:rsidR="00AE0BDF" w14:paraId="52B56A48"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4142B91A"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场地面积</w:t>
            </w:r>
          </w:p>
        </w:tc>
        <w:tc>
          <w:tcPr>
            <w:tcW w:w="2086" w:type="dxa"/>
            <w:tcBorders>
              <w:top w:val="single" w:sz="4" w:space="0" w:color="auto"/>
              <w:left w:val="single" w:sz="4" w:space="0" w:color="auto"/>
              <w:bottom w:val="single" w:sz="4" w:space="0" w:color="auto"/>
              <w:right w:val="single" w:sz="4" w:space="0" w:color="auto"/>
            </w:tcBorders>
            <w:vAlign w:val="center"/>
          </w:tcPr>
          <w:p w14:paraId="37C3E8E5"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hideMark/>
          </w:tcPr>
          <w:p w14:paraId="71CA79D9"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bCs/>
                <w:sz w:val="24"/>
              </w:rPr>
              <w:t>联网软件厂家</w:t>
            </w:r>
          </w:p>
        </w:tc>
        <w:tc>
          <w:tcPr>
            <w:tcW w:w="2003" w:type="dxa"/>
            <w:tcBorders>
              <w:top w:val="single" w:sz="4" w:space="0" w:color="auto"/>
              <w:left w:val="single" w:sz="4" w:space="0" w:color="auto"/>
              <w:bottom w:val="single" w:sz="4" w:space="0" w:color="auto"/>
              <w:right w:val="single" w:sz="4" w:space="0" w:color="auto"/>
            </w:tcBorders>
            <w:vAlign w:val="center"/>
          </w:tcPr>
          <w:p w14:paraId="7FB15FCE" w14:textId="77777777" w:rsidR="00AE0BDF" w:rsidRDefault="00AE0BDF" w:rsidP="00AE0BDF">
            <w:pPr>
              <w:spacing w:line="560" w:lineRule="exact"/>
              <w:jc w:val="center"/>
              <w:rPr>
                <w:rFonts w:ascii="仿宋_GB2312" w:eastAsia="仿宋_GB2312" w:hAnsi="宋体" w:cs="宋体"/>
                <w:sz w:val="24"/>
              </w:rPr>
            </w:pPr>
          </w:p>
        </w:tc>
      </w:tr>
      <w:tr w:rsidR="00AE0BDF" w14:paraId="72A4A756" w14:textId="77777777" w:rsidTr="00AE0BDF">
        <w:trPr>
          <w:trHeight w:val="624"/>
        </w:trPr>
        <w:tc>
          <w:tcPr>
            <w:tcW w:w="2235" w:type="dxa"/>
            <w:gridSpan w:val="2"/>
            <w:tcBorders>
              <w:top w:val="single" w:sz="4" w:space="0" w:color="auto"/>
              <w:left w:val="single" w:sz="4" w:space="0" w:color="auto"/>
              <w:bottom w:val="single" w:sz="4" w:space="0" w:color="auto"/>
              <w:right w:val="single" w:sz="4" w:space="0" w:color="auto"/>
            </w:tcBorders>
            <w:vAlign w:val="center"/>
            <w:hideMark/>
          </w:tcPr>
          <w:p w14:paraId="14BB1D28"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bCs/>
                <w:sz w:val="24"/>
              </w:rPr>
              <w:t>联网软件版本号</w:t>
            </w:r>
          </w:p>
        </w:tc>
        <w:tc>
          <w:tcPr>
            <w:tcW w:w="2086" w:type="dxa"/>
            <w:tcBorders>
              <w:top w:val="single" w:sz="4" w:space="0" w:color="auto"/>
              <w:left w:val="single" w:sz="4" w:space="0" w:color="auto"/>
              <w:bottom w:val="single" w:sz="4" w:space="0" w:color="auto"/>
              <w:right w:val="single" w:sz="4" w:space="0" w:color="auto"/>
            </w:tcBorders>
            <w:vAlign w:val="center"/>
          </w:tcPr>
          <w:p w14:paraId="695A4891"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hideMark/>
          </w:tcPr>
          <w:p w14:paraId="479ED5FE"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bCs/>
                <w:sz w:val="24"/>
              </w:rPr>
              <w:t>链接网络地址信息</w:t>
            </w:r>
          </w:p>
        </w:tc>
        <w:tc>
          <w:tcPr>
            <w:tcW w:w="2003" w:type="dxa"/>
            <w:tcBorders>
              <w:top w:val="single" w:sz="4" w:space="0" w:color="auto"/>
              <w:left w:val="single" w:sz="4" w:space="0" w:color="auto"/>
              <w:bottom w:val="single" w:sz="4" w:space="0" w:color="auto"/>
              <w:right w:val="single" w:sz="4" w:space="0" w:color="auto"/>
            </w:tcBorders>
            <w:vAlign w:val="center"/>
          </w:tcPr>
          <w:p w14:paraId="338439A8" w14:textId="77777777" w:rsidR="00AE0BDF" w:rsidRDefault="00AE0BDF" w:rsidP="00AE0BDF">
            <w:pPr>
              <w:spacing w:line="560" w:lineRule="exact"/>
              <w:jc w:val="center"/>
              <w:rPr>
                <w:rFonts w:ascii="仿宋_GB2312" w:eastAsia="仿宋_GB2312" w:hAnsi="宋体" w:cs="宋体"/>
                <w:sz w:val="24"/>
              </w:rPr>
            </w:pPr>
          </w:p>
        </w:tc>
      </w:tr>
      <w:tr w:rsidR="00AE0BDF" w14:paraId="25C0BA7C" w14:textId="77777777" w:rsidTr="00AE0BDF">
        <w:trPr>
          <w:trHeight w:val="624"/>
        </w:trPr>
        <w:tc>
          <w:tcPr>
            <w:tcW w:w="116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1B48F1F"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业务范围</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6E35BEB"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序号</w:t>
            </w:r>
          </w:p>
        </w:tc>
        <w:tc>
          <w:tcPr>
            <w:tcW w:w="2086" w:type="dxa"/>
            <w:tcBorders>
              <w:top w:val="single" w:sz="4" w:space="0" w:color="auto"/>
              <w:left w:val="single" w:sz="4" w:space="0" w:color="auto"/>
              <w:bottom w:val="single" w:sz="4" w:space="0" w:color="auto"/>
              <w:right w:val="single" w:sz="4" w:space="0" w:color="auto"/>
            </w:tcBorders>
            <w:vAlign w:val="center"/>
            <w:hideMark/>
          </w:tcPr>
          <w:p w14:paraId="0B4A4767"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检验内容</w:t>
            </w:r>
          </w:p>
        </w:tc>
        <w:tc>
          <w:tcPr>
            <w:tcW w:w="2198" w:type="dxa"/>
            <w:tcBorders>
              <w:top w:val="single" w:sz="4" w:space="0" w:color="auto"/>
              <w:left w:val="single" w:sz="4" w:space="0" w:color="auto"/>
              <w:bottom w:val="single" w:sz="4" w:space="0" w:color="auto"/>
              <w:right w:val="single" w:sz="4" w:space="0" w:color="auto"/>
            </w:tcBorders>
            <w:vAlign w:val="center"/>
            <w:hideMark/>
          </w:tcPr>
          <w:p w14:paraId="3BA1E5CD"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标准编号</w:t>
            </w:r>
          </w:p>
        </w:tc>
        <w:tc>
          <w:tcPr>
            <w:tcW w:w="2003" w:type="dxa"/>
            <w:tcBorders>
              <w:top w:val="single" w:sz="4" w:space="0" w:color="auto"/>
              <w:left w:val="single" w:sz="4" w:space="0" w:color="auto"/>
              <w:bottom w:val="single" w:sz="4" w:space="0" w:color="auto"/>
              <w:right w:val="single" w:sz="4" w:space="0" w:color="auto"/>
            </w:tcBorders>
            <w:vAlign w:val="center"/>
            <w:hideMark/>
          </w:tcPr>
          <w:p w14:paraId="4CF9C9D4" w14:textId="77777777" w:rsidR="00AE0BDF" w:rsidRDefault="00AE0BDF" w:rsidP="00AE0BDF">
            <w:pPr>
              <w:spacing w:line="560" w:lineRule="exact"/>
              <w:jc w:val="center"/>
              <w:rPr>
                <w:rFonts w:ascii="仿宋_GB2312" w:eastAsia="仿宋_GB2312" w:hAnsi="宋体" w:cs="宋体"/>
                <w:sz w:val="24"/>
              </w:rPr>
            </w:pPr>
            <w:r>
              <w:rPr>
                <w:rFonts w:ascii="仿宋_GB2312" w:eastAsia="仿宋_GB2312" w:hAnsi="宋体" w:cs="宋体" w:hint="eastAsia"/>
                <w:sz w:val="24"/>
              </w:rPr>
              <w:t>检测线数量</w:t>
            </w:r>
          </w:p>
        </w:tc>
      </w:tr>
      <w:tr w:rsidR="00AE0BDF" w14:paraId="3B52F77B"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EF32C"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5183CDCD"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487B2430"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372822CD"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19CBD264" w14:textId="77777777" w:rsidR="00AE0BDF" w:rsidRDefault="00AE0BDF" w:rsidP="00AE0BDF">
            <w:pPr>
              <w:spacing w:line="560" w:lineRule="exact"/>
              <w:jc w:val="center"/>
              <w:rPr>
                <w:rFonts w:ascii="仿宋_GB2312" w:eastAsia="仿宋_GB2312" w:hAnsi="宋体" w:cs="宋体"/>
                <w:sz w:val="24"/>
              </w:rPr>
            </w:pPr>
          </w:p>
        </w:tc>
      </w:tr>
      <w:tr w:rsidR="00AE0BDF" w14:paraId="7105E8B8"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D0984"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3892F302"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7881567C"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14DFCD2F"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68CF3A8C" w14:textId="77777777" w:rsidR="00AE0BDF" w:rsidRDefault="00AE0BDF" w:rsidP="00AE0BDF">
            <w:pPr>
              <w:spacing w:line="560" w:lineRule="exact"/>
              <w:jc w:val="center"/>
              <w:rPr>
                <w:rFonts w:ascii="仿宋_GB2312" w:eastAsia="仿宋_GB2312" w:hAnsi="宋体" w:cs="宋体"/>
                <w:sz w:val="24"/>
              </w:rPr>
            </w:pPr>
          </w:p>
        </w:tc>
      </w:tr>
      <w:tr w:rsidR="00AE0BDF" w14:paraId="01A81B45"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DCF36"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2EC3018A"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0A1EEA72"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F14CCB0"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3BFD5B66" w14:textId="77777777" w:rsidR="00AE0BDF" w:rsidRDefault="00AE0BDF" w:rsidP="00AE0BDF">
            <w:pPr>
              <w:spacing w:line="560" w:lineRule="exact"/>
              <w:jc w:val="center"/>
              <w:rPr>
                <w:rFonts w:ascii="仿宋_GB2312" w:eastAsia="仿宋_GB2312" w:hAnsi="宋体" w:cs="宋体"/>
                <w:sz w:val="24"/>
              </w:rPr>
            </w:pPr>
          </w:p>
        </w:tc>
      </w:tr>
      <w:tr w:rsidR="00AE0BDF" w14:paraId="24AD9509"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AD6EC"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6B83DFB1"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3D298B57"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DD35867"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2FF3526B" w14:textId="77777777" w:rsidR="00AE0BDF" w:rsidRDefault="00AE0BDF" w:rsidP="00AE0BDF">
            <w:pPr>
              <w:spacing w:line="560" w:lineRule="exact"/>
              <w:jc w:val="center"/>
              <w:rPr>
                <w:rFonts w:ascii="仿宋_GB2312" w:eastAsia="仿宋_GB2312" w:hAnsi="宋体" w:cs="宋体"/>
                <w:sz w:val="24"/>
              </w:rPr>
            </w:pPr>
          </w:p>
        </w:tc>
      </w:tr>
      <w:tr w:rsidR="00AE0BDF" w14:paraId="320D9536"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3B3CA8"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2592D053"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0C4ECB16"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45D1B0AE"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1873EB10" w14:textId="77777777" w:rsidR="00AE0BDF" w:rsidRDefault="00AE0BDF" w:rsidP="00AE0BDF">
            <w:pPr>
              <w:spacing w:line="560" w:lineRule="exact"/>
              <w:jc w:val="center"/>
              <w:rPr>
                <w:rFonts w:ascii="仿宋_GB2312" w:eastAsia="仿宋_GB2312" w:hAnsi="宋体" w:cs="宋体"/>
                <w:sz w:val="24"/>
              </w:rPr>
            </w:pPr>
          </w:p>
        </w:tc>
      </w:tr>
      <w:tr w:rsidR="00AE0BDF" w14:paraId="0C9E82F7"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20EA2"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0B984AC6"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6C795350"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057E058C"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4EA78B79" w14:textId="77777777" w:rsidR="00AE0BDF" w:rsidRDefault="00AE0BDF" w:rsidP="00AE0BDF">
            <w:pPr>
              <w:spacing w:line="560" w:lineRule="exact"/>
              <w:jc w:val="center"/>
              <w:rPr>
                <w:rFonts w:ascii="仿宋_GB2312" w:eastAsia="仿宋_GB2312" w:hAnsi="宋体" w:cs="宋体"/>
                <w:sz w:val="24"/>
              </w:rPr>
            </w:pPr>
          </w:p>
        </w:tc>
      </w:tr>
      <w:tr w:rsidR="00AE0BDF" w14:paraId="6EE49700"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307AF"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4D1AA921"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12D727B0"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631A5677"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0473F0AC" w14:textId="77777777" w:rsidR="00AE0BDF" w:rsidRDefault="00AE0BDF" w:rsidP="00AE0BDF">
            <w:pPr>
              <w:spacing w:line="560" w:lineRule="exact"/>
              <w:jc w:val="center"/>
              <w:rPr>
                <w:rFonts w:ascii="仿宋_GB2312" w:eastAsia="仿宋_GB2312" w:hAnsi="宋体" w:cs="宋体"/>
                <w:sz w:val="24"/>
              </w:rPr>
            </w:pPr>
          </w:p>
        </w:tc>
      </w:tr>
      <w:tr w:rsidR="00AE0BDF" w14:paraId="022C7D07"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81D4C2"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59CBF6C2"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00C659FB"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54769C11"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654E269F" w14:textId="77777777" w:rsidR="00AE0BDF" w:rsidRDefault="00AE0BDF" w:rsidP="00AE0BDF">
            <w:pPr>
              <w:spacing w:line="560" w:lineRule="exact"/>
              <w:jc w:val="center"/>
              <w:rPr>
                <w:rFonts w:ascii="仿宋_GB2312" w:eastAsia="仿宋_GB2312" w:hAnsi="宋体" w:cs="宋体"/>
                <w:sz w:val="24"/>
              </w:rPr>
            </w:pPr>
          </w:p>
        </w:tc>
      </w:tr>
      <w:tr w:rsidR="00AE0BDF" w14:paraId="0FFABB7E" w14:textId="77777777" w:rsidTr="00AE0BDF">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C53228" w14:textId="77777777" w:rsidR="00AE0BDF" w:rsidRDefault="00AE0BDF" w:rsidP="00AE0BDF">
            <w:pPr>
              <w:widowControl/>
              <w:jc w:val="left"/>
              <w:rPr>
                <w:rFonts w:ascii="仿宋_GB2312" w:eastAsia="仿宋_GB2312" w:hAnsi="宋体" w:cs="宋体"/>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14:paraId="4B2226B6" w14:textId="77777777" w:rsidR="00AE0BDF" w:rsidRDefault="00AE0BDF" w:rsidP="00AE0BDF">
            <w:pPr>
              <w:spacing w:line="560" w:lineRule="exact"/>
              <w:jc w:val="center"/>
              <w:rPr>
                <w:rFonts w:ascii="仿宋_GB2312" w:eastAsia="仿宋_GB2312" w:hAnsi="宋体" w:cs="宋体"/>
                <w:sz w:val="24"/>
              </w:rPr>
            </w:pPr>
          </w:p>
        </w:tc>
        <w:tc>
          <w:tcPr>
            <w:tcW w:w="2086" w:type="dxa"/>
            <w:tcBorders>
              <w:top w:val="single" w:sz="4" w:space="0" w:color="auto"/>
              <w:left w:val="single" w:sz="4" w:space="0" w:color="auto"/>
              <w:bottom w:val="single" w:sz="4" w:space="0" w:color="auto"/>
              <w:right w:val="single" w:sz="4" w:space="0" w:color="auto"/>
            </w:tcBorders>
            <w:vAlign w:val="center"/>
          </w:tcPr>
          <w:p w14:paraId="78340089" w14:textId="77777777" w:rsidR="00AE0BDF" w:rsidRDefault="00AE0BDF" w:rsidP="00AE0BDF">
            <w:pPr>
              <w:spacing w:line="560" w:lineRule="exact"/>
              <w:jc w:val="center"/>
              <w:rPr>
                <w:rFonts w:ascii="仿宋_GB2312" w:eastAsia="仿宋_GB2312" w:hAnsi="宋体" w:cs="宋体"/>
                <w:sz w:val="24"/>
              </w:rPr>
            </w:pPr>
          </w:p>
        </w:tc>
        <w:tc>
          <w:tcPr>
            <w:tcW w:w="2198" w:type="dxa"/>
            <w:tcBorders>
              <w:top w:val="single" w:sz="4" w:space="0" w:color="auto"/>
              <w:left w:val="single" w:sz="4" w:space="0" w:color="auto"/>
              <w:bottom w:val="single" w:sz="4" w:space="0" w:color="auto"/>
              <w:right w:val="single" w:sz="4" w:space="0" w:color="auto"/>
            </w:tcBorders>
            <w:vAlign w:val="center"/>
          </w:tcPr>
          <w:p w14:paraId="7E058199" w14:textId="77777777" w:rsidR="00AE0BDF" w:rsidRDefault="00AE0BDF" w:rsidP="00AE0BDF">
            <w:pPr>
              <w:spacing w:line="560" w:lineRule="exact"/>
              <w:jc w:val="center"/>
              <w:rPr>
                <w:rFonts w:ascii="仿宋_GB2312" w:eastAsia="仿宋_GB2312" w:hAnsi="宋体" w:cs="宋体"/>
                <w:sz w:val="24"/>
              </w:rPr>
            </w:pPr>
          </w:p>
        </w:tc>
        <w:tc>
          <w:tcPr>
            <w:tcW w:w="2003" w:type="dxa"/>
            <w:tcBorders>
              <w:top w:val="single" w:sz="4" w:space="0" w:color="auto"/>
              <w:left w:val="single" w:sz="4" w:space="0" w:color="auto"/>
              <w:bottom w:val="single" w:sz="4" w:space="0" w:color="auto"/>
              <w:right w:val="single" w:sz="4" w:space="0" w:color="auto"/>
            </w:tcBorders>
            <w:vAlign w:val="center"/>
          </w:tcPr>
          <w:p w14:paraId="3449D846" w14:textId="77777777" w:rsidR="00AE0BDF" w:rsidRDefault="00AE0BDF" w:rsidP="00AE0BDF">
            <w:pPr>
              <w:spacing w:line="560" w:lineRule="exact"/>
              <w:jc w:val="center"/>
              <w:rPr>
                <w:rFonts w:ascii="仿宋_GB2312" w:eastAsia="仿宋_GB2312" w:hAnsi="宋体" w:cs="宋体"/>
                <w:sz w:val="24"/>
              </w:rPr>
            </w:pPr>
          </w:p>
        </w:tc>
      </w:tr>
    </w:tbl>
    <w:p w14:paraId="6FFA00A3" w14:textId="77777777" w:rsidR="00AE0BDF" w:rsidRDefault="00AE0BDF" w:rsidP="00AE0BDF">
      <w:pPr>
        <w:widowControl/>
        <w:jc w:val="left"/>
        <w:rPr>
          <w:rFonts w:ascii="宋体" w:hAnsi="宋体" w:cs="宋体"/>
          <w:b/>
          <w:bCs/>
          <w:sz w:val="32"/>
          <w:szCs w:val="32"/>
        </w:rPr>
        <w:sectPr w:rsidR="00AE0BDF">
          <w:type w:val="continuous"/>
          <w:pgSz w:w="11906" w:h="16838"/>
          <w:pgMar w:top="1440" w:right="1800" w:bottom="1440" w:left="1800" w:header="851" w:footer="992" w:gutter="0"/>
          <w:cols w:space="720"/>
          <w:docGrid w:type="lines" w:linePitch="312"/>
        </w:sectPr>
      </w:pPr>
    </w:p>
    <w:p w14:paraId="64F750CB" w14:textId="77777777" w:rsidR="00AE0BDF" w:rsidRDefault="00AE0BDF" w:rsidP="00AE0BDF">
      <w:pPr>
        <w:spacing w:line="560" w:lineRule="exact"/>
        <w:jc w:val="center"/>
        <w:rPr>
          <w:rFonts w:ascii="方正小标宋简体" w:eastAsia="方正小标宋简体" w:hAnsi="黑体" w:cs="宋体"/>
          <w:bCs/>
          <w:sz w:val="32"/>
          <w:szCs w:val="32"/>
        </w:rPr>
      </w:pPr>
      <w:r>
        <w:rPr>
          <w:rFonts w:ascii="方正小标宋简体" w:eastAsia="方正小标宋简体" w:hAnsi="黑体" w:cs="宋体" w:hint="eastAsia"/>
          <w:bCs/>
          <w:sz w:val="32"/>
          <w:szCs w:val="32"/>
        </w:rPr>
        <w:lastRenderedPageBreak/>
        <w:t>表3 主要检验设备配置情况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1507"/>
        <w:gridCol w:w="1275"/>
        <w:gridCol w:w="1289"/>
        <w:gridCol w:w="1205"/>
        <w:gridCol w:w="1558"/>
        <w:gridCol w:w="1458"/>
        <w:gridCol w:w="1254"/>
        <w:gridCol w:w="1464"/>
        <w:gridCol w:w="1044"/>
        <w:gridCol w:w="950"/>
      </w:tblGrid>
      <w:tr w:rsidR="00AE0BDF" w14:paraId="1390138D" w14:textId="77777777" w:rsidTr="00AE0BDF">
        <w:trPr>
          <w:trHeight w:val="20"/>
          <w:jc w:val="center"/>
        </w:trPr>
        <w:tc>
          <w:tcPr>
            <w:tcW w:w="167" w:type="pct"/>
            <w:vMerge w:val="restart"/>
            <w:tcBorders>
              <w:top w:val="single" w:sz="4" w:space="0" w:color="auto"/>
              <w:left w:val="single" w:sz="4" w:space="0" w:color="auto"/>
              <w:bottom w:val="single" w:sz="4" w:space="0" w:color="auto"/>
              <w:right w:val="single" w:sz="4" w:space="0" w:color="auto"/>
            </w:tcBorders>
            <w:vAlign w:val="center"/>
            <w:hideMark/>
          </w:tcPr>
          <w:p w14:paraId="7EE36504" w14:textId="77777777" w:rsidR="00AE0BDF" w:rsidRDefault="00AE0BDF">
            <w:pPr>
              <w:spacing w:line="560" w:lineRule="exact"/>
              <w:jc w:val="center"/>
              <w:rPr>
                <w:rFonts w:ascii="仿宋_GB2312" w:eastAsia="仿宋_GB2312" w:hAnsi="仿宋" w:cs="仿宋"/>
                <w:bCs/>
                <w:spacing w:val="-20"/>
                <w:sz w:val="24"/>
                <w:szCs w:val="24"/>
              </w:rPr>
            </w:pPr>
            <w:r>
              <w:rPr>
                <w:rFonts w:ascii="仿宋_GB2312" w:eastAsia="仿宋_GB2312" w:hAnsi="仿宋" w:cs="仿宋" w:hint="eastAsia"/>
                <w:bCs/>
                <w:spacing w:val="-20"/>
                <w:sz w:val="24"/>
              </w:rPr>
              <w:t>序号</w:t>
            </w:r>
          </w:p>
        </w:tc>
        <w:tc>
          <w:tcPr>
            <w:tcW w:w="560" w:type="pct"/>
            <w:vMerge w:val="restart"/>
            <w:tcBorders>
              <w:top w:val="single" w:sz="4" w:space="0" w:color="auto"/>
              <w:left w:val="single" w:sz="4" w:space="0" w:color="auto"/>
              <w:bottom w:val="single" w:sz="4" w:space="0" w:color="auto"/>
              <w:right w:val="single" w:sz="4" w:space="0" w:color="auto"/>
            </w:tcBorders>
            <w:vAlign w:val="center"/>
            <w:hideMark/>
          </w:tcPr>
          <w:p w14:paraId="74A75285"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检验设备</w:t>
            </w:r>
          </w:p>
        </w:tc>
        <w:tc>
          <w:tcPr>
            <w:tcW w:w="474" w:type="pct"/>
            <w:vMerge w:val="restart"/>
            <w:tcBorders>
              <w:top w:val="single" w:sz="4" w:space="0" w:color="auto"/>
              <w:left w:val="single" w:sz="4" w:space="0" w:color="auto"/>
              <w:bottom w:val="single" w:sz="4" w:space="0" w:color="auto"/>
              <w:right w:val="single" w:sz="4" w:space="0" w:color="auto"/>
            </w:tcBorders>
            <w:vAlign w:val="center"/>
            <w:hideMark/>
          </w:tcPr>
          <w:p w14:paraId="5215B320"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型号规格</w:t>
            </w:r>
          </w:p>
        </w:tc>
        <w:tc>
          <w:tcPr>
            <w:tcW w:w="927" w:type="pct"/>
            <w:gridSpan w:val="2"/>
            <w:tcBorders>
              <w:top w:val="single" w:sz="4" w:space="0" w:color="auto"/>
              <w:left w:val="single" w:sz="4" w:space="0" w:color="auto"/>
              <w:bottom w:val="single" w:sz="4" w:space="0" w:color="auto"/>
              <w:right w:val="single" w:sz="4" w:space="0" w:color="auto"/>
            </w:tcBorders>
            <w:vAlign w:val="center"/>
            <w:hideMark/>
          </w:tcPr>
          <w:p w14:paraId="2585A160"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技术指标</w:t>
            </w:r>
          </w:p>
        </w:tc>
        <w:tc>
          <w:tcPr>
            <w:tcW w:w="579" w:type="pct"/>
            <w:vMerge w:val="restart"/>
            <w:tcBorders>
              <w:top w:val="single" w:sz="4" w:space="0" w:color="auto"/>
              <w:left w:val="single" w:sz="4" w:space="0" w:color="auto"/>
              <w:bottom w:val="single" w:sz="4" w:space="0" w:color="auto"/>
              <w:right w:val="single" w:sz="4" w:space="0" w:color="auto"/>
            </w:tcBorders>
            <w:vAlign w:val="center"/>
            <w:hideMark/>
          </w:tcPr>
          <w:p w14:paraId="128CB60C"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制造单位</w:t>
            </w:r>
          </w:p>
        </w:tc>
        <w:tc>
          <w:tcPr>
            <w:tcW w:w="542" w:type="pct"/>
            <w:vMerge w:val="restart"/>
            <w:tcBorders>
              <w:top w:val="single" w:sz="4" w:space="0" w:color="auto"/>
              <w:left w:val="single" w:sz="4" w:space="0" w:color="auto"/>
              <w:bottom w:val="single" w:sz="4" w:space="0" w:color="auto"/>
              <w:right w:val="single" w:sz="4" w:space="0" w:color="auto"/>
            </w:tcBorders>
            <w:vAlign w:val="center"/>
            <w:hideMark/>
          </w:tcPr>
          <w:p w14:paraId="3B30997D"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检定单位</w:t>
            </w:r>
          </w:p>
        </w:tc>
        <w:tc>
          <w:tcPr>
            <w:tcW w:w="466" w:type="pct"/>
            <w:vMerge w:val="restart"/>
            <w:tcBorders>
              <w:top w:val="single" w:sz="4" w:space="0" w:color="auto"/>
              <w:left w:val="single" w:sz="4" w:space="0" w:color="auto"/>
              <w:bottom w:val="single" w:sz="4" w:space="0" w:color="auto"/>
              <w:right w:val="single" w:sz="4" w:space="0" w:color="auto"/>
            </w:tcBorders>
            <w:vAlign w:val="center"/>
            <w:hideMark/>
          </w:tcPr>
          <w:p w14:paraId="527D33EA"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检定周期</w:t>
            </w:r>
          </w:p>
        </w:tc>
        <w:tc>
          <w:tcPr>
            <w:tcW w:w="544" w:type="pct"/>
            <w:vMerge w:val="restart"/>
            <w:tcBorders>
              <w:top w:val="single" w:sz="4" w:space="0" w:color="auto"/>
              <w:left w:val="single" w:sz="4" w:space="0" w:color="auto"/>
              <w:bottom w:val="single" w:sz="4" w:space="0" w:color="auto"/>
              <w:right w:val="single" w:sz="4" w:space="0" w:color="auto"/>
            </w:tcBorders>
            <w:vAlign w:val="center"/>
            <w:hideMark/>
          </w:tcPr>
          <w:p w14:paraId="283D7A3E"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检定有效期</w:t>
            </w:r>
          </w:p>
        </w:tc>
        <w:tc>
          <w:tcPr>
            <w:tcW w:w="388" w:type="pct"/>
            <w:vMerge w:val="restart"/>
            <w:tcBorders>
              <w:top w:val="single" w:sz="4" w:space="0" w:color="auto"/>
              <w:left w:val="single" w:sz="4" w:space="0" w:color="auto"/>
              <w:bottom w:val="single" w:sz="4" w:space="0" w:color="auto"/>
              <w:right w:val="single" w:sz="4" w:space="0" w:color="auto"/>
            </w:tcBorders>
            <w:vAlign w:val="center"/>
            <w:hideMark/>
          </w:tcPr>
          <w:p w14:paraId="59875505"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编号</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37D57902"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备注</w:t>
            </w:r>
          </w:p>
        </w:tc>
      </w:tr>
      <w:tr w:rsidR="00AE0BDF" w14:paraId="27C0FA13" w14:textId="77777777" w:rsidTr="00AE0BDF">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4AC930" w14:textId="77777777" w:rsidR="00AE0BDF" w:rsidRDefault="00AE0BDF">
            <w:pPr>
              <w:widowControl/>
              <w:jc w:val="left"/>
              <w:rPr>
                <w:rFonts w:ascii="仿宋_GB2312" w:eastAsia="仿宋_GB2312" w:hAnsi="仿宋" w:cs="仿宋"/>
                <w:bCs/>
                <w:spacing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14FC6B" w14:textId="77777777" w:rsidR="00AE0BDF" w:rsidRDefault="00AE0BDF">
            <w:pPr>
              <w:widowControl/>
              <w:jc w:val="left"/>
              <w:rPr>
                <w:rFonts w:ascii="仿宋_GB2312" w:eastAsia="仿宋_GB2312" w:hAnsi="仿宋" w:cs="仿宋"/>
                <w:bCs/>
                <w:spacing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2487BC" w14:textId="77777777" w:rsidR="00AE0BDF" w:rsidRDefault="00AE0BDF">
            <w:pPr>
              <w:widowControl/>
              <w:jc w:val="left"/>
              <w:rPr>
                <w:rFonts w:ascii="仿宋_GB2312" w:eastAsia="仿宋_GB2312" w:hAnsi="仿宋" w:cs="仿宋"/>
                <w:bCs/>
                <w:spacing w:val="-20"/>
                <w:sz w:val="24"/>
                <w:szCs w:val="24"/>
              </w:rPr>
            </w:pPr>
          </w:p>
        </w:tc>
        <w:tc>
          <w:tcPr>
            <w:tcW w:w="479" w:type="pct"/>
            <w:tcBorders>
              <w:top w:val="single" w:sz="4" w:space="0" w:color="auto"/>
              <w:left w:val="single" w:sz="4" w:space="0" w:color="auto"/>
              <w:bottom w:val="single" w:sz="4" w:space="0" w:color="auto"/>
              <w:right w:val="single" w:sz="4" w:space="0" w:color="auto"/>
            </w:tcBorders>
            <w:vAlign w:val="center"/>
            <w:hideMark/>
          </w:tcPr>
          <w:p w14:paraId="21782299"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测量范围</w:t>
            </w:r>
          </w:p>
        </w:tc>
        <w:tc>
          <w:tcPr>
            <w:tcW w:w="448" w:type="pct"/>
            <w:tcBorders>
              <w:top w:val="single" w:sz="4" w:space="0" w:color="auto"/>
              <w:left w:val="single" w:sz="4" w:space="0" w:color="auto"/>
              <w:bottom w:val="single" w:sz="4" w:space="0" w:color="auto"/>
              <w:right w:val="single" w:sz="4" w:space="0" w:color="auto"/>
            </w:tcBorders>
            <w:vAlign w:val="center"/>
            <w:hideMark/>
          </w:tcPr>
          <w:p w14:paraId="18D3FF42" w14:textId="77777777" w:rsidR="00AE0BDF" w:rsidRDefault="00AE0BDF">
            <w:pPr>
              <w:spacing w:line="560" w:lineRule="exact"/>
              <w:jc w:val="center"/>
              <w:rPr>
                <w:rFonts w:ascii="仿宋_GB2312" w:eastAsia="仿宋_GB2312" w:hAnsi="仿宋" w:cs="仿宋"/>
                <w:bCs/>
                <w:spacing w:val="-20"/>
                <w:sz w:val="24"/>
              </w:rPr>
            </w:pPr>
            <w:r>
              <w:rPr>
                <w:rFonts w:ascii="仿宋_GB2312" w:eastAsia="仿宋_GB2312" w:hAnsi="仿宋" w:cs="仿宋" w:hint="eastAsia"/>
                <w:bCs/>
                <w:spacing w:val="-20"/>
                <w:sz w:val="24"/>
              </w:rPr>
              <w:t>精确度</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438E2" w14:textId="77777777" w:rsidR="00AE0BDF" w:rsidRDefault="00AE0BDF">
            <w:pPr>
              <w:widowControl/>
              <w:jc w:val="left"/>
              <w:rPr>
                <w:rFonts w:ascii="仿宋_GB2312" w:eastAsia="仿宋_GB2312" w:hAnsi="仿宋" w:cs="仿宋"/>
                <w:bCs/>
                <w:spacing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6E888" w14:textId="77777777" w:rsidR="00AE0BDF" w:rsidRDefault="00AE0BDF">
            <w:pPr>
              <w:widowControl/>
              <w:jc w:val="left"/>
              <w:rPr>
                <w:rFonts w:ascii="仿宋_GB2312" w:eastAsia="仿宋_GB2312" w:hAnsi="仿宋" w:cs="仿宋"/>
                <w:bCs/>
                <w:spacing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83663F" w14:textId="77777777" w:rsidR="00AE0BDF" w:rsidRDefault="00AE0BDF">
            <w:pPr>
              <w:widowControl/>
              <w:jc w:val="left"/>
              <w:rPr>
                <w:rFonts w:ascii="仿宋_GB2312" w:eastAsia="仿宋_GB2312" w:hAnsi="仿宋" w:cs="仿宋"/>
                <w:bCs/>
                <w:spacing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F66B9B" w14:textId="77777777" w:rsidR="00AE0BDF" w:rsidRDefault="00AE0BDF">
            <w:pPr>
              <w:widowControl/>
              <w:jc w:val="left"/>
              <w:rPr>
                <w:rFonts w:ascii="仿宋_GB2312" w:eastAsia="仿宋_GB2312" w:hAnsi="仿宋" w:cs="仿宋"/>
                <w:bCs/>
                <w:spacing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B08A7" w14:textId="77777777" w:rsidR="00AE0BDF" w:rsidRDefault="00AE0BDF">
            <w:pPr>
              <w:widowControl/>
              <w:jc w:val="left"/>
              <w:rPr>
                <w:rFonts w:ascii="仿宋_GB2312" w:eastAsia="仿宋_GB2312" w:hAnsi="仿宋" w:cs="仿宋"/>
                <w:bCs/>
                <w:spacing w:val="-2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7C583" w14:textId="77777777" w:rsidR="00AE0BDF" w:rsidRDefault="00AE0BDF">
            <w:pPr>
              <w:widowControl/>
              <w:jc w:val="left"/>
              <w:rPr>
                <w:rFonts w:ascii="仿宋_GB2312" w:eastAsia="仿宋_GB2312" w:hAnsi="仿宋" w:cs="仿宋"/>
                <w:bCs/>
                <w:spacing w:val="-20"/>
                <w:sz w:val="24"/>
                <w:szCs w:val="24"/>
              </w:rPr>
            </w:pPr>
          </w:p>
        </w:tc>
      </w:tr>
      <w:tr w:rsidR="00AE0BDF" w14:paraId="3C16E0F3"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31466952"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75432E07" w14:textId="77777777" w:rsidR="00AE0BDF" w:rsidRDefault="00AE0BDF">
            <w:pPr>
              <w:spacing w:line="560" w:lineRule="exact"/>
              <w:jc w:val="center"/>
              <w:rPr>
                <w:rFonts w:ascii="仿宋_GB2312" w:eastAsia="仿宋_GB2312" w:hAnsi="仿宋" w:cs="仿宋"/>
                <w:bCs/>
                <w:spacing w:val="-20"/>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2D49A813" w14:textId="77777777" w:rsidR="00AE0BDF" w:rsidRDefault="00AE0BDF">
            <w:pPr>
              <w:spacing w:line="560" w:lineRule="exact"/>
              <w:jc w:val="center"/>
              <w:rPr>
                <w:rFonts w:ascii="仿宋_GB2312" w:eastAsia="仿宋_GB2312" w:hAnsi="仿宋" w:cs="仿宋"/>
                <w:bCs/>
                <w:spacing w:val="-20"/>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7DC1992C" w14:textId="77777777" w:rsidR="00AE0BDF" w:rsidRDefault="00AE0BDF">
            <w:pPr>
              <w:spacing w:line="560" w:lineRule="exact"/>
              <w:jc w:val="center"/>
              <w:rPr>
                <w:rFonts w:ascii="仿宋_GB2312" w:eastAsia="仿宋_GB2312" w:hAnsi="仿宋" w:cs="仿宋"/>
                <w:bCs/>
                <w:spacing w:val="-20"/>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071E16A3" w14:textId="77777777" w:rsidR="00AE0BDF" w:rsidRDefault="00AE0BDF">
            <w:pPr>
              <w:spacing w:line="560" w:lineRule="exact"/>
              <w:jc w:val="center"/>
              <w:rPr>
                <w:rFonts w:ascii="仿宋_GB2312" w:eastAsia="仿宋_GB2312" w:hAnsi="仿宋" w:cs="仿宋"/>
                <w:bCs/>
                <w:spacing w:val="-20"/>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28572330"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31EDB637" w14:textId="77777777" w:rsidR="00AE0BDF" w:rsidRDefault="00AE0BDF">
            <w:pPr>
              <w:spacing w:line="560" w:lineRule="exact"/>
              <w:jc w:val="center"/>
              <w:rPr>
                <w:rFonts w:ascii="仿宋_GB2312" w:eastAsia="仿宋_GB2312" w:hAnsi="仿宋" w:cs="仿宋"/>
                <w:bCs/>
                <w:spacing w:val="-20"/>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774244A" w14:textId="77777777" w:rsidR="00AE0BDF" w:rsidRDefault="00AE0BDF">
            <w:pPr>
              <w:spacing w:line="560" w:lineRule="exact"/>
              <w:jc w:val="center"/>
              <w:rPr>
                <w:rFonts w:ascii="仿宋_GB2312" w:eastAsia="仿宋_GB2312" w:hAnsi="仿宋" w:cs="仿宋"/>
                <w:bCs/>
                <w:spacing w:val="-20"/>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0DA0E93A"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71200E57"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75D30940" w14:textId="77777777" w:rsidR="00AE0BDF" w:rsidRDefault="00AE0BDF">
            <w:pPr>
              <w:spacing w:line="560" w:lineRule="exact"/>
              <w:jc w:val="center"/>
              <w:rPr>
                <w:rFonts w:ascii="仿宋_GB2312" w:eastAsia="仿宋_GB2312" w:hAnsi="仿宋" w:cs="仿宋"/>
                <w:bCs/>
                <w:spacing w:val="-20"/>
                <w:sz w:val="24"/>
              </w:rPr>
            </w:pPr>
          </w:p>
        </w:tc>
      </w:tr>
      <w:tr w:rsidR="00AE0BDF" w14:paraId="1FFCF8B9"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54C09820" w14:textId="77777777" w:rsidR="00AE0BDF" w:rsidRDefault="00AE0BDF">
            <w:pPr>
              <w:spacing w:line="560" w:lineRule="exact"/>
              <w:jc w:val="center"/>
              <w:rPr>
                <w:rFonts w:ascii="仿宋_GB2312" w:eastAsia="仿宋_GB2312" w:hAnsi="仿宋" w:cs="仿宋"/>
                <w:spacing w:val="-20"/>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7B98F942" w14:textId="77777777" w:rsidR="00AE0BDF" w:rsidRDefault="00AE0BDF">
            <w:pPr>
              <w:spacing w:line="560" w:lineRule="exact"/>
              <w:jc w:val="center"/>
              <w:rPr>
                <w:rFonts w:ascii="仿宋_GB2312" w:eastAsia="仿宋_GB2312" w:hAnsi="仿宋" w:cs="仿宋"/>
                <w:bCs/>
                <w:spacing w:val="-20"/>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369F5FEC" w14:textId="77777777" w:rsidR="00AE0BDF" w:rsidRDefault="00AE0BDF">
            <w:pPr>
              <w:spacing w:line="560" w:lineRule="exact"/>
              <w:jc w:val="center"/>
              <w:rPr>
                <w:rFonts w:ascii="仿宋_GB2312" w:eastAsia="仿宋_GB2312" w:hAnsi="仿宋" w:cs="仿宋"/>
                <w:bCs/>
                <w:spacing w:val="-20"/>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1B2FBFD2" w14:textId="77777777" w:rsidR="00AE0BDF" w:rsidRDefault="00AE0BDF">
            <w:pPr>
              <w:spacing w:line="560" w:lineRule="exact"/>
              <w:jc w:val="center"/>
              <w:rPr>
                <w:rFonts w:ascii="仿宋_GB2312" w:eastAsia="仿宋_GB2312" w:hAnsi="仿宋" w:cs="仿宋"/>
                <w:bCs/>
                <w:spacing w:val="-20"/>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11DEA206" w14:textId="77777777" w:rsidR="00AE0BDF" w:rsidRDefault="00AE0BDF">
            <w:pPr>
              <w:spacing w:line="560" w:lineRule="exact"/>
              <w:jc w:val="center"/>
              <w:rPr>
                <w:rFonts w:ascii="仿宋_GB2312" w:eastAsia="仿宋_GB2312" w:hAnsi="仿宋" w:cs="仿宋"/>
                <w:bCs/>
                <w:spacing w:val="-20"/>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24FA85A4"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39E5A6AA"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A37A98A" w14:textId="77777777" w:rsidR="00AE0BDF" w:rsidRDefault="00AE0BDF">
            <w:pPr>
              <w:spacing w:line="560" w:lineRule="exact"/>
              <w:jc w:val="center"/>
              <w:rPr>
                <w:rFonts w:ascii="仿宋_GB2312" w:eastAsia="仿宋_GB2312" w:hAnsi="仿宋" w:cs="仿宋"/>
                <w:bCs/>
                <w:spacing w:val="-20"/>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046FEE8D" w14:textId="77777777" w:rsidR="00AE0BDF" w:rsidRDefault="00AE0BDF">
            <w:pPr>
              <w:spacing w:line="560" w:lineRule="exact"/>
              <w:jc w:val="center"/>
              <w:rPr>
                <w:rFonts w:ascii="仿宋_GB2312" w:eastAsia="仿宋_GB2312" w:hAnsi="仿宋" w:cs="仿宋"/>
                <w:spacing w:val="-11"/>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551F3B69"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2A372115" w14:textId="77777777" w:rsidR="00AE0BDF" w:rsidRDefault="00AE0BDF">
            <w:pPr>
              <w:spacing w:line="560" w:lineRule="exact"/>
              <w:jc w:val="center"/>
              <w:rPr>
                <w:rFonts w:ascii="仿宋_GB2312" w:eastAsia="仿宋_GB2312" w:hAnsi="仿宋" w:cs="仿宋"/>
                <w:bCs/>
                <w:spacing w:val="-20"/>
                <w:sz w:val="24"/>
              </w:rPr>
            </w:pPr>
          </w:p>
        </w:tc>
      </w:tr>
      <w:tr w:rsidR="00AE0BDF" w14:paraId="4954D90C" w14:textId="77777777" w:rsidTr="00AE0BDF">
        <w:trPr>
          <w:trHeight w:val="23"/>
          <w:jc w:val="center"/>
        </w:trPr>
        <w:tc>
          <w:tcPr>
            <w:tcW w:w="167" w:type="pct"/>
            <w:tcBorders>
              <w:top w:val="single" w:sz="4" w:space="0" w:color="auto"/>
              <w:left w:val="single" w:sz="4" w:space="0" w:color="auto"/>
              <w:bottom w:val="single" w:sz="4" w:space="0" w:color="auto"/>
              <w:right w:val="single" w:sz="4" w:space="0" w:color="auto"/>
            </w:tcBorders>
            <w:vAlign w:val="center"/>
          </w:tcPr>
          <w:p w14:paraId="46DE9FBB"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65A2B08F" w14:textId="77777777" w:rsidR="00AE0BDF" w:rsidRDefault="00AE0BDF">
            <w:pPr>
              <w:spacing w:line="560" w:lineRule="exact"/>
              <w:jc w:val="center"/>
              <w:rPr>
                <w:rFonts w:ascii="仿宋_GB2312" w:eastAsia="仿宋_GB2312" w:hAnsi="仿宋" w:cs="仿宋"/>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2D5C3FCF" w14:textId="77777777" w:rsidR="00AE0BDF" w:rsidRDefault="00AE0BDF">
            <w:pPr>
              <w:spacing w:line="560" w:lineRule="exact"/>
              <w:jc w:val="center"/>
              <w:rPr>
                <w:rFonts w:ascii="仿宋_GB2312" w:eastAsia="仿宋_GB2312" w:hAnsi="仿宋" w:cs="仿宋"/>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4708A437" w14:textId="77777777" w:rsidR="00AE0BDF" w:rsidRDefault="00AE0BDF">
            <w:pPr>
              <w:spacing w:line="560" w:lineRule="exact"/>
              <w:jc w:val="center"/>
              <w:rPr>
                <w:rFonts w:ascii="仿宋_GB2312" w:eastAsia="仿宋_GB2312" w:hAnsi="仿宋" w:cs="仿宋"/>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3190BEC7" w14:textId="77777777" w:rsidR="00AE0BDF" w:rsidRDefault="00AE0BDF">
            <w:pPr>
              <w:spacing w:line="560" w:lineRule="exact"/>
              <w:jc w:val="center"/>
              <w:rPr>
                <w:rFonts w:ascii="仿宋_GB2312" w:eastAsia="仿宋_GB2312" w:hAnsi="仿宋" w:cs="仿宋"/>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18F3A83F" w14:textId="77777777" w:rsidR="00AE0BDF" w:rsidRDefault="00AE0BDF">
            <w:pPr>
              <w:spacing w:line="560" w:lineRule="exact"/>
              <w:jc w:val="center"/>
              <w:rPr>
                <w:rFonts w:ascii="仿宋_GB2312" w:eastAsia="仿宋_GB2312" w:hAnsi="仿宋" w:cs="仿宋"/>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568A2518" w14:textId="77777777" w:rsidR="00AE0BDF" w:rsidRDefault="00AE0BDF">
            <w:pPr>
              <w:spacing w:line="560" w:lineRule="exact"/>
              <w:jc w:val="center"/>
              <w:rPr>
                <w:rFonts w:ascii="仿宋_GB2312" w:eastAsia="仿宋_GB2312" w:hAnsi="仿宋" w:cs="仿宋"/>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CBDEA01" w14:textId="77777777" w:rsidR="00AE0BDF" w:rsidRDefault="00AE0BDF">
            <w:pPr>
              <w:spacing w:line="560" w:lineRule="exact"/>
              <w:jc w:val="center"/>
              <w:rPr>
                <w:rFonts w:ascii="仿宋_GB2312" w:eastAsia="仿宋_GB2312" w:hAnsi="仿宋" w:cs="仿宋"/>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6CC6EB7F" w14:textId="77777777" w:rsidR="00AE0BDF" w:rsidRDefault="00AE0BDF">
            <w:pPr>
              <w:spacing w:line="560" w:lineRule="exact"/>
              <w:jc w:val="center"/>
              <w:rPr>
                <w:rFonts w:ascii="仿宋_GB2312" w:eastAsia="仿宋_GB2312" w:hAnsi="仿宋" w:cs="仿宋"/>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26455DC0" w14:textId="77777777" w:rsidR="00AE0BDF" w:rsidRDefault="00AE0BDF">
            <w:pPr>
              <w:spacing w:line="560" w:lineRule="exact"/>
              <w:jc w:val="center"/>
              <w:rPr>
                <w:rFonts w:ascii="仿宋_GB2312" w:eastAsia="仿宋_GB2312" w:hAnsi="仿宋" w:cs="仿宋"/>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4E2A56E8" w14:textId="77777777" w:rsidR="00AE0BDF" w:rsidRDefault="00AE0BDF">
            <w:pPr>
              <w:spacing w:line="560" w:lineRule="exact"/>
              <w:jc w:val="center"/>
              <w:rPr>
                <w:rFonts w:ascii="仿宋_GB2312" w:eastAsia="仿宋_GB2312" w:hAnsi="仿宋" w:cs="仿宋"/>
                <w:sz w:val="24"/>
              </w:rPr>
            </w:pPr>
          </w:p>
        </w:tc>
      </w:tr>
      <w:tr w:rsidR="00AE0BDF" w14:paraId="23EA3FBC" w14:textId="77777777" w:rsidTr="00AE0BDF">
        <w:trPr>
          <w:trHeight w:val="23"/>
          <w:jc w:val="center"/>
        </w:trPr>
        <w:tc>
          <w:tcPr>
            <w:tcW w:w="167" w:type="pct"/>
            <w:tcBorders>
              <w:top w:val="single" w:sz="4" w:space="0" w:color="auto"/>
              <w:left w:val="single" w:sz="4" w:space="0" w:color="auto"/>
              <w:bottom w:val="single" w:sz="4" w:space="0" w:color="auto"/>
              <w:right w:val="single" w:sz="4" w:space="0" w:color="auto"/>
            </w:tcBorders>
            <w:vAlign w:val="center"/>
          </w:tcPr>
          <w:p w14:paraId="5717883C"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3CD24EB2" w14:textId="77777777" w:rsidR="00AE0BDF" w:rsidRDefault="00AE0BDF">
            <w:pPr>
              <w:spacing w:line="560" w:lineRule="exact"/>
              <w:jc w:val="center"/>
              <w:rPr>
                <w:rFonts w:ascii="仿宋_GB2312" w:eastAsia="仿宋_GB2312" w:hAnsi="仿宋" w:cs="仿宋"/>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6B21E7E4" w14:textId="77777777" w:rsidR="00AE0BDF" w:rsidRDefault="00AE0BDF">
            <w:pPr>
              <w:spacing w:line="560" w:lineRule="exact"/>
              <w:jc w:val="center"/>
              <w:rPr>
                <w:rFonts w:ascii="仿宋_GB2312" w:eastAsia="仿宋_GB2312" w:hAnsi="仿宋" w:cs="仿宋"/>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0EC9FEE2" w14:textId="77777777" w:rsidR="00AE0BDF" w:rsidRDefault="00AE0BDF">
            <w:pPr>
              <w:spacing w:line="560" w:lineRule="exact"/>
              <w:jc w:val="center"/>
              <w:rPr>
                <w:rFonts w:ascii="仿宋_GB2312" w:eastAsia="仿宋_GB2312" w:hAnsi="仿宋" w:cs="仿宋"/>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7643CAB0" w14:textId="77777777" w:rsidR="00AE0BDF" w:rsidRDefault="00AE0BDF">
            <w:pPr>
              <w:spacing w:line="560" w:lineRule="exact"/>
              <w:jc w:val="center"/>
              <w:rPr>
                <w:rFonts w:ascii="仿宋_GB2312" w:eastAsia="仿宋_GB2312" w:hAnsi="仿宋" w:cs="仿宋"/>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21C3B0AF" w14:textId="77777777" w:rsidR="00AE0BDF" w:rsidRDefault="00AE0BDF">
            <w:pPr>
              <w:spacing w:line="560" w:lineRule="exact"/>
              <w:jc w:val="center"/>
              <w:rPr>
                <w:rFonts w:ascii="仿宋_GB2312" w:eastAsia="仿宋_GB2312" w:hAnsi="仿宋" w:cs="仿宋"/>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6B5DEF08" w14:textId="77777777" w:rsidR="00AE0BDF" w:rsidRDefault="00AE0BDF">
            <w:pPr>
              <w:spacing w:line="560" w:lineRule="exact"/>
              <w:jc w:val="center"/>
              <w:rPr>
                <w:rFonts w:ascii="仿宋_GB2312" w:eastAsia="仿宋_GB2312" w:hAnsi="仿宋" w:cs="仿宋"/>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0DA7EE5C" w14:textId="77777777" w:rsidR="00AE0BDF" w:rsidRDefault="00AE0BDF">
            <w:pPr>
              <w:spacing w:line="560" w:lineRule="exact"/>
              <w:jc w:val="center"/>
              <w:rPr>
                <w:rFonts w:ascii="仿宋_GB2312" w:eastAsia="仿宋_GB2312" w:hAnsi="仿宋" w:cs="仿宋"/>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7E6FFAFD" w14:textId="77777777" w:rsidR="00AE0BDF" w:rsidRDefault="00AE0BDF">
            <w:pPr>
              <w:spacing w:line="560" w:lineRule="exact"/>
              <w:jc w:val="center"/>
              <w:rPr>
                <w:rFonts w:ascii="仿宋_GB2312" w:eastAsia="仿宋_GB2312" w:hAnsi="仿宋" w:cs="仿宋"/>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28FCA543" w14:textId="77777777" w:rsidR="00AE0BDF" w:rsidRDefault="00AE0BDF">
            <w:pPr>
              <w:spacing w:line="560" w:lineRule="exact"/>
              <w:jc w:val="center"/>
              <w:rPr>
                <w:rFonts w:ascii="仿宋_GB2312" w:eastAsia="仿宋_GB2312" w:hAnsi="仿宋" w:cs="仿宋"/>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7F5CBDCC" w14:textId="77777777" w:rsidR="00AE0BDF" w:rsidRDefault="00AE0BDF">
            <w:pPr>
              <w:spacing w:line="560" w:lineRule="exact"/>
              <w:jc w:val="center"/>
              <w:rPr>
                <w:rFonts w:ascii="仿宋_GB2312" w:eastAsia="仿宋_GB2312" w:hAnsi="仿宋" w:cs="仿宋"/>
                <w:sz w:val="24"/>
              </w:rPr>
            </w:pPr>
          </w:p>
        </w:tc>
      </w:tr>
      <w:tr w:rsidR="00AE0BDF" w14:paraId="6FB17B68"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6C9BD640"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317755FA" w14:textId="77777777" w:rsidR="00AE0BDF" w:rsidRDefault="00AE0BDF">
            <w:pPr>
              <w:spacing w:line="560" w:lineRule="exact"/>
              <w:jc w:val="center"/>
              <w:rPr>
                <w:rFonts w:ascii="仿宋_GB2312" w:eastAsia="仿宋_GB2312" w:hAnsi="仿宋" w:cs="仿宋"/>
                <w:spacing w:val="-11"/>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4A2A340F" w14:textId="77777777" w:rsidR="00AE0BDF" w:rsidRDefault="00AE0BDF">
            <w:pPr>
              <w:spacing w:line="560" w:lineRule="exact"/>
              <w:jc w:val="center"/>
              <w:rPr>
                <w:rFonts w:ascii="仿宋_GB2312" w:eastAsia="仿宋_GB2312" w:hAnsi="仿宋" w:cs="仿宋"/>
                <w:spacing w:val="-11"/>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501BEDED" w14:textId="77777777" w:rsidR="00AE0BDF" w:rsidRDefault="00AE0BDF">
            <w:pPr>
              <w:spacing w:line="560" w:lineRule="exact"/>
              <w:jc w:val="center"/>
              <w:rPr>
                <w:rFonts w:ascii="仿宋_GB2312" w:eastAsia="仿宋_GB2312" w:hAnsi="仿宋" w:cs="仿宋"/>
                <w:spacing w:val="-11"/>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5A838C11" w14:textId="77777777" w:rsidR="00AE0BDF" w:rsidRDefault="00AE0BDF">
            <w:pPr>
              <w:spacing w:line="560" w:lineRule="exact"/>
              <w:jc w:val="center"/>
              <w:rPr>
                <w:rFonts w:ascii="仿宋_GB2312" w:eastAsia="仿宋_GB2312" w:hAnsi="仿宋" w:cs="仿宋"/>
                <w:spacing w:val="-11"/>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03A14265"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5C7CC47A"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98A6778" w14:textId="77777777" w:rsidR="00AE0BDF" w:rsidRDefault="00AE0BDF">
            <w:pPr>
              <w:spacing w:line="560" w:lineRule="exact"/>
              <w:jc w:val="center"/>
              <w:rPr>
                <w:rFonts w:ascii="仿宋_GB2312" w:eastAsia="仿宋_GB2312" w:hAnsi="仿宋" w:cs="仿宋"/>
                <w:spacing w:val="-11"/>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0DB036B2"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3C2F04CF"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72D8513D" w14:textId="77777777" w:rsidR="00AE0BDF" w:rsidRDefault="00AE0BDF">
            <w:pPr>
              <w:spacing w:line="560" w:lineRule="exact"/>
              <w:jc w:val="center"/>
              <w:rPr>
                <w:rFonts w:ascii="仿宋_GB2312" w:eastAsia="仿宋_GB2312" w:hAnsi="仿宋" w:cs="仿宋"/>
                <w:bCs/>
                <w:spacing w:val="-20"/>
                <w:sz w:val="24"/>
              </w:rPr>
            </w:pPr>
          </w:p>
        </w:tc>
      </w:tr>
      <w:tr w:rsidR="00AE0BDF" w14:paraId="3E4ED317"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06D83481"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2F62E5BF" w14:textId="77777777" w:rsidR="00AE0BDF" w:rsidRDefault="00AE0BDF">
            <w:pPr>
              <w:spacing w:line="560" w:lineRule="exact"/>
              <w:jc w:val="center"/>
              <w:rPr>
                <w:rFonts w:ascii="仿宋_GB2312" w:eastAsia="仿宋_GB2312" w:hAnsi="仿宋" w:cs="仿宋"/>
                <w:spacing w:val="-11"/>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0014A2AA" w14:textId="77777777" w:rsidR="00AE0BDF" w:rsidRDefault="00AE0BDF">
            <w:pPr>
              <w:spacing w:line="560" w:lineRule="exact"/>
              <w:jc w:val="center"/>
              <w:rPr>
                <w:rFonts w:ascii="仿宋_GB2312" w:eastAsia="仿宋_GB2312" w:hAnsi="仿宋" w:cs="仿宋"/>
                <w:spacing w:val="-11"/>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32B0F1CE" w14:textId="77777777" w:rsidR="00AE0BDF" w:rsidRDefault="00AE0BDF">
            <w:pPr>
              <w:spacing w:line="560" w:lineRule="exact"/>
              <w:jc w:val="center"/>
              <w:rPr>
                <w:rFonts w:ascii="仿宋_GB2312" w:eastAsia="仿宋_GB2312" w:hAnsi="仿宋" w:cs="仿宋"/>
                <w:spacing w:val="-11"/>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49393F75" w14:textId="77777777" w:rsidR="00AE0BDF" w:rsidRDefault="00AE0BDF">
            <w:pPr>
              <w:spacing w:line="560" w:lineRule="exact"/>
              <w:jc w:val="center"/>
              <w:rPr>
                <w:rFonts w:ascii="仿宋_GB2312" w:eastAsia="仿宋_GB2312" w:hAnsi="仿宋" w:cs="仿宋"/>
                <w:spacing w:val="-11"/>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344447E4"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3A86CE3F"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60A30740" w14:textId="77777777" w:rsidR="00AE0BDF" w:rsidRDefault="00AE0BDF">
            <w:pPr>
              <w:spacing w:line="560" w:lineRule="exact"/>
              <w:jc w:val="center"/>
              <w:rPr>
                <w:rFonts w:ascii="仿宋_GB2312" w:eastAsia="仿宋_GB2312" w:hAnsi="仿宋" w:cs="仿宋"/>
                <w:spacing w:val="-11"/>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6959FD36"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3C53EE17"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7AE1AA4A" w14:textId="77777777" w:rsidR="00AE0BDF" w:rsidRDefault="00AE0BDF">
            <w:pPr>
              <w:spacing w:line="560" w:lineRule="exact"/>
              <w:jc w:val="center"/>
              <w:rPr>
                <w:rFonts w:ascii="仿宋_GB2312" w:eastAsia="仿宋_GB2312" w:hAnsi="仿宋" w:cs="仿宋"/>
                <w:bCs/>
                <w:spacing w:val="-20"/>
                <w:sz w:val="24"/>
              </w:rPr>
            </w:pPr>
          </w:p>
        </w:tc>
      </w:tr>
      <w:tr w:rsidR="00AE0BDF" w14:paraId="3D3684C4"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7104FD15"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676E05C3" w14:textId="77777777" w:rsidR="00AE0BDF" w:rsidRDefault="00AE0BDF">
            <w:pPr>
              <w:spacing w:line="560" w:lineRule="exact"/>
              <w:jc w:val="center"/>
              <w:rPr>
                <w:rFonts w:ascii="仿宋_GB2312" w:eastAsia="仿宋_GB2312" w:hAnsi="仿宋" w:cs="仿宋"/>
                <w:spacing w:val="-11"/>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02E002DA" w14:textId="77777777" w:rsidR="00AE0BDF" w:rsidRDefault="00AE0BDF">
            <w:pPr>
              <w:spacing w:line="560" w:lineRule="exact"/>
              <w:jc w:val="center"/>
              <w:rPr>
                <w:rFonts w:ascii="仿宋_GB2312" w:eastAsia="仿宋_GB2312" w:hAnsi="仿宋" w:cs="仿宋"/>
                <w:spacing w:val="-11"/>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6DA2615" w14:textId="77777777" w:rsidR="00AE0BDF" w:rsidRDefault="00AE0BDF">
            <w:pPr>
              <w:spacing w:line="560" w:lineRule="exact"/>
              <w:jc w:val="center"/>
              <w:rPr>
                <w:rFonts w:ascii="仿宋_GB2312" w:eastAsia="仿宋_GB2312" w:hAnsi="仿宋" w:cs="仿宋"/>
                <w:spacing w:val="-11"/>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59F3D902" w14:textId="77777777" w:rsidR="00AE0BDF" w:rsidRDefault="00AE0BDF">
            <w:pPr>
              <w:spacing w:line="560" w:lineRule="exact"/>
              <w:jc w:val="center"/>
              <w:rPr>
                <w:rFonts w:ascii="仿宋_GB2312" w:eastAsia="仿宋_GB2312" w:hAnsi="仿宋" w:cs="仿宋"/>
                <w:spacing w:val="-11"/>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7AD90959"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7348A38D"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4B73AC1" w14:textId="77777777" w:rsidR="00AE0BDF" w:rsidRDefault="00AE0BDF">
            <w:pPr>
              <w:spacing w:line="560" w:lineRule="exact"/>
              <w:jc w:val="center"/>
              <w:rPr>
                <w:rFonts w:ascii="仿宋_GB2312" w:eastAsia="仿宋_GB2312" w:hAnsi="仿宋" w:cs="仿宋"/>
                <w:spacing w:val="-11"/>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4455D28F"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2B7B86A0"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3CE87753" w14:textId="77777777" w:rsidR="00AE0BDF" w:rsidRDefault="00AE0BDF">
            <w:pPr>
              <w:spacing w:line="560" w:lineRule="exact"/>
              <w:jc w:val="center"/>
              <w:rPr>
                <w:rFonts w:ascii="仿宋_GB2312" w:eastAsia="仿宋_GB2312" w:hAnsi="仿宋" w:cs="仿宋"/>
                <w:bCs/>
                <w:spacing w:val="-20"/>
                <w:sz w:val="24"/>
              </w:rPr>
            </w:pPr>
          </w:p>
        </w:tc>
      </w:tr>
      <w:tr w:rsidR="00AE0BDF" w14:paraId="4688733C"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6F903655" w14:textId="77777777" w:rsidR="00AE0BDF" w:rsidRDefault="00AE0BDF">
            <w:pPr>
              <w:spacing w:line="560" w:lineRule="exact"/>
              <w:jc w:val="center"/>
              <w:rPr>
                <w:rFonts w:ascii="仿宋_GB2312" w:eastAsia="仿宋_GB2312" w:hAnsi="Calibri" w:cs="Times New Roman"/>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0A8140A3" w14:textId="77777777" w:rsidR="00AE0BDF" w:rsidRDefault="00AE0BDF">
            <w:pPr>
              <w:spacing w:line="560" w:lineRule="exact"/>
              <w:jc w:val="center"/>
              <w:rPr>
                <w:rFonts w:ascii="仿宋_GB2312" w:eastAsia="仿宋_GB2312" w:hAnsi="仿宋" w:cs="仿宋"/>
                <w:spacing w:val="-11"/>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1B99541B" w14:textId="77777777" w:rsidR="00AE0BDF" w:rsidRDefault="00AE0BDF">
            <w:pPr>
              <w:spacing w:line="560" w:lineRule="exact"/>
              <w:jc w:val="center"/>
              <w:rPr>
                <w:rFonts w:ascii="仿宋_GB2312" w:eastAsia="仿宋_GB2312" w:hAnsi="仿宋" w:cs="仿宋"/>
                <w:spacing w:val="-11"/>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643C4DB3" w14:textId="77777777" w:rsidR="00AE0BDF" w:rsidRDefault="00AE0BDF">
            <w:pPr>
              <w:spacing w:line="560" w:lineRule="exact"/>
              <w:jc w:val="center"/>
              <w:rPr>
                <w:rFonts w:ascii="仿宋_GB2312" w:eastAsia="仿宋_GB2312" w:hAnsi="仿宋" w:cs="仿宋"/>
                <w:spacing w:val="-11"/>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787DA736" w14:textId="77777777" w:rsidR="00AE0BDF" w:rsidRDefault="00AE0BDF">
            <w:pPr>
              <w:spacing w:line="560" w:lineRule="exact"/>
              <w:jc w:val="center"/>
              <w:rPr>
                <w:rFonts w:ascii="仿宋_GB2312" w:eastAsia="仿宋_GB2312" w:hAnsi="仿宋" w:cs="仿宋"/>
                <w:spacing w:val="-11"/>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0784C4FF"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0B862037"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38E8C96" w14:textId="77777777" w:rsidR="00AE0BDF" w:rsidRDefault="00AE0BDF">
            <w:pPr>
              <w:spacing w:line="560" w:lineRule="exact"/>
              <w:jc w:val="center"/>
              <w:rPr>
                <w:rFonts w:ascii="仿宋_GB2312" w:eastAsia="仿宋_GB2312" w:hAnsi="仿宋" w:cs="仿宋"/>
                <w:spacing w:val="-11"/>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7EB42F94"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61923FD8"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42A81DB5" w14:textId="77777777" w:rsidR="00AE0BDF" w:rsidRDefault="00AE0BDF">
            <w:pPr>
              <w:spacing w:line="560" w:lineRule="exact"/>
              <w:jc w:val="center"/>
              <w:rPr>
                <w:rFonts w:ascii="仿宋_GB2312" w:eastAsia="仿宋_GB2312" w:hAnsi="仿宋" w:cs="仿宋"/>
                <w:spacing w:val="-11"/>
                <w:sz w:val="24"/>
              </w:rPr>
            </w:pPr>
          </w:p>
        </w:tc>
      </w:tr>
      <w:tr w:rsidR="00AE0BDF" w14:paraId="748F74C8"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7BB98D66"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187282A2" w14:textId="77777777" w:rsidR="00AE0BDF" w:rsidRDefault="00AE0BDF">
            <w:pPr>
              <w:spacing w:line="560" w:lineRule="exact"/>
              <w:jc w:val="center"/>
              <w:rPr>
                <w:rFonts w:ascii="仿宋_GB2312" w:eastAsia="仿宋_GB2312" w:hAnsi="仿宋" w:cs="仿宋"/>
                <w:spacing w:val="-11"/>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7C0A4F00" w14:textId="77777777" w:rsidR="00AE0BDF" w:rsidRDefault="00AE0BDF">
            <w:pPr>
              <w:spacing w:line="560" w:lineRule="exact"/>
              <w:jc w:val="center"/>
              <w:rPr>
                <w:rFonts w:ascii="仿宋_GB2312" w:eastAsia="仿宋_GB2312" w:hAnsi="仿宋" w:cs="仿宋"/>
                <w:spacing w:val="-11"/>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32859E26" w14:textId="77777777" w:rsidR="00AE0BDF" w:rsidRDefault="00AE0BDF">
            <w:pPr>
              <w:spacing w:line="560" w:lineRule="exact"/>
              <w:jc w:val="center"/>
              <w:rPr>
                <w:rFonts w:ascii="仿宋_GB2312" w:eastAsia="仿宋_GB2312" w:hAnsi="仿宋" w:cs="仿宋"/>
                <w:spacing w:val="-11"/>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4B10E80D" w14:textId="77777777" w:rsidR="00AE0BDF" w:rsidRDefault="00AE0BDF">
            <w:pPr>
              <w:spacing w:line="560" w:lineRule="exact"/>
              <w:jc w:val="center"/>
              <w:rPr>
                <w:rFonts w:ascii="仿宋_GB2312" w:eastAsia="仿宋_GB2312" w:hAnsi="仿宋" w:cs="仿宋"/>
                <w:spacing w:val="-11"/>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62A3292A"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286F266C"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4B21C1DE" w14:textId="77777777" w:rsidR="00AE0BDF" w:rsidRDefault="00AE0BDF">
            <w:pPr>
              <w:spacing w:line="560" w:lineRule="exact"/>
              <w:jc w:val="center"/>
              <w:rPr>
                <w:rFonts w:ascii="仿宋_GB2312" w:eastAsia="仿宋_GB2312" w:hAnsi="仿宋" w:cs="仿宋"/>
                <w:spacing w:val="-11"/>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69174A2C"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3D8562BC"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41299D97" w14:textId="77777777" w:rsidR="00AE0BDF" w:rsidRDefault="00AE0BDF">
            <w:pPr>
              <w:spacing w:line="560" w:lineRule="exact"/>
              <w:jc w:val="center"/>
              <w:rPr>
                <w:rFonts w:ascii="仿宋_GB2312" w:eastAsia="仿宋_GB2312" w:hAnsi="仿宋" w:cs="仿宋"/>
                <w:bCs/>
                <w:spacing w:val="-20"/>
                <w:sz w:val="24"/>
              </w:rPr>
            </w:pPr>
          </w:p>
        </w:tc>
      </w:tr>
      <w:tr w:rsidR="00AE0BDF" w14:paraId="2C8CCA0E"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3E800F12"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51CF0D77" w14:textId="77777777" w:rsidR="00AE0BDF" w:rsidRDefault="00AE0BDF">
            <w:pPr>
              <w:spacing w:line="560" w:lineRule="exact"/>
              <w:jc w:val="center"/>
              <w:rPr>
                <w:rFonts w:ascii="仿宋_GB2312" w:eastAsia="仿宋_GB2312" w:hAnsi="仿宋" w:cs="仿宋"/>
                <w:spacing w:val="-11"/>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0F44659A" w14:textId="77777777" w:rsidR="00AE0BDF" w:rsidRDefault="00AE0BDF">
            <w:pPr>
              <w:spacing w:line="560" w:lineRule="exact"/>
              <w:jc w:val="center"/>
              <w:rPr>
                <w:rFonts w:ascii="仿宋_GB2312" w:eastAsia="仿宋_GB2312" w:hAnsi="仿宋" w:cs="仿宋"/>
                <w:spacing w:val="-11"/>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4DFA707A" w14:textId="77777777" w:rsidR="00AE0BDF" w:rsidRDefault="00AE0BDF">
            <w:pPr>
              <w:spacing w:line="560" w:lineRule="exact"/>
              <w:jc w:val="center"/>
              <w:rPr>
                <w:rFonts w:ascii="仿宋_GB2312" w:eastAsia="仿宋_GB2312" w:hAnsi="仿宋" w:cs="仿宋"/>
                <w:spacing w:val="-11"/>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1BB9E69E" w14:textId="77777777" w:rsidR="00AE0BDF" w:rsidRDefault="00AE0BDF">
            <w:pPr>
              <w:spacing w:line="560" w:lineRule="exact"/>
              <w:jc w:val="center"/>
              <w:rPr>
                <w:rFonts w:ascii="仿宋_GB2312" w:eastAsia="仿宋_GB2312" w:hAnsi="仿宋" w:cs="仿宋"/>
                <w:spacing w:val="-11"/>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45D0FD43"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7D90C036"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52AE5C2" w14:textId="77777777" w:rsidR="00AE0BDF" w:rsidRDefault="00AE0BDF">
            <w:pPr>
              <w:spacing w:line="560" w:lineRule="exact"/>
              <w:jc w:val="center"/>
              <w:rPr>
                <w:rFonts w:ascii="仿宋_GB2312" w:eastAsia="仿宋_GB2312" w:hAnsi="仿宋" w:cs="仿宋"/>
                <w:spacing w:val="-11"/>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49BD0CFB"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74A7DA4A"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666E324E" w14:textId="77777777" w:rsidR="00AE0BDF" w:rsidRDefault="00AE0BDF">
            <w:pPr>
              <w:spacing w:line="560" w:lineRule="exact"/>
              <w:jc w:val="center"/>
              <w:rPr>
                <w:rFonts w:ascii="仿宋_GB2312" w:eastAsia="仿宋_GB2312" w:hAnsi="仿宋" w:cs="仿宋"/>
                <w:bCs/>
                <w:spacing w:val="-20"/>
                <w:sz w:val="24"/>
              </w:rPr>
            </w:pPr>
          </w:p>
        </w:tc>
      </w:tr>
      <w:tr w:rsidR="00AE0BDF" w14:paraId="4E2F8AF1" w14:textId="77777777" w:rsidTr="00AE0BDF">
        <w:trPr>
          <w:trHeight w:val="20"/>
          <w:jc w:val="center"/>
        </w:trPr>
        <w:tc>
          <w:tcPr>
            <w:tcW w:w="167" w:type="pct"/>
            <w:tcBorders>
              <w:top w:val="single" w:sz="4" w:space="0" w:color="auto"/>
              <w:left w:val="single" w:sz="4" w:space="0" w:color="auto"/>
              <w:bottom w:val="single" w:sz="4" w:space="0" w:color="auto"/>
              <w:right w:val="single" w:sz="4" w:space="0" w:color="auto"/>
            </w:tcBorders>
            <w:vAlign w:val="center"/>
          </w:tcPr>
          <w:p w14:paraId="30304E42" w14:textId="77777777" w:rsidR="00AE0BDF" w:rsidRDefault="00AE0BDF">
            <w:pPr>
              <w:spacing w:line="560" w:lineRule="exact"/>
              <w:jc w:val="center"/>
              <w:rPr>
                <w:rFonts w:ascii="仿宋_GB2312" w:eastAsia="仿宋_GB2312" w:hAnsi="仿宋" w:cs="仿宋"/>
                <w:sz w:val="24"/>
              </w:rPr>
            </w:pPr>
          </w:p>
        </w:tc>
        <w:tc>
          <w:tcPr>
            <w:tcW w:w="560" w:type="pct"/>
            <w:tcBorders>
              <w:top w:val="single" w:sz="4" w:space="0" w:color="auto"/>
              <w:left w:val="single" w:sz="4" w:space="0" w:color="auto"/>
              <w:bottom w:val="single" w:sz="4" w:space="0" w:color="auto"/>
              <w:right w:val="single" w:sz="4" w:space="0" w:color="auto"/>
            </w:tcBorders>
            <w:vAlign w:val="center"/>
          </w:tcPr>
          <w:p w14:paraId="48370548" w14:textId="77777777" w:rsidR="00AE0BDF" w:rsidRDefault="00AE0BDF">
            <w:pPr>
              <w:spacing w:line="560" w:lineRule="exact"/>
              <w:jc w:val="center"/>
              <w:rPr>
                <w:rFonts w:ascii="仿宋_GB2312" w:eastAsia="仿宋_GB2312" w:hAnsi="仿宋" w:cs="仿宋"/>
                <w:spacing w:val="-11"/>
                <w:sz w:val="24"/>
              </w:rPr>
            </w:pPr>
          </w:p>
        </w:tc>
        <w:tc>
          <w:tcPr>
            <w:tcW w:w="474" w:type="pct"/>
            <w:tcBorders>
              <w:top w:val="single" w:sz="4" w:space="0" w:color="auto"/>
              <w:left w:val="single" w:sz="4" w:space="0" w:color="auto"/>
              <w:bottom w:val="single" w:sz="4" w:space="0" w:color="auto"/>
              <w:right w:val="single" w:sz="4" w:space="0" w:color="auto"/>
            </w:tcBorders>
            <w:vAlign w:val="center"/>
          </w:tcPr>
          <w:p w14:paraId="01D263B1" w14:textId="77777777" w:rsidR="00AE0BDF" w:rsidRDefault="00AE0BDF">
            <w:pPr>
              <w:spacing w:line="560" w:lineRule="exact"/>
              <w:jc w:val="center"/>
              <w:rPr>
                <w:rFonts w:ascii="仿宋_GB2312" w:eastAsia="仿宋_GB2312" w:hAnsi="仿宋" w:cs="仿宋"/>
                <w:spacing w:val="-11"/>
                <w:sz w:val="24"/>
              </w:rPr>
            </w:pPr>
          </w:p>
        </w:tc>
        <w:tc>
          <w:tcPr>
            <w:tcW w:w="479" w:type="pct"/>
            <w:tcBorders>
              <w:top w:val="single" w:sz="4" w:space="0" w:color="auto"/>
              <w:left w:val="single" w:sz="4" w:space="0" w:color="auto"/>
              <w:bottom w:val="single" w:sz="4" w:space="0" w:color="auto"/>
              <w:right w:val="single" w:sz="4" w:space="0" w:color="auto"/>
            </w:tcBorders>
            <w:vAlign w:val="center"/>
          </w:tcPr>
          <w:p w14:paraId="7F472A2E" w14:textId="77777777" w:rsidR="00AE0BDF" w:rsidRDefault="00AE0BDF">
            <w:pPr>
              <w:spacing w:line="560" w:lineRule="exact"/>
              <w:jc w:val="center"/>
              <w:rPr>
                <w:rFonts w:ascii="仿宋_GB2312" w:eastAsia="仿宋_GB2312" w:hAnsi="仿宋" w:cs="仿宋"/>
                <w:spacing w:val="-11"/>
                <w:sz w:val="24"/>
              </w:rPr>
            </w:pPr>
          </w:p>
        </w:tc>
        <w:tc>
          <w:tcPr>
            <w:tcW w:w="448" w:type="pct"/>
            <w:tcBorders>
              <w:top w:val="single" w:sz="4" w:space="0" w:color="auto"/>
              <w:left w:val="single" w:sz="4" w:space="0" w:color="auto"/>
              <w:bottom w:val="single" w:sz="4" w:space="0" w:color="auto"/>
              <w:right w:val="single" w:sz="4" w:space="0" w:color="auto"/>
            </w:tcBorders>
            <w:vAlign w:val="center"/>
          </w:tcPr>
          <w:p w14:paraId="682A1F59" w14:textId="77777777" w:rsidR="00AE0BDF" w:rsidRDefault="00AE0BDF">
            <w:pPr>
              <w:spacing w:line="560" w:lineRule="exact"/>
              <w:jc w:val="center"/>
              <w:rPr>
                <w:rFonts w:ascii="仿宋_GB2312" w:eastAsia="仿宋_GB2312" w:hAnsi="仿宋" w:cs="仿宋"/>
                <w:spacing w:val="-11"/>
                <w:sz w:val="24"/>
              </w:rPr>
            </w:pPr>
          </w:p>
        </w:tc>
        <w:tc>
          <w:tcPr>
            <w:tcW w:w="579" w:type="pct"/>
            <w:tcBorders>
              <w:top w:val="single" w:sz="4" w:space="0" w:color="auto"/>
              <w:left w:val="single" w:sz="4" w:space="0" w:color="auto"/>
              <w:bottom w:val="single" w:sz="4" w:space="0" w:color="auto"/>
              <w:right w:val="single" w:sz="4" w:space="0" w:color="auto"/>
            </w:tcBorders>
            <w:vAlign w:val="center"/>
          </w:tcPr>
          <w:p w14:paraId="330174D2" w14:textId="77777777" w:rsidR="00AE0BDF" w:rsidRDefault="00AE0BDF">
            <w:pPr>
              <w:spacing w:line="560" w:lineRule="exact"/>
              <w:jc w:val="center"/>
              <w:rPr>
                <w:rFonts w:ascii="仿宋_GB2312" w:eastAsia="仿宋_GB2312" w:hAnsi="仿宋" w:cs="仿宋"/>
                <w:spacing w:val="-11"/>
                <w:sz w:val="24"/>
              </w:rPr>
            </w:pPr>
          </w:p>
        </w:tc>
        <w:tc>
          <w:tcPr>
            <w:tcW w:w="542" w:type="pct"/>
            <w:tcBorders>
              <w:top w:val="single" w:sz="4" w:space="0" w:color="auto"/>
              <w:left w:val="single" w:sz="4" w:space="0" w:color="auto"/>
              <w:bottom w:val="single" w:sz="4" w:space="0" w:color="auto"/>
              <w:right w:val="single" w:sz="4" w:space="0" w:color="auto"/>
            </w:tcBorders>
            <w:vAlign w:val="center"/>
          </w:tcPr>
          <w:p w14:paraId="59EB6DCF" w14:textId="77777777" w:rsidR="00AE0BDF" w:rsidRDefault="00AE0BDF">
            <w:pPr>
              <w:spacing w:line="560" w:lineRule="exact"/>
              <w:jc w:val="center"/>
              <w:rPr>
                <w:rFonts w:ascii="仿宋_GB2312" w:eastAsia="仿宋_GB2312" w:hAnsi="仿宋" w:cs="仿宋"/>
                <w:spacing w:val="-11"/>
                <w:sz w:val="24"/>
              </w:rPr>
            </w:pPr>
          </w:p>
        </w:tc>
        <w:tc>
          <w:tcPr>
            <w:tcW w:w="466" w:type="pct"/>
            <w:tcBorders>
              <w:top w:val="single" w:sz="4" w:space="0" w:color="auto"/>
              <w:left w:val="single" w:sz="4" w:space="0" w:color="auto"/>
              <w:bottom w:val="single" w:sz="4" w:space="0" w:color="auto"/>
              <w:right w:val="single" w:sz="4" w:space="0" w:color="auto"/>
            </w:tcBorders>
            <w:vAlign w:val="center"/>
          </w:tcPr>
          <w:p w14:paraId="37E09004" w14:textId="77777777" w:rsidR="00AE0BDF" w:rsidRDefault="00AE0BDF">
            <w:pPr>
              <w:spacing w:line="560" w:lineRule="exact"/>
              <w:jc w:val="center"/>
              <w:rPr>
                <w:rFonts w:ascii="仿宋_GB2312" w:eastAsia="仿宋_GB2312" w:hAnsi="仿宋" w:cs="仿宋"/>
                <w:spacing w:val="-11"/>
                <w:sz w:val="24"/>
              </w:rPr>
            </w:pPr>
          </w:p>
        </w:tc>
        <w:tc>
          <w:tcPr>
            <w:tcW w:w="544" w:type="pct"/>
            <w:tcBorders>
              <w:top w:val="single" w:sz="4" w:space="0" w:color="auto"/>
              <w:left w:val="single" w:sz="4" w:space="0" w:color="auto"/>
              <w:bottom w:val="single" w:sz="4" w:space="0" w:color="auto"/>
              <w:right w:val="single" w:sz="4" w:space="0" w:color="auto"/>
            </w:tcBorders>
            <w:vAlign w:val="center"/>
          </w:tcPr>
          <w:p w14:paraId="3D01BFEC" w14:textId="77777777" w:rsidR="00AE0BDF" w:rsidRDefault="00AE0BDF">
            <w:pPr>
              <w:spacing w:line="560" w:lineRule="exact"/>
              <w:jc w:val="center"/>
              <w:rPr>
                <w:rFonts w:ascii="仿宋_GB2312" w:eastAsia="仿宋_GB2312" w:hAnsi="仿宋" w:cs="仿宋"/>
                <w:spacing w:val="-20"/>
                <w:sz w:val="24"/>
              </w:rPr>
            </w:pPr>
          </w:p>
        </w:tc>
        <w:tc>
          <w:tcPr>
            <w:tcW w:w="388" w:type="pct"/>
            <w:tcBorders>
              <w:top w:val="single" w:sz="4" w:space="0" w:color="auto"/>
              <w:left w:val="single" w:sz="4" w:space="0" w:color="auto"/>
              <w:bottom w:val="single" w:sz="4" w:space="0" w:color="auto"/>
              <w:right w:val="single" w:sz="4" w:space="0" w:color="auto"/>
            </w:tcBorders>
            <w:vAlign w:val="center"/>
          </w:tcPr>
          <w:p w14:paraId="072C8BBE" w14:textId="77777777" w:rsidR="00AE0BDF" w:rsidRDefault="00AE0BDF">
            <w:pPr>
              <w:spacing w:line="560" w:lineRule="exact"/>
              <w:jc w:val="center"/>
              <w:rPr>
                <w:rFonts w:ascii="仿宋_GB2312" w:eastAsia="仿宋_GB2312" w:hAnsi="仿宋" w:cs="仿宋"/>
                <w:spacing w:val="-11"/>
                <w:sz w:val="24"/>
              </w:rPr>
            </w:pPr>
          </w:p>
        </w:tc>
        <w:tc>
          <w:tcPr>
            <w:tcW w:w="353" w:type="pct"/>
            <w:tcBorders>
              <w:top w:val="single" w:sz="4" w:space="0" w:color="auto"/>
              <w:left w:val="single" w:sz="4" w:space="0" w:color="auto"/>
              <w:bottom w:val="single" w:sz="4" w:space="0" w:color="auto"/>
              <w:right w:val="single" w:sz="4" w:space="0" w:color="auto"/>
            </w:tcBorders>
            <w:vAlign w:val="center"/>
          </w:tcPr>
          <w:p w14:paraId="52F9A4AE" w14:textId="77777777" w:rsidR="00AE0BDF" w:rsidRDefault="00AE0BDF">
            <w:pPr>
              <w:spacing w:line="560" w:lineRule="exact"/>
              <w:jc w:val="center"/>
              <w:rPr>
                <w:rFonts w:ascii="仿宋_GB2312" w:eastAsia="仿宋_GB2312" w:hAnsi="仿宋" w:cs="仿宋"/>
                <w:bCs/>
                <w:spacing w:val="-20"/>
                <w:sz w:val="24"/>
              </w:rPr>
            </w:pPr>
          </w:p>
        </w:tc>
      </w:tr>
    </w:tbl>
    <w:p w14:paraId="10F21054" w14:textId="77777777" w:rsidR="00AE0BDF" w:rsidRDefault="00AE0BDF" w:rsidP="00AE0BDF">
      <w:pPr>
        <w:widowControl/>
        <w:jc w:val="left"/>
        <w:rPr>
          <w:rFonts w:ascii="仿宋_GB2312" w:eastAsia="仿宋_GB2312"/>
          <w:color w:val="FF0000"/>
          <w:sz w:val="32"/>
          <w:szCs w:val="32"/>
        </w:rPr>
        <w:sectPr w:rsidR="00AE0BDF">
          <w:type w:val="continuous"/>
          <w:pgSz w:w="16838" w:h="11906" w:orient="landscape"/>
          <w:pgMar w:top="1440" w:right="1800" w:bottom="1440" w:left="1800" w:header="851" w:footer="992" w:gutter="0"/>
          <w:cols w:space="720"/>
          <w:docGrid w:type="lines" w:linePitch="312"/>
        </w:sectPr>
      </w:pPr>
    </w:p>
    <w:p w14:paraId="316912A6" w14:textId="77777777" w:rsidR="00AE0BDF" w:rsidRDefault="00AE0BDF" w:rsidP="00AE0BDF">
      <w:pPr>
        <w:spacing w:line="560" w:lineRule="exact"/>
        <w:rPr>
          <w:rFonts w:ascii="方正小标宋简体" w:eastAsia="方正小标宋简体" w:hAnsi="黑体" w:cs="宋体"/>
          <w:bCs/>
          <w:sz w:val="32"/>
          <w:szCs w:val="32"/>
        </w:rPr>
      </w:pPr>
    </w:p>
    <w:p w14:paraId="26FD439F" w14:textId="77777777" w:rsidR="00AE0BDF" w:rsidRDefault="00AE0BDF" w:rsidP="00AE0BDF">
      <w:pPr>
        <w:widowControl/>
        <w:jc w:val="left"/>
        <w:rPr>
          <w:rFonts w:ascii="方正小标宋简体" w:eastAsia="方正小标宋简体" w:hAnsi="黑体" w:cs="宋体"/>
          <w:bCs/>
          <w:sz w:val="32"/>
          <w:szCs w:val="32"/>
        </w:rPr>
        <w:sectPr w:rsidR="00AE0BDF">
          <w:type w:val="continuous"/>
          <w:pgSz w:w="16838" w:h="11906" w:orient="landscape"/>
          <w:pgMar w:top="1440" w:right="1800" w:bottom="1440" w:left="1800" w:header="851" w:footer="992" w:gutter="0"/>
          <w:cols w:space="720"/>
          <w:docGrid w:type="lines" w:linePitch="312"/>
        </w:sectPr>
      </w:pPr>
    </w:p>
    <w:p w14:paraId="5D17F204" w14:textId="77777777" w:rsidR="00AE0BDF" w:rsidRDefault="00AE0BDF" w:rsidP="00AE0BDF">
      <w:pPr>
        <w:spacing w:line="560" w:lineRule="exact"/>
        <w:jc w:val="center"/>
        <w:rPr>
          <w:rFonts w:ascii="方正小标宋简体" w:eastAsia="方正小标宋简体" w:hAnsi="黑体" w:cs="宋体"/>
          <w:bCs/>
          <w:sz w:val="32"/>
          <w:szCs w:val="32"/>
        </w:rPr>
      </w:pPr>
      <w:r>
        <w:rPr>
          <w:rFonts w:ascii="方正小标宋简体" w:eastAsia="方正小标宋简体" w:hAnsi="黑体" w:cs="宋体" w:hint="eastAsia"/>
          <w:bCs/>
          <w:sz w:val="32"/>
          <w:szCs w:val="32"/>
        </w:rPr>
        <w:lastRenderedPageBreak/>
        <w:t>表4 机构人员设置基本情况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05"/>
        <w:gridCol w:w="1056"/>
        <w:gridCol w:w="1649"/>
        <w:gridCol w:w="1858"/>
        <w:gridCol w:w="1653"/>
        <w:gridCol w:w="1443"/>
        <w:gridCol w:w="1688"/>
        <w:gridCol w:w="1499"/>
      </w:tblGrid>
      <w:tr w:rsidR="00AE0BDF" w14:paraId="35DAE8AB" w14:textId="77777777" w:rsidTr="00AE0BDF">
        <w:trPr>
          <w:trHeight w:val="560"/>
          <w:jc w:val="center"/>
        </w:trPr>
        <w:tc>
          <w:tcPr>
            <w:tcW w:w="1362" w:type="pct"/>
            <w:gridSpan w:val="3"/>
            <w:tcBorders>
              <w:top w:val="single" w:sz="4" w:space="0" w:color="auto"/>
              <w:left w:val="single" w:sz="4" w:space="0" w:color="auto"/>
              <w:bottom w:val="single" w:sz="4" w:space="0" w:color="auto"/>
              <w:right w:val="single" w:sz="4" w:space="0" w:color="auto"/>
            </w:tcBorders>
            <w:vAlign w:val="center"/>
            <w:hideMark/>
          </w:tcPr>
          <w:p w14:paraId="7AAC79B0" w14:textId="77777777" w:rsidR="00AE0BDF" w:rsidRDefault="00AE0BDF">
            <w:pPr>
              <w:autoSpaceDE w:val="0"/>
              <w:autoSpaceDN w:val="0"/>
              <w:adjustRightInd w:val="0"/>
              <w:snapToGrid w:val="0"/>
              <w:jc w:val="center"/>
              <w:rPr>
                <w:rFonts w:ascii="Times New Roman" w:eastAsia="宋体" w:hAnsi="Times New Roman" w:cs="Times New Roman"/>
                <w:kern w:val="0"/>
                <w:szCs w:val="21"/>
              </w:rPr>
            </w:pPr>
            <w:r>
              <w:rPr>
                <w:rFonts w:ascii="Times New Roman" w:eastAsia="仿宋_GB2312" w:hAnsi="Times New Roman" w:hint="eastAsia"/>
                <w:kern w:val="0"/>
                <w:sz w:val="24"/>
              </w:rPr>
              <w:t>职工总数</w:t>
            </w:r>
          </w:p>
        </w:tc>
        <w:tc>
          <w:tcPr>
            <w:tcW w:w="1302" w:type="pct"/>
            <w:gridSpan w:val="2"/>
            <w:tcBorders>
              <w:top w:val="single" w:sz="4" w:space="0" w:color="auto"/>
              <w:left w:val="single" w:sz="4" w:space="0" w:color="auto"/>
              <w:bottom w:val="single" w:sz="4" w:space="0" w:color="auto"/>
              <w:right w:val="single" w:sz="4" w:space="0" w:color="auto"/>
            </w:tcBorders>
            <w:vAlign w:val="center"/>
            <w:hideMark/>
          </w:tcPr>
          <w:p w14:paraId="45C546E7" w14:textId="77777777" w:rsidR="00AE0BDF" w:rsidRDefault="00AE0BDF">
            <w:pPr>
              <w:autoSpaceDE w:val="0"/>
              <w:autoSpaceDN w:val="0"/>
              <w:adjustRightInd w:val="0"/>
              <w:snapToGrid w:val="0"/>
              <w:jc w:val="right"/>
              <w:rPr>
                <w:rFonts w:ascii="Times New Roman" w:hAnsi="Times New Roman"/>
                <w:kern w:val="0"/>
                <w:szCs w:val="21"/>
              </w:rPr>
            </w:pPr>
            <w:r>
              <w:rPr>
                <w:rFonts w:ascii="Times New Roman" w:eastAsia="仿宋_GB2312" w:hAnsi="Times New Roman" w:hint="eastAsia"/>
                <w:kern w:val="0"/>
                <w:sz w:val="24"/>
              </w:rPr>
              <w:t>（人）</w:t>
            </w:r>
          </w:p>
        </w:tc>
        <w:tc>
          <w:tcPr>
            <w:tcW w:w="1150" w:type="pct"/>
            <w:gridSpan w:val="2"/>
            <w:tcBorders>
              <w:top w:val="single" w:sz="4" w:space="0" w:color="auto"/>
              <w:left w:val="single" w:sz="4" w:space="0" w:color="auto"/>
              <w:bottom w:val="single" w:sz="4" w:space="0" w:color="auto"/>
              <w:right w:val="single" w:sz="4" w:space="0" w:color="auto"/>
            </w:tcBorders>
            <w:vAlign w:val="center"/>
            <w:hideMark/>
          </w:tcPr>
          <w:p w14:paraId="3C3DF066" w14:textId="77777777" w:rsidR="00AE0BDF" w:rsidRDefault="00AE0BDF">
            <w:pPr>
              <w:autoSpaceDE w:val="0"/>
              <w:autoSpaceDN w:val="0"/>
              <w:adjustRightInd w:val="0"/>
              <w:snapToGrid w:val="0"/>
              <w:jc w:val="center"/>
              <w:rPr>
                <w:rFonts w:ascii="Times New Roman" w:hAnsi="Times New Roman"/>
                <w:kern w:val="0"/>
                <w:szCs w:val="21"/>
              </w:rPr>
            </w:pPr>
            <w:r>
              <w:rPr>
                <w:rFonts w:ascii="Times New Roman" w:eastAsia="仿宋_GB2312" w:hAnsi="Times New Roman" w:hint="eastAsia"/>
                <w:kern w:val="0"/>
                <w:sz w:val="24"/>
              </w:rPr>
              <w:t>考核合格人数</w:t>
            </w:r>
          </w:p>
        </w:tc>
        <w:tc>
          <w:tcPr>
            <w:tcW w:w="1184" w:type="pct"/>
            <w:gridSpan w:val="2"/>
            <w:tcBorders>
              <w:top w:val="single" w:sz="4" w:space="0" w:color="auto"/>
              <w:left w:val="single" w:sz="4" w:space="0" w:color="auto"/>
              <w:bottom w:val="single" w:sz="4" w:space="0" w:color="auto"/>
              <w:right w:val="single" w:sz="4" w:space="0" w:color="auto"/>
            </w:tcBorders>
            <w:vAlign w:val="center"/>
            <w:hideMark/>
          </w:tcPr>
          <w:p w14:paraId="2F3C42C9" w14:textId="77777777" w:rsidR="00AE0BDF" w:rsidRDefault="00AE0BDF">
            <w:pPr>
              <w:autoSpaceDE w:val="0"/>
              <w:autoSpaceDN w:val="0"/>
              <w:adjustRightInd w:val="0"/>
              <w:snapToGrid w:val="0"/>
              <w:jc w:val="right"/>
              <w:rPr>
                <w:rFonts w:ascii="Times New Roman" w:hAnsi="Times New Roman"/>
                <w:kern w:val="0"/>
                <w:szCs w:val="21"/>
              </w:rPr>
            </w:pPr>
            <w:r>
              <w:rPr>
                <w:rFonts w:ascii="Times New Roman" w:eastAsia="仿宋_GB2312" w:hAnsi="Times New Roman" w:hint="eastAsia"/>
                <w:kern w:val="0"/>
                <w:sz w:val="24"/>
              </w:rPr>
              <w:t>（人）</w:t>
            </w:r>
          </w:p>
        </w:tc>
      </w:tr>
      <w:tr w:rsidR="00AE0BDF" w14:paraId="7A9CCF66" w14:textId="77777777" w:rsidTr="00AE0BDF">
        <w:trPr>
          <w:trHeight w:val="560"/>
          <w:jc w:val="center"/>
        </w:trPr>
        <w:tc>
          <w:tcPr>
            <w:tcW w:w="1362" w:type="pct"/>
            <w:gridSpan w:val="3"/>
            <w:tcBorders>
              <w:top w:val="single" w:sz="4" w:space="0" w:color="auto"/>
              <w:left w:val="single" w:sz="4" w:space="0" w:color="auto"/>
              <w:bottom w:val="single" w:sz="4" w:space="0" w:color="auto"/>
              <w:right w:val="single" w:sz="4" w:space="0" w:color="auto"/>
            </w:tcBorders>
            <w:vAlign w:val="center"/>
            <w:hideMark/>
          </w:tcPr>
          <w:p w14:paraId="2A1CC52F" w14:textId="77777777" w:rsidR="00AE0BDF" w:rsidRDefault="00AE0BDF">
            <w:pPr>
              <w:autoSpaceDE w:val="0"/>
              <w:autoSpaceDN w:val="0"/>
              <w:adjustRightInd w:val="0"/>
              <w:snapToGrid w:val="0"/>
              <w:jc w:val="center"/>
              <w:rPr>
                <w:rFonts w:ascii="Times New Roman" w:hAnsi="Times New Roman"/>
                <w:kern w:val="0"/>
                <w:szCs w:val="21"/>
              </w:rPr>
            </w:pPr>
            <w:r>
              <w:rPr>
                <w:rFonts w:ascii="Times New Roman" w:eastAsia="仿宋_GB2312" w:hAnsi="Times New Roman" w:hint="eastAsia"/>
                <w:kern w:val="0"/>
                <w:sz w:val="24"/>
              </w:rPr>
              <w:t>高级工程师人数</w:t>
            </w:r>
          </w:p>
        </w:tc>
        <w:tc>
          <w:tcPr>
            <w:tcW w:w="1302" w:type="pct"/>
            <w:gridSpan w:val="2"/>
            <w:tcBorders>
              <w:top w:val="single" w:sz="4" w:space="0" w:color="auto"/>
              <w:left w:val="single" w:sz="4" w:space="0" w:color="auto"/>
              <w:bottom w:val="single" w:sz="4" w:space="0" w:color="auto"/>
              <w:right w:val="single" w:sz="4" w:space="0" w:color="auto"/>
            </w:tcBorders>
            <w:vAlign w:val="center"/>
            <w:hideMark/>
          </w:tcPr>
          <w:p w14:paraId="2CC5667B" w14:textId="77777777" w:rsidR="00AE0BDF" w:rsidRDefault="00AE0BDF">
            <w:pPr>
              <w:autoSpaceDE w:val="0"/>
              <w:autoSpaceDN w:val="0"/>
              <w:adjustRightInd w:val="0"/>
              <w:snapToGrid w:val="0"/>
              <w:jc w:val="right"/>
              <w:rPr>
                <w:rFonts w:ascii="Times New Roman" w:hAnsi="Times New Roman"/>
                <w:kern w:val="0"/>
                <w:szCs w:val="21"/>
              </w:rPr>
            </w:pPr>
            <w:r>
              <w:rPr>
                <w:rFonts w:ascii="Times New Roman" w:eastAsia="仿宋_GB2312" w:hAnsi="Times New Roman" w:hint="eastAsia"/>
                <w:kern w:val="0"/>
                <w:sz w:val="24"/>
              </w:rPr>
              <w:t>（人）</w:t>
            </w:r>
          </w:p>
        </w:tc>
        <w:tc>
          <w:tcPr>
            <w:tcW w:w="1150" w:type="pct"/>
            <w:gridSpan w:val="2"/>
            <w:tcBorders>
              <w:top w:val="single" w:sz="4" w:space="0" w:color="auto"/>
              <w:left w:val="single" w:sz="4" w:space="0" w:color="auto"/>
              <w:bottom w:val="single" w:sz="4" w:space="0" w:color="auto"/>
              <w:right w:val="single" w:sz="4" w:space="0" w:color="auto"/>
            </w:tcBorders>
            <w:vAlign w:val="center"/>
            <w:hideMark/>
          </w:tcPr>
          <w:p w14:paraId="2BF93E53" w14:textId="77777777" w:rsidR="00AE0BDF" w:rsidRDefault="00AE0BDF">
            <w:pPr>
              <w:autoSpaceDE w:val="0"/>
              <w:autoSpaceDN w:val="0"/>
              <w:adjustRightInd w:val="0"/>
              <w:snapToGrid w:val="0"/>
              <w:jc w:val="center"/>
              <w:rPr>
                <w:rFonts w:ascii="Times New Roman" w:hAnsi="Times New Roman"/>
                <w:kern w:val="0"/>
                <w:szCs w:val="21"/>
              </w:rPr>
            </w:pPr>
            <w:r>
              <w:rPr>
                <w:rFonts w:ascii="Times New Roman" w:eastAsia="仿宋_GB2312" w:hAnsi="Times New Roman" w:hint="eastAsia"/>
                <w:kern w:val="0"/>
                <w:sz w:val="24"/>
              </w:rPr>
              <w:t>工程师人数</w:t>
            </w:r>
          </w:p>
        </w:tc>
        <w:tc>
          <w:tcPr>
            <w:tcW w:w="1184" w:type="pct"/>
            <w:gridSpan w:val="2"/>
            <w:tcBorders>
              <w:top w:val="single" w:sz="4" w:space="0" w:color="auto"/>
              <w:left w:val="single" w:sz="4" w:space="0" w:color="auto"/>
              <w:bottom w:val="single" w:sz="4" w:space="0" w:color="auto"/>
              <w:right w:val="single" w:sz="4" w:space="0" w:color="auto"/>
            </w:tcBorders>
            <w:vAlign w:val="center"/>
            <w:hideMark/>
          </w:tcPr>
          <w:p w14:paraId="13D8AE20" w14:textId="77777777" w:rsidR="00AE0BDF" w:rsidRDefault="00AE0BDF">
            <w:pPr>
              <w:autoSpaceDE w:val="0"/>
              <w:autoSpaceDN w:val="0"/>
              <w:adjustRightInd w:val="0"/>
              <w:snapToGrid w:val="0"/>
              <w:jc w:val="right"/>
              <w:rPr>
                <w:rFonts w:ascii="Times New Roman" w:hAnsi="Times New Roman"/>
                <w:kern w:val="0"/>
                <w:szCs w:val="21"/>
              </w:rPr>
            </w:pPr>
            <w:r>
              <w:rPr>
                <w:rFonts w:ascii="Times New Roman" w:eastAsia="仿宋_GB2312" w:hAnsi="Times New Roman" w:hint="eastAsia"/>
                <w:kern w:val="0"/>
                <w:sz w:val="24"/>
              </w:rPr>
              <w:t>（人）</w:t>
            </w:r>
          </w:p>
        </w:tc>
      </w:tr>
      <w:tr w:rsidR="00AE0BDF" w14:paraId="5CE32C54" w14:textId="77777777" w:rsidTr="00AE0BDF">
        <w:trPr>
          <w:trHeight w:val="560"/>
          <w:jc w:val="center"/>
        </w:trPr>
        <w:tc>
          <w:tcPr>
            <w:tcW w:w="1362" w:type="pct"/>
            <w:gridSpan w:val="3"/>
            <w:tcBorders>
              <w:top w:val="single" w:sz="4" w:space="0" w:color="auto"/>
              <w:left w:val="single" w:sz="4" w:space="0" w:color="auto"/>
              <w:bottom w:val="single" w:sz="4" w:space="0" w:color="auto"/>
              <w:right w:val="single" w:sz="4" w:space="0" w:color="auto"/>
            </w:tcBorders>
            <w:vAlign w:val="center"/>
            <w:hideMark/>
          </w:tcPr>
          <w:p w14:paraId="6CCD6AB9" w14:textId="77777777" w:rsidR="00AE0BDF" w:rsidRDefault="00AE0BDF">
            <w:pPr>
              <w:autoSpaceDE w:val="0"/>
              <w:autoSpaceDN w:val="0"/>
              <w:adjustRightInd w:val="0"/>
              <w:snapToGrid w:val="0"/>
              <w:jc w:val="center"/>
              <w:rPr>
                <w:rFonts w:ascii="Times New Roman" w:hAnsi="Times New Roman"/>
                <w:kern w:val="0"/>
                <w:szCs w:val="21"/>
              </w:rPr>
            </w:pPr>
            <w:r>
              <w:rPr>
                <w:rFonts w:ascii="Times New Roman" w:eastAsia="仿宋_GB2312" w:hAnsi="Times New Roman" w:hint="eastAsia"/>
                <w:kern w:val="0"/>
                <w:sz w:val="24"/>
              </w:rPr>
              <w:t>助理工程师人数</w:t>
            </w:r>
          </w:p>
        </w:tc>
        <w:tc>
          <w:tcPr>
            <w:tcW w:w="1302" w:type="pct"/>
            <w:gridSpan w:val="2"/>
            <w:tcBorders>
              <w:top w:val="single" w:sz="4" w:space="0" w:color="auto"/>
              <w:left w:val="single" w:sz="4" w:space="0" w:color="auto"/>
              <w:bottom w:val="single" w:sz="4" w:space="0" w:color="auto"/>
              <w:right w:val="single" w:sz="4" w:space="0" w:color="auto"/>
            </w:tcBorders>
            <w:vAlign w:val="center"/>
            <w:hideMark/>
          </w:tcPr>
          <w:p w14:paraId="1F841FFD" w14:textId="77777777" w:rsidR="00AE0BDF" w:rsidRDefault="00AE0BDF">
            <w:pPr>
              <w:autoSpaceDE w:val="0"/>
              <w:autoSpaceDN w:val="0"/>
              <w:adjustRightInd w:val="0"/>
              <w:snapToGrid w:val="0"/>
              <w:jc w:val="right"/>
              <w:rPr>
                <w:rFonts w:ascii="Times New Roman" w:hAnsi="Times New Roman"/>
                <w:kern w:val="0"/>
                <w:szCs w:val="21"/>
              </w:rPr>
            </w:pPr>
            <w:r>
              <w:rPr>
                <w:rFonts w:ascii="Times New Roman" w:eastAsia="仿宋_GB2312" w:hAnsi="Times New Roman" w:hint="eastAsia"/>
                <w:kern w:val="0"/>
                <w:sz w:val="24"/>
              </w:rPr>
              <w:t>（人）</w:t>
            </w:r>
          </w:p>
        </w:tc>
        <w:tc>
          <w:tcPr>
            <w:tcW w:w="1150" w:type="pct"/>
            <w:gridSpan w:val="2"/>
            <w:tcBorders>
              <w:top w:val="single" w:sz="4" w:space="0" w:color="auto"/>
              <w:left w:val="single" w:sz="4" w:space="0" w:color="auto"/>
              <w:bottom w:val="single" w:sz="4" w:space="0" w:color="auto"/>
              <w:right w:val="single" w:sz="4" w:space="0" w:color="auto"/>
            </w:tcBorders>
            <w:vAlign w:val="center"/>
            <w:hideMark/>
          </w:tcPr>
          <w:p w14:paraId="2ACBEC3A" w14:textId="77777777" w:rsidR="00AE0BDF" w:rsidRDefault="00AE0BDF">
            <w:pPr>
              <w:autoSpaceDE w:val="0"/>
              <w:autoSpaceDN w:val="0"/>
              <w:adjustRightInd w:val="0"/>
              <w:snapToGrid w:val="0"/>
              <w:jc w:val="center"/>
              <w:rPr>
                <w:rFonts w:ascii="Times New Roman" w:hAnsi="Times New Roman"/>
                <w:kern w:val="0"/>
                <w:szCs w:val="21"/>
              </w:rPr>
            </w:pPr>
            <w:r>
              <w:rPr>
                <w:rFonts w:ascii="Times New Roman" w:eastAsia="仿宋_GB2312" w:hAnsi="Times New Roman" w:hint="eastAsia"/>
                <w:kern w:val="0"/>
                <w:sz w:val="24"/>
              </w:rPr>
              <w:t>技术员人数</w:t>
            </w:r>
          </w:p>
        </w:tc>
        <w:tc>
          <w:tcPr>
            <w:tcW w:w="1184" w:type="pct"/>
            <w:gridSpan w:val="2"/>
            <w:tcBorders>
              <w:top w:val="single" w:sz="4" w:space="0" w:color="auto"/>
              <w:left w:val="single" w:sz="4" w:space="0" w:color="auto"/>
              <w:bottom w:val="single" w:sz="4" w:space="0" w:color="auto"/>
              <w:right w:val="single" w:sz="4" w:space="0" w:color="auto"/>
            </w:tcBorders>
            <w:vAlign w:val="center"/>
            <w:hideMark/>
          </w:tcPr>
          <w:p w14:paraId="6C323333" w14:textId="77777777" w:rsidR="00AE0BDF" w:rsidRDefault="00AE0BDF">
            <w:pPr>
              <w:autoSpaceDE w:val="0"/>
              <w:autoSpaceDN w:val="0"/>
              <w:adjustRightInd w:val="0"/>
              <w:snapToGrid w:val="0"/>
              <w:jc w:val="right"/>
              <w:rPr>
                <w:rFonts w:ascii="Times New Roman" w:hAnsi="Times New Roman"/>
                <w:kern w:val="0"/>
                <w:szCs w:val="21"/>
              </w:rPr>
            </w:pPr>
            <w:r>
              <w:rPr>
                <w:rFonts w:ascii="Times New Roman" w:eastAsia="仿宋_GB2312" w:hAnsi="Times New Roman" w:hint="eastAsia"/>
                <w:kern w:val="0"/>
                <w:sz w:val="24"/>
              </w:rPr>
              <w:t>（人）</w:t>
            </w:r>
          </w:p>
        </w:tc>
      </w:tr>
      <w:tr w:rsidR="00AE0BDF" w14:paraId="2DB5B3BF" w14:textId="77777777" w:rsidTr="00AE0BDF">
        <w:trPr>
          <w:trHeight w:val="560"/>
          <w:jc w:val="center"/>
        </w:trPr>
        <w:tc>
          <w:tcPr>
            <w:tcW w:w="1362" w:type="pct"/>
            <w:gridSpan w:val="3"/>
            <w:tcBorders>
              <w:top w:val="single" w:sz="4" w:space="0" w:color="auto"/>
              <w:left w:val="single" w:sz="4" w:space="0" w:color="auto"/>
              <w:bottom w:val="single" w:sz="4" w:space="0" w:color="auto"/>
              <w:right w:val="single" w:sz="4" w:space="0" w:color="auto"/>
            </w:tcBorders>
            <w:vAlign w:val="center"/>
            <w:hideMark/>
          </w:tcPr>
          <w:p w14:paraId="122875A6" w14:textId="77777777" w:rsidR="00AE0BDF" w:rsidRDefault="00AE0BDF">
            <w:pPr>
              <w:spacing w:line="560" w:lineRule="exact"/>
              <w:jc w:val="center"/>
              <w:rPr>
                <w:rFonts w:ascii="仿宋_GB2312" w:eastAsia="仿宋_GB2312" w:hAnsi="仿宋" w:cs="仿宋"/>
                <w:bCs/>
                <w:sz w:val="24"/>
                <w:szCs w:val="24"/>
              </w:rPr>
            </w:pPr>
            <w:r>
              <w:rPr>
                <w:rFonts w:ascii="仿宋_GB2312" w:eastAsia="仿宋_GB2312" w:hAnsi="仿宋" w:cs="仿宋" w:hint="eastAsia"/>
                <w:bCs/>
                <w:sz w:val="24"/>
              </w:rPr>
              <w:t>负责人（站长）</w:t>
            </w:r>
          </w:p>
        </w:tc>
        <w:tc>
          <w:tcPr>
            <w:tcW w:w="1302" w:type="pct"/>
            <w:gridSpan w:val="2"/>
            <w:tcBorders>
              <w:top w:val="single" w:sz="4" w:space="0" w:color="auto"/>
              <w:left w:val="single" w:sz="4" w:space="0" w:color="auto"/>
              <w:bottom w:val="single" w:sz="4" w:space="0" w:color="auto"/>
              <w:right w:val="single" w:sz="4" w:space="0" w:color="auto"/>
            </w:tcBorders>
            <w:vAlign w:val="center"/>
          </w:tcPr>
          <w:p w14:paraId="353620B2" w14:textId="77777777" w:rsidR="00AE0BDF" w:rsidRDefault="00AE0BDF">
            <w:pPr>
              <w:spacing w:line="560" w:lineRule="exact"/>
              <w:jc w:val="center"/>
              <w:rPr>
                <w:rFonts w:ascii="仿宋_GB2312" w:eastAsia="仿宋_GB2312" w:hAnsi="仿宋" w:cs="仿宋"/>
                <w:sz w:val="24"/>
              </w:rPr>
            </w:pPr>
          </w:p>
        </w:tc>
        <w:tc>
          <w:tcPr>
            <w:tcW w:w="1150" w:type="pct"/>
            <w:gridSpan w:val="2"/>
            <w:tcBorders>
              <w:top w:val="single" w:sz="4" w:space="0" w:color="auto"/>
              <w:left w:val="single" w:sz="4" w:space="0" w:color="auto"/>
              <w:bottom w:val="single" w:sz="4" w:space="0" w:color="auto"/>
              <w:right w:val="single" w:sz="4" w:space="0" w:color="auto"/>
            </w:tcBorders>
            <w:vAlign w:val="center"/>
            <w:hideMark/>
          </w:tcPr>
          <w:p w14:paraId="789119C3"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授权签字人</w:t>
            </w:r>
          </w:p>
        </w:tc>
        <w:tc>
          <w:tcPr>
            <w:tcW w:w="1184" w:type="pct"/>
            <w:gridSpan w:val="2"/>
            <w:tcBorders>
              <w:top w:val="single" w:sz="4" w:space="0" w:color="auto"/>
              <w:left w:val="single" w:sz="4" w:space="0" w:color="auto"/>
              <w:bottom w:val="single" w:sz="4" w:space="0" w:color="auto"/>
              <w:right w:val="single" w:sz="4" w:space="0" w:color="auto"/>
            </w:tcBorders>
            <w:vAlign w:val="center"/>
          </w:tcPr>
          <w:p w14:paraId="71964A85" w14:textId="77777777" w:rsidR="00AE0BDF" w:rsidRDefault="00AE0BDF">
            <w:pPr>
              <w:spacing w:line="560" w:lineRule="exact"/>
              <w:jc w:val="center"/>
              <w:rPr>
                <w:rFonts w:ascii="仿宋_GB2312" w:eastAsia="仿宋_GB2312" w:hAnsi="仿宋" w:cs="仿宋"/>
                <w:sz w:val="24"/>
              </w:rPr>
            </w:pPr>
          </w:p>
        </w:tc>
      </w:tr>
      <w:tr w:rsidR="00AE0BDF" w14:paraId="2072276E" w14:textId="77777777" w:rsidTr="00AE0BDF">
        <w:trPr>
          <w:trHeight w:val="560"/>
          <w:jc w:val="center"/>
        </w:trPr>
        <w:tc>
          <w:tcPr>
            <w:tcW w:w="1362" w:type="pct"/>
            <w:gridSpan w:val="3"/>
            <w:tcBorders>
              <w:top w:val="single" w:sz="4" w:space="0" w:color="auto"/>
              <w:left w:val="single" w:sz="4" w:space="0" w:color="auto"/>
              <w:bottom w:val="single" w:sz="4" w:space="0" w:color="auto"/>
              <w:right w:val="single" w:sz="4" w:space="0" w:color="auto"/>
            </w:tcBorders>
            <w:vAlign w:val="center"/>
            <w:hideMark/>
          </w:tcPr>
          <w:p w14:paraId="2EBD81BA"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质量负责人</w:t>
            </w:r>
          </w:p>
        </w:tc>
        <w:tc>
          <w:tcPr>
            <w:tcW w:w="1302" w:type="pct"/>
            <w:gridSpan w:val="2"/>
            <w:tcBorders>
              <w:top w:val="single" w:sz="4" w:space="0" w:color="auto"/>
              <w:left w:val="single" w:sz="4" w:space="0" w:color="auto"/>
              <w:bottom w:val="single" w:sz="4" w:space="0" w:color="auto"/>
              <w:right w:val="single" w:sz="4" w:space="0" w:color="auto"/>
            </w:tcBorders>
            <w:vAlign w:val="center"/>
          </w:tcPr>
          <w:p w14:paraId="37268028" w14:textId="77777777" w:rsidR="00AE0BDF" w:rsidRDefault="00AE0BDF">
            <w:pPr>
              <w:spacing w:line="560" w:lineRule="exact"/>
              <w:jc w:val="center"/>
              <w:rPr>
                <w:rFonts w:ascii="仿宋_GB2312" w:eastAsia="仿宋_GB2312" w:hAnsi="仿宋" w:cs="仿宋"/>
                <w:sz w:val="24"/>
              </w:rPr>
            </w:pPr>
          </w:p>
        </w:tc>
        <w:tc>
          <w:tcPr>
            <w:tcW w:w="1150" w:type="pct"/>
            <w:gridSpan w:val="2"/>
            <w:tcBorders>
              <w:top w:val="single" w:sz="4" w:space="0" w:color="auto"/>
              <w:left w:val="single" w:sz="4" w:space="0" w:color="auto"/>
              <w:bottom w:val="single" w:sz="4" w:space="0" w:color="auto"/>
              <w:right w:val="single" w:sz="4" w:space="0" w:color="auto"/>
            </w:tcBorders>
            <w:vAlign w:val="center"/>
            <w:hideMark/>
          </w:tcPr>
          <w:p w14:paraId="5B0F523A"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技术负责人</w:t>
            </w:r>
          </w:p>
        </w:tc>
        <w:tc>
          <w:tcPr>
            <w:tcW w:w="1184" w:type="pct"/>
            <w:gridSpan w:val="2"/>
            <w:tcBorders>
              <w:top w:val="single" w:sz="4" w:space="0" w:color="auto"/>
              <w:left w:val="single" w:sz="4" w:space="0" w:color="auto"/>
              <w:bottom w:val="single" w:sz="4" w:space="0" w:color="auto"/>
              <w:right w:val="single" w:sz="4" w:space="0" w:color="auto"/>
            </w:tcBorders>
            <w:vAlign w:val="center"/>
          </w:tcPr>
          <w:p w14:paraId="75D250C9" w14:textId="77777777" w:rsidR="00AE0BDF" w:rsidRDefault="00AE0BDF">
            <w:pPr>
              <w:spacing w:line="560" w:lineRule="exact"/>
              <w:jc w:val="center"/>
              <w:rPr>
                <w:rFonts w:ascii="仿宋_GB2312" w:eastAsia="仿宋_GB2312" w:hAnsi="仿宋" w:cs="仿宋"/>
                <w:sz w:val="24"/>
              </w:rPr>
            </w:pPr>
          </w:p>
        </w:tc>
      </w:tr>
      <w:tr w:rsidR="00AE0BDF" w14:paraId="692A241E" w14:textId="77777777" w:rsidTr="00AE0BDF">
        <w:trPr>
          <w:trHeight w:val="560"/>
          <w:jc w:val="center"/>
        </w:trPr>
        <w:tc>
          <w:tcPr>
            <w:tcW w:w="300" w:type="pct"/>
            <w:tcBorders>
              <w:top w:val="single" w:sz="4" w:space="0" w:color="auto"/>
              <w:left w:val="single" w:sz="4" w:space="0" w:color="auto"/>
              <w:bottom w:val="single" w:sz="4" w:space="0" w:color="auto"/>
              <w:right w:val="single" w:sz="4" w:space="0" w:color="auto"/>
            </w:tcBorders>
            <w:vAlign w:val="center"/>
            <w:hideMark/>
          </w:tcPr>
          <w:p w14:paraId="565F7CE7"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序号</w:t>
            </w:r>
          </w:p>
        </w:tc>
        <w:tc>
          <w:tcPr>
            <w:tcW w:w="670" w:type="pct"/>
            <w:tcBorders>
              <w:top w:val="single" w:sz="4" w:space="0" w:color="auto"/>
              <w:left w:val="single" w:sz="4" w:space="0" w:color="auto"/>
              <w:bottom w:val="single" w:sz="4" w:space="0" w:color="auto"/>
              <w:right w:val="single" w:sz="4" w:space="0" w:color="auto"/>
            </w:tcBorders>
            <w:vAlign w:val="center"/>
            <w:hideMark/>
          </w:tcPr>
          <w:p w14:paraId="284790DF"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姓名</w:t>
            </w:r>
          </w:p>
        </w:tc>
        <w:tc>
          <w:tcPr>
            <w:tcW w:w="391" w:type="pct"/>
            <w:tcBorders>
              <w:top w:val="single" w:sz="4" w:space="0" w:color="auto"/>
              <w:left w:val="single" w:sz="4" w:space="0" w:color="auto"/>
              <w:bottom w:val="single" w:sz="4" w:space="0" w:color="auto"/>
              <w:right w:val="single" w:sz="4" w:space="0" w:color="auto"/>
            </w:tcBorders>
            <w:vAlign w:val="center"/>
            <w:hideMark/>
          </w:tcPr>
          <w:p w14:paraId="5C8D8484"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性别</w:t>
            </w:r>
          </w:p>
        </w:tc>
        <w:tc>
          <w:tcPr>
            <w:tcW w:w="612" w:type="pct"/>
            <w:tcBorders>
              <w:top w:val="single" w:sz="4" w:space="0" w:color="auto"/>
              <w:left w:val="single" w:sz="4" w:space="0" w:color="auto"/>
              <w:bottom w:val="single" w:sz="4" w:space="0" w:color="auto"/>
              <w:right w:val="single" w:sz="4" w:space="0" w:color="auto"/>
            </w:tcBorders>
            <w:vAlign w:val="center"/>
            <w:hideMark/>
          </w:tcPr>
          <w:p w14:paraId="3C219D10"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学历</w:t>
            </w:r>
          </w:p>
          <w:p w14:paraId="709331DF"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（学位）</w:t>
            </w:r>
          </w:p>
        </w:tc>
        <w:tc>
          <w:tcPr>
            <w:tcW w:w="689" w:type="pct"/>
            <w:tcBorders>
              <w:top w:val="single" w:sz="4" w:space="0" w:color="auto"/>
              <w:left w:val="single" w:sz="4" w:space="0" w:color="auto"/>
              <w:bottom w:val="single" w:sz="4" w:space="0" w:color="auto"/>
              <w:right w:val="single" w:sz="4" w:space="0" w:color="auto"/>
            </w:tcBorders>
            <w:vAlign w:val="center"/>
            <w:hideMark/>
          </w:tcPr>
          <w:p w14:paraId="59ED27A7"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专业</w:t>
            </w:r>
          </w:p>
        </w:tc>
        <w:tc>
          <w:tcPr>
            <w:tcW w:w="614" w:type="pct"/>
            <w:tcBorders>
              <w:top w:val="single" w:sz="4" w:space="0" w:color="auto"/>
              <w:left w:val="single" w:sz="4" w:space="0" w:color="auto"/>
              <w:bottom w:val="single" w:sz="4" w:space="0" w:color="auto"/>
              <w:right w:val="single" w:sz="4" w:space="0" w:color="auto"/>
            </w:tcBorders>
            <w:vAlign w:val="center"/>
            <w:hideMark/>
          </w:tcPr>
          <w:p w14:paraId="7A172461"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职称</w:t>
            </w:r>
          </w:p>
        </w:tc>
        <w:tc>
          <w:tcPr>
            <w:tcW w:w="536" w:type="pct"/>
            <w:tcBorders>
              <w:top w:val="single" w:sz="4" w:space="0" w:color="auto"/>
              <w:left w:val="single" w:sz="4" w:space="0" w:color="auto"/>
              <w:bottom w:val="single" w:sz="4" w:space="0" w:color="auto"/>
              <w:right w:val="single" w:sz="4" w:space="0" w:color="auto"/>
            </w:tcBorders>
            <w:vAlign w:val="center"/>
            <w:hideMark/>
          </w:tcPr>
          <w:p w14:paraId="64DBA0F6"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岗位</w:t>
            </w:r>
          </w:p>
        </w:tc>
        <w:tc>
          <w:tcPr>
            <w:tcW w:w="627" w:type="pct"/>
            <w:tcBorders>
              <w:top w:val="single" w:sz="4" w:space="0" w:color="auto"/>
              <w:left w:val="single" w:sz="4" w:space="0" w:color="auto"/>
              <w:bottom w:val="single" w:sz="4" w:space="0" w:color="auto"/>
              <w:right w:val="single" w:sz="4" w:space="0" w:color="auto"/>
            </w:tcBorders>
            <w:vAlign w:val="center"/>
            <w:hideMark/>
          </w:tcPr>
          <w:p w14:paraId="58BAE3CB"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从事机动车排放检验年限</w:t>
            </w:r>
          </w:p>
        </w:tc>
        <w:tc>
          <w:tcPr>
            <w:tcW w:w="556" w:type="pct"/>
            <w:tcBorders>
              <w:top w:val="single" w:sz="4" w:space="0" w:color="auto"/>
              <w:left w:val="single" w:sz="4" w:space="0" w:color="auto"/>
              <w:bottom w:val="single" w:sz="4" w:space="0" w:color="auto"/>
              <w:right w:val="single" w:sz="4" w:space="0" w:color="auto"/>
            </w:tcBorders>
            <w:vAlign w:val="center"/>
            <w:hideMark/>
          </w:tcPr>
          <w:p w14:paraId="14C1C834" w14:textId="77777777" w:rsidR="00AE0BDF" w:rsidRDefault="00AE0BDF">
            <w:pPr>
              <w:spacing w:line="560" w:lineRule="exact"/>
              <w:jc w:val="center"/>
              <w:rPr>
                <w:rFonts w:ascii="仿宋_GB2312" w:eastAsia="仿宋_GB2312" w:hAnsi="仿宋" w:cs="仿宋"/>
                <w:bCs/>
                <w:sz w:val="24"/>
              </w:rPr>
            </w:pPr>
            <w:r>
              <w:rPr>
                <w:rFonts w:ascii="仿宋_GB2312" w:eastAsia="仿宋_GB2312" w:hAnsi="仿宋" w:cs="仿宋" w:hint="eastAsia"/>
                <w:bCs/>
                <w:sz w:val="24"/>
              </w:rPr>
              <w:t>备注</w:t>
            </w:r>
          </w:p>
        </w:tc>
      </w:tr>
      <w:tr w:rsidR="00AE0BDF" w14:paraId="322AEDA2" w14:textId="77777777" w:rsidTr="00AE0BDF">
        <w:trPr>
          <w:trHeight w:val="560"/>
          <w:jc w:val="center"/>
        </w:trPr>
        <w:tc>
          <w:tcPr>
            <w:tcW w:w="300" w:type="pct"/>
            <w:tcBorders>
              <w:top w:val="single" w:sz="4" w:space="0" w:color="auto"/>
              <w:left w:val="single" w:sz="4" w:space="0" w:color="auto"/>
              <w:bottom w:val="single" w:sz="4" w:space="0" w:color="auto"/>
              <w:right w:val="single" w:sz="4" w:space="0" w:color="auto"/>
            </w:tcBorders>
            <w:vAlign w:val="center"/>
          </w:tcPr>
          <w:p w14:paraId="10B879B4" w14:textId="77777777" w:rsidR="00AE0BDF" w:rsidRDefault="00AE0BDF">
            <w:pPr>
              <w:spacing w:line="560" w:lineRule="exact"/>
              <w:jc w:val="center"/>
              <w:rPr>
                <w:rFonts w:ascii="仿宋_GB2312" w:eastAsia="仿宋_GB2312" w:hAnsi="仿宋" w:cs="仿宋"/>
                <w:bCs/>
                <w:sz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1021A9F6" w14:textId="77777777" w:rsidR="00AE0BDF" w:rsidRDefault="00AE0BDF">
            <w:pPr>
              <w:spacing w:line="560" w:lineRule="exact"/>
              <w:jc w:val="center"/>
              <w:rPr>
                <w:rFonts w:ascii="仿宋_GB2312" w:eastAsia="仿宋_GB2312" w:hAnsi="仿宋" w:cs="仿宋"/>
                <w:bCs/>
                <w:sz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7682055A" w14:textId="77777777" w:rsidR="00AE0BDF" w:rsidRDefault="00AE0BDF">
            <w:pPr>
              <w:spacing w:line="560" w:lineRule="exact"/>
              <w:jc w:val="center"/>
              <w:rPr>
                <w:rFonts w:ascii="仿宋_GB2312" w:eastAsia="仿宋_GB2312" w:hAnsi="仿宋" w:cs="仿宋"/>
                <w:bCs/>
                <w:sz w:val="24"/>
              </w:rPr>
            </w:pPr>
          </w:p>
        </w:tc>
        <w:tc>
          <w:tcPr>
            <w:tcW w:w="612" w:type="pct"/>
            <w:tcBorders>
              <w:top w:val="single" w:sz="4" w:space="0" w:color="auto"/>
              <w:left w:val="single" w:sz="4" w:space="0" w:color="auto"/>
              <w:bottom w:val="single" w:sz="4" w:space="0" w:color="auto"/>
              <w:right w:val="single" w:sz="4" w:space="0" w:color="auto"/>
            </w:tcBorders>
            <w:vAlign w:val="center"/>
          </w:tcPr>
          <w:p w14:paraId="7514365E" w14:textId="77777777" w:rsidR="00AE0BDF" w:rsidRDefault="00AE0BDF">
            <w:pPr>
              <w:spacing w:line="560" w:lineRule="exact"/>
              <w:jc w:val="center"/>
              <w:rPr>
                <w:rFonts w:ascii="仿宋_GB2312" w:eastAsia="仿宋_GB2312" w:hAnsi="仿宋" w:cs="仿宋"/>
                <w:bCs/>
                <w:sz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2376AAE9" w14:textId="77777777" w:rsidR="00AE0BDF" w:rsidRDefault="00AE0BDF">
            <w:pPr>
              <w:spacing w:line="560" w:lineRule="exact"/>
              <w:jc w:val="center"/>
              <w:rPr>
                <w:rFonts w:ascii="仿宋_GB2312" w:eastAsia="仿宋_GB2312" w:hAnsi="仿宋" w:cs="仿宋"/>
                <w:bCs/>
                <w:sz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1A8782BD" w14:textId="77777777" w:rsidR="00AE0BDF" w:rsidRDefault="00AE0BDF">
            <w:pPr>
              <w:spacing w:line="560" w:lineRule="exact"/>
              <w:jc w:val="center"/>
              <w:rPr>
                <w:rFonts w:ascii="仿宋_GB2312" w:eastAsia="仿宋_GB2312" w:hAnsi="仿宋" w:cs="仿宋"/>
                <w:bCs/>
                <w:sz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5BAF5B2F" w14:textId="77777777" w:rsidR="00AE0BDF" w:rsidRDefault="00AE0BDF">
            <w:pPr>
              <w:spacing w:line="560" w:lineRule="exact"/>
              <w:jc w:val="center"/>
              <w:rPr>
                <w:rFonts w:ascii="仿宋_GB2312" w:eastAsia="仿宋_GB2312" w:hAnsi="仿宋" w:cs="仿宋"/>
                <w:bCs/>
                <w:sz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14A01B3" w14:textId="77777777" w:rsidR="00AE0BDF" w:rsidRDefault="00AE0BDF">
            <w:pPr>
              <w:spacing w:line="560" w:lineRule="exact"/>
              <w:jc w:val="center"/>
              <w:rPr>
                <w:rFonts w:ascii="仿宋_GB2312" w:eastAsia="仿宋_GB2312" w:hAnsi="仿宋" w:cs="仿宋"/>
                <w:bCs/>
                <w:sz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3F3011E2" w14:textId="77777777" w:rsidR="00AE0BDF" w:rsidRDefault="00AE0BDF">
            <w:pPr>
              <w:spacing w:line="560" w:lineRule="exact"/>
              <w:jc w:val="center"/>
              <w:rPr>
                <w:rFonts w:ascii="仿宋_GB2312" w:eastAsia="仿宋_GB2312" w:hAnsi="仿宋" w:cs="仿宋"/>
                <w:bCs/>
                <w:sz w:val="24"/>
              </w:rPr>
            </w:pPr>
          </w:p>
        </w:tc>
      </w:tr>
      <w:tr w:rsidR="00AE0BDF" w14:paraId="20E8498C" w14:textId="77777777" w:rsidTr="00AE0BDF">
        <w:trPr>
          <w:trHeight w:val="560"/>
          <w:jc w:val="center"/>
        </w:trPr>
        <w:tc>
          <w:tcPr>
            <w:tcW w:w="300" w:type="pct"/>
            <w:tcBorders>
              <w:top w:val="single" w:sz="4" w:space="0" w:color="auto"/>
              <w:left w:val="single" w:sz="4" w:space="0" w:color="auto"/>
              <w:bottom w:val="single" w:sz="4" w:space="0" w:color="auto"/>
              <w:right w:val="single" w:sz="4" w:space="0" w:color="auto"/>
            </w:tcBorders>
            <w:vAlign w:val="center"/>
          </w:tcPr>
          <w:p w14:paraId="33EB3439" w14:textId="77777777" w:rsidR="00AE0BDF" w:rsidRDefault="00AE0BDF">
            <w:pPr>
              <w:spacing w:line="560" w:lineRule="exact"/>
              <w:jc w:val="center"/>
              <w:rPr>
                <w:rFonts w:ascii="仿宋_GB2312" w:eastAsia="仿宋_GB2312" w:hAnsi="仿宋" w:cs="仿宋"/>
                <w:bCs/>
                <w:sz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613F3669" w14:textId="77777777" w:rsidR="00AE0BDF" w:rsidRDefault="00AE0BDF">
            <w:pPr>
              <w:spacing w:line="560" w:lineRule="exact"/>
              <w:jc w:val="center"/>
              <w:rPr>
                <w:rFonts w:ascii="仿宋_GB2312" w:eastAsia="仿宋_GB2312" w:hAnsi="仿宋" w:cs="仿宋"/>
                <w:bCs/>
                <w:sz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511753D4" w14:textId="77777777" w:rsidR="00AE0BDF" w:rsidRDefault="00AE0BDF">
            <w:pPr>
              <w:spacing w:line="560" w:lineRule="exact"/>
              <w:jc w:val="center"/>
              <w:rPr>
                <w:rFonts w:ascii="仿宋_GB2312" w:eastAsia="仿宋_GB2312" w:hAnsi="仿宋" w:cs="仿宋"/>
                <w:bCs/>
                <w:sz w:val="24"/>
              </w:rPr>
            </w:pPr>
          </w:p>
        </w:tc>
        <w:tc>
          <w:tcPr>
            <w:tcW w:w="612" w:type="pct"/>
            <w:tcBorders>
              <w:top w:val="single" w:sz="4" w:space="0" w:color="auto"/>
              <w:left w:val="single" w:sz="4" w:space="0" w:color="auto"/>
              <w:bottom w:val="single" w:sz="4" w:space="0" w:color="auto"/>
              <w:right w:val="single" w:sz="4" w:space="0" w:color="auto"/>
            </w:tcBorders>
            <w:vAlign w:val="center"/>
          </w:tcPr>
          <w:p w14:paraId="06F7C542" w14:textId="77777777" w:rsidR="00AE0BDF" w:rsidRDefault="00AE0BDF">
            <w:pPr>
              <w:spacing w:line="560" w:lineRule="exact"/>
              <w:jc w:val="center"/>
              <w:rPr>
                <w:rFonts w:ascii="仿宋_GB2312" w:eastAsia="仿宋_GB2312" w:hAnsi="仿宋" w:cs="仿宋"/>
                <w:bCs/>
                <w:sz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6A573543" w14:textId="77777777" w:rsidR="00AE0BDF" w:rsidRDefault="00AE0BDF">
            <w:pPr>
              <w:spacing w:line="560" w:lineRule="exact"/>
              <w:jc w:val="center"/>
              <w:rPr>
                <w:rFonts w:ascii="仿宋_GB2312" w:eastAsia="仿宋_GB2312" w:hAnsi="仿宋" w:cs="仿宋"/>
                <w:bCs/>
                <w:sz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2EA345B3" w14:textId="77777777" w:rsidR="00AE0BDF" w:rsidRDefault="00AE0BDF">
            <w:pPr>
              <w:spacing w:line="560" w:lineRule="exact"/>
              <w:jc w:val="center"/>
              <w:rPr>
                <w:rFonts w:ascii="仿宋_GB2312" w:eastAsia="仿宋_GB2312" w:hAnsi="仿宋" w:cs="仿宋"/>
                <w:bCs/>
                <w:sz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48B5AF41" w14:textId="77777777" w:rsidR="00AE0BDF" w:rsidRDefault="00AE0BDF">
            <w:pPr>
              <w:spacing w:line="560" w:lineRule="exact"/>
              <w:jc w:val="center"/>
              <w:rPr>
                <w:rFonts w:ascii="仿宋_GB2312" w:eastAsia="仿宋_GB2312" w:hAnsi="仿宋" w:cs="仿宋"/>
                <w:bCs/>
                <w:sz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7D113889" w14:textId="77777777" w:rsidR="00AE0BDF" w:rsidRDefault="00AE0BDF">
            <w:pPr>
              <w:spacing w:line="560" w:lineRule="exact"/>
              <w:jc w:val="center"/>
              <w:rPr>
                <w:rFonts w:ascii="仿宋_GB2312" w:eastAsia="仿宋_GB2312" w:hAnsi="仿宋" w:cs="仿宋"/>
                <w:bCs/>
                <w:sz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18B2DD80" w14:textId="77777777" w:rsidR="00AE0BDF" w:rsidRDefault="00AE0BDF">
            <w:pPr>
              <w:spacing w:line="560" w:lineRule="exact"/>
              <w:jc w:val="center"/>
              <w:rPr>
                <w:rFonts w:ascii="仿宋_GB2312" w:eastAsia="仿宋_GB2312" w:hAnsi="仿宋" w:cs="仿宋"/>
                <w:bCs/>
                <w:sz w:val="24"/>
              </w:rPr>
            </w:pPr>
          </w:p>
        </w:tc>
      </w:tr>
      <w:tr w:rsidR="00AE0BDF" w14:paraId="70EE13E1" w14:textId="77777777" w:rsidTr="00AE0BDF">
        <w:trPr>
          <w:trHeight w:val="560"/>
          <w:jc w:val="center"/>
        </w:trPr>
        <w:tc>
          <w:tcPr>
            <w:tcW w:w="300" w:type="pct"/>
            <w:tcBorders>
              <w:top w:val="single" w:sz="4" w:space="0" w:color="auto"/>
              <w:left w:val="single" w:sz="4" w:space="0" w:color="auto"/>
              <w:bottom w:val="single" w:sz="4" w:space="0" w:color="auto"/>
              <w:right w:val="single" w:sz="4" w:space="0" w:color="auto"/>
            </w:tcBorders>
            <w:vAlign w:val="center"/>
          </w:tcPr>
          <w:p w14:paraId="0A5A55BB" w14:textId="77777777" w:rsidR="00AE0BDF" w:rsidRDefault="00AE0BDF">
            <w:pPr>
              <w:spacing w:line="560" w:lineRule="exact"/>
              <w:jc w:val="center"/>
              <w:rPr>
                <w:rFonts w:ascii="仿宋_GB2312" w:eastAsia="仿宋_GB2312" w:hAnsi="仿宋" w:cs="仿宋"/>
                <w:bCs/>
                <w:sz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4697A08E" w14:textId="77777777" w:rsidR="00AE0BDF" w:rsidRDefault="00AE0BDF">
            <w:pPr>
              <w:spacing w:line="560" w:lineRule="exact"/>
              <w:jc w:val="center"/>
              <w:rPr>
                <w:rFonts w:ascii="仿宋_GB2312" w:eastAsia="仿宋_GB2312" w:hAnsi="仿宋" w:cs="仿宋"/>
                <w:bCs/>
                <w:sz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41F73536" w14:textId="77777777" w:rsidR="00AE0BDF" w:rsidRDefault="00AE0BDF">
            <w:pPr>
              <w:spacing w:line="560" w:lineRule="exact"/>
              <w:jc w:val="center"/>
              <w:rPr>
                <w:rFonts w:ascii="仿宋_GB2312" w:eastAsia="仿宋_GB2312" w:hAnsi="仿宋" w:cs="仿宋"/>
                <w:bCs/>
                <w:sz w:val="24"/>
              </w:rPr>
            </w:pPr>
          </w:p>
        </w:tc>
        <w:tc>
          <w:tcPr>
            <w:tcW w:w="612" w:type="pct"/>
            <w:tcBorders>
              <w:top w:val="single" w:sz="4" w:space="0" w:color="auto"/>
              <w:left w:val="single" w:sz="4" w:space="0" w:color="auto"/>
              <w:bottom w:val="single" w:sz="4" w:space="0" w:color="auto"/>
              <w:right w:val="single" w:sz="4" w:space="0" w:color="auto"/>
            </w:tcBorders>
            <w:vAlign w:val="center"/>
          </w:tcPr>
          <w:p w14:paraId="43C1395A" w14:textId="77777777" w:rsidR="00AE0BDF" w:rsidRDefault="00AE0BDF">
            <w:pPr>
              <w:spacing w:line="560" w:lineRule="exact"/>
              <w:jc w:val="center"/>
              <w:rPr>
                <w:rFonts w:ascii="仿宋_GB2312" w:eastAsia="仿宋_GB2312" w:hAnsi="仿宋" w:cs="仿宋"/>
                <w:bCs/>
                <w:sz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66C1F847" w14:textId="77777777" w:rsidR="00AE0BDF" w:rsidRDefault="00AE0BDF">
            <w:pPr>
              <w:spacing w:line="560" w:lineRule="exact"/>
              <w:jc w:val="center"/>
              <w:rPr>
                <w:rFonts w:ascii="仿宋_GB2312" w:eastAsia="仿宋_GB2312" w:hAnsi="仿宋" w:cs="仿宋"/>
                <w:bCs/>
                <w:sz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3A5E99AE" w14:textId="77777777" w:rsidR="00AE0BDF" w:rsidRDefault="00AE0BDF">
            <w:pPr>
              <w:spacing w:line="560" w:lineRule="exact"/>
              <w:jc w:val="center"/>
              <w:rPr>
                <w:rFonts w:ascii="仿宋_GB2312" w:eastAsia="仿宋_GB2312" w:hAnsi="仿宋" w:cs="仿宋"/>
                <w:bCs/>
                <w:sz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5A3A728A" w14:textId="77777777" w:rsidR="00AE0BDF" w:rsidRDefault="00AE0BDF">
            <w:pPr>
              <w:spacing w:line="560" w:lineRule="exact"/>
              <w:jc w:val="center"/>
              <w:rPr>
                <w:rFonts w:ascii="仿宋_GB2312" w:eastAsia="仿宋_GB2312" w:hAnsi="仿宋" w:cs="仿宋"/>
                <w:bCs/>
                <w:sz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0F48F92B" w14:textId="77777777" w:rsidR="00AE0BDF" w:rsidRDefault="00AE0BDF">
            <w:pPr>
              <w:spacing w:line="560" w:lineRule="exact"/>
              <w:jc w:val="center"/>
              <w:rPr>
                <w:rFonts w:ascii="仿宋_GB2312" w:eastAsia="仿宋_GB2312" w:hAnsi="仿宋" w:cs="仿宋"/>
                <w:bCs/>
                <w:sz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7D8BA2B6" w14:textId="77777777" w:rsidR="00AE0BDF" w:rsidRDefault="00AE0BDF">
            <w:pPr>
              <w:spacing w:line="560" w:lineRule="exact"/>
              <w:jc w:val="center"/>
              <w:rPr>
                <w:rFonts w:ascii="仿宋_GB2312" w:eastAsia="仿宋_GB2312" w:hAnsi="仿宋" w:cs="仿宋"/>
                <w:bCs/>
                <w:sz w:val="24"/>
              </w:rPr>
            </w:pPr>
          </w:p>
        </w:tc>
      </w:tr>
      <w:tr w:rsidR="00AE0BDF" w14:paraId="21A921A7" w14:textId="77777777" w:rsidTr="00AE0BDF">
        <w:trPr>
          <w:trHeight w:val="560"/>
          <w:jc w:val="center"/>
        </w:trPr>
        <w:tc>
          <w:tcPr>
            <w:tcW w:w="300" w:type="pct"/>
            <w:tcBorders>
              <w:top w:val="single" w:sz="4" w:space="0" w:color="auto"/>
              <w:left w:val="single" w:sz="4" w:space="0" w:color="auto"/>
              <w:bottom w:val="single" w:sz="4" w:space="0" w:color="auto"/>
              <w:right w:val="single" w:sz="4" w:space="0" w:color="auto"/>
            </w:tcBorders>
            <w:vAlign w:val="center"/>
          </w:tcPr>
          <w:p w14:paraId="787D9100" w14:textId="77777777" w:rsidR="00AE0BDF" w:rsidRDefault="00AE0BDF">
            <w:pPr>
              <w:spacing w:line="560" w:lineRule="exact"/>
              <w:jc w:val="center"/>
              <w:rPr>
                <w:rFonts w:ascii="仿宋_GB2312" w:eastAsia="仿宋_GB2312" w:hAnsi="仿宋" w:cs="仿宋"/>
                <w:bCs/>
                <w:sz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0430AD5B" w14:textId="77777777" w:rsidR="00AE0BDF" w:rsidRDefault="00AE0BDF">
            <w:pPr>
              <w:spacing w:line="560" w:lineRule="exact"/>
              <w:jc w:val="center"/>
              <w:rPr>
                <w:rFonts w:ascii="仿宋_GB2312" w:eastAsia="仿宋_GB2312" w:hAnsi="仿宋" w:cs="仿宋"/>
                <w:bCs/>
                <w:sz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5A773561" w14:textId="77777777" w:rsidR="00AE0BDF" w:rsidRDefault="00AE0BDF">
            <w:pPr>
              <w:spacing w:line="560" w:lineRule="exact"/>
              <w:jc w:val="center"/>
              <w:rPr>
                <w:rFonts w:ascii="仿宋_GB2312" w:eastAsia="仿宋_GB2312" w:hAnsi="仿宋" w:cs="仿宋"/>
                <w:bCs/>
                <w:sz w:val="24"/>
              </w:rPr>
            </w:pPr>
          </w:p>
        </w:tc>
        <w:tc>
          <w:tcPr>
            <w:tcW w:w="612" w:type="pct"/>
            <w:tcBorders>
              <w:top w:val="single" w:sz="4" w:space="0" w:color="auto"/>
              <w:left w:val="single" w:sz="4" w:space="0" w:color="auto"/>
              <w:bottom w:val="single" w:sz="4" w:space="0" w:color="auto"/>
              <w:right w:val="single" w:sz="4" w:space="0" w:color="auto"/>
            </w:tcBorders>
            <w:vAlign w:val="center"/>
          </w:tcPr>
          <w:p w14:paraId="2A47A25B" w14:textId="77777777" w:rsidR="00AE0BDF" w:rsidRDefault="00AE0BDF">
            <w:pPr>
              <w:spacing w:line="560" w:lineRule="exact"/>
              <w:jc w:val="center"/>
              <w:rPr>
                <w:rFonts w:ascii="仿宋_GB2312" w:eastAsia="仿宋_GB2312" w:hAnsi="仿宋" w:cs="仿宋"/>
                <w:bCs/>
                <w:sz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192C47EA" w14:textId="77777777" w:rsidR="00AE0BDF" w:rsidRDefault="00AE0BDF">
            <w:pPr>
              <w:spacing w:line="560" w:lineRule="exact"/>
              <w:jc w:val="center"/>
              <w:rPr>
                <w:rFonts w:ascii="仿宋_GB2312" w:eastAsia="仿宋_GB2312" w:hAnsi="仿宋" w:cs="仿宋"/>
                <w:bCs/>
                <w:sz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52CFA117" w14:textId="77777777" w:rsidR="00AE0BDF" w:rsidRDefault="00AE0BDF">
            <w:pPr>
              <w:spacing w:line="560" w:lineRule="exact"/>
              <w:jc w:val="center"/>
              <w:rPr>
                <w:rFonts w:ascii="仿宋_GB2312" w:eastAsia="仿宋_GB2312" w:hAnsi="仿宋" w:cs="仿宋"/>
                <w:bCs/>
                <w:sz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0263DB55" w14:textId="77777777" w:rsidR="00AE0BDF" w:rsidRDefault="00AE0BDF">
            <w:pPr>
              <w:spacing w:line="560" w:lineRule="exact"/>
              <w:jc w:val="center"/>
              <w:rPr>
                <w:rFonts w:ascii="仿宋_GB2312" w:eastAsia="仿宋_GB2312" w:hAnsi="仿宋" w:cs="仿宋"/>
                <w:bCs/>
                <w:sz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4BE1F58A" w14:textId="77777777" w:rsidR="00AE0BDF" w:rsidRDefault="00AE0BDF">
            <w:pPr>
              <w:spacing w:line="560" w:lineRule="exact"/>
              <w:jc w:val="center"/>
              <w:rPr>
                <w:rFonts w:ascii="仿宋_GB2312" w:eastAsia="仿宋_GB2312" w:hAnsi="仿宋" w:cs="仿宋"/>
                <w:bCs/>
                <w:sz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369588AD" w14:textId="77777777" w:rsidR="00AE0BDF" w:rsidRDefault="00AE0BDF">
            <w:pPr>
              <w:spacing w:line="560" w:lineRule="exact"/>
              <w:jc w:val="center"/>
              <w:rPr>
                <w:rFonts w:ascii="仿宋_GB2312" w:eastAsia="仿宋_GB2312" w:hAnsi="仿宋" w:cs="仿宋"/>
                <w:bCs/>
                <w:sz w:val="24"/>
              </w:rPr>
            </w:pPr>
          </w:p>
        </w:tc>
      </w:tr>
      <w:tr w:rsidR="00AE0BDF" w14:paraId="6C166F08" w14:textId="77777777" w:rsidTr="00AE0BDF">
        <w:trPr>
          <w:trHeight w:val="560"/>
          <w:jc w:val="center"/>
        </w:trPr>
        <w:tc>
          <w:tcPr>
            <w:tcW w:w="300" w:type="pct"/>
            <w:tcBorders>
              <w:top w:val="single" w:sz="4" w:space="0" w:color="auto"/>
              <w:left w:val="single" w:sz="4" w:space="0" w:color="auto"/>
              <w:bottom w:val="single" w:sz="4" w:space="0" w:color="auto"/>
              <w:right w:val="single" w:sz="4" w:space="0" w:color="auto"/>
            </w:tcBorders>
            <w:vAlign w:val="center"/>
          </w:tcPr>
          <w:p w14:paraId="707CBE1C" w14:textId="77777777" w:rsidR="00AE0BDF" w:rsidRDefault="00AE0BDF">
            <w:pPr>
              <w:spacing w:line="560" w:lineRule="exact"/>
              <w:jc w:val="center"/>
              <w:rPr>
                <w:rFonts w:ascii="仿宋_GB2312" w:eastAsia="仿宋_GB2312" w:hAnsi="仿宋" w:cs="仿宋"/>
                <w:sz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7C962C15" w14:textId="77777777" w:rsidR="00AE0BDF" w:rsidRDefault="00AE0BDF">
            <w:pPr>
              <w:spacing w:line="560" w:lineRule="exact"/>
              <w:jc w:val="center"/>
              <w:rPr>
                <w:rFonts w:ascii="仿宋_GB2312" w:eastAsia="仿宋_GB2312" w:hAnsi="仿宋" w:cs="仿宋"/>
                <w:sz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282621D5" w14:textId="77777777" w:rsidR="00AE0BDF" w:rsidRDefault="00AE0BDF">
            <w:pPr>
              <w:spacing w:line="560" w:lineRule="exact"/>
              <w:jc w:val="center"/>
              <w:rPr>
                <w:rFonts w:ascii="仿宋_GB2312" w:eastAsia="仿宋_GB2312" w:hAnsi="仿宋" w:cs="仿宋"/>
                <w:sz w:val="24"/>
              </w:rPr>
            </w:pPr>
          </w:p>
        </w:tc>
        <w:tc>
          <w:tcPr>
            <w:tcW w:w="612" w:type="pct"/>
            <w:tcBorders>
              <w:top w:val="single" w:sz="4" w:space="0" w:color="auto"/>
              <w:left w:val="single" w:sz="4" w:space="0" w:color="auto"/>
              <w:bottom w:val="single" w:sz="4" w:space="0" w:color="auto"/>
              <w:right w:val="single" w:sz="4" w:space="0" w:color="auto"/>
            </w:tcBorders>
            <w:vAlign w:val="center"/>
          </w:tcPr>
          <w:p w14:paraId="59ECBA20" w14:textId="77777777" w:rsidR="00AE0BDF" w:rsidRDefault="00AE0BDF">
            <w:pPr>
              <w:spacing w:line="560" w:lineRule="exact"/>
              <w:jc w:val="center"/>
              <w:rPr>
                <w:rFonts w:ascii="仿宋_GB2312" w:eastAsia="仿宋_GB2312" w:hAnsi="仿宋" w:cs="仿宋"/>
                <w:sz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69AD3DFB" w14:textId="77777777" w:rsidR="00AE0BDF" w:rsidRDefault="00AE0BDF">
            <w:pPr>
              <w:spacing w:line="560" w:lineRule="exact"/>
              <w:jc w:val="center"/>
              <w:rPr>
                <w:rFonts w:ascii="仿宋_GB2312" w:eastAsia="仿宋_GB2312" w:hAnsi="仿宋" w:cs="仿宋"/>
                <w:sz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362FB6A7" w14:textId="77777777" w:rsidR="00AE0BDF" w:rsidRDefault="00AE0BDF">
            <w:pPr>
              <w:spacing w:line="560" w:lineRule="exact"/>
              <w:jc w:val="center"/>
              <w:rPr>
                <w:rFonts w:ascii="仿宋_GB2312" w:eastAsia="仿宋_GB2312" w:hAnsi="仿宋" w:cs="仿宋"/>
                <w:sz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5F7EF0CB" w14:textId="77777777" w:rsidR="00AE0BDF" w:rsidRDefault="00AE0BDF">
            <w:pPr>
              <w:spacing w:line="560" w:lineRule="exact"/>
              <w:jc w:val="center"/>
              <w:rPr>
                <w:rFonts w:ascii="仿宋_GB2312" w:eastAsia="仿宋_GB2312" w:hAnsi="仿宋" w:cs="仿宋"/>
                <w:sz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23E88A91" w14:textId="77777777" w:rsidR="00AE0BDF" w:rsidRDefault="00AE0BDF">
            <w:pPr>
              <w:spacing w:line="560" w:lineRule="exact"/>
              <w:jc w:val="center"/>
              <w:rPr>
                <w:rFonts w:ascii="仿宋_GB2312" w:eastAsia="仿宋_GB2312" w:hAnsi="仿宋"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2B18A8F4" w14:textId="77777777" w:rsidR="00AE0BDF" w:rsidRDefault="00AE0BDF">
            <w:pPr>
              <w:spacing w:line="560" w:lineRule="exact"/>
              <w:jc w:val="center"/>
              <w:rPr>
                <w:rFonts w:ascii="仿宋_GB2312" w:eastAsia="仿宋_GB2312" w:hAnsi="仿宋" w:cs="仿宋"/>
                <w:sz w:val="24"/>
              </w:rPr>
            </w:pPr>
          </w:p>
        </w:tc>
      </w:tr>
      <w:tr w:rsidR="00AE0BDF" w14:paraId="5E9D5234" w14:textId="77777777" w:rsidTr="00AE0BDF">
        <w:trPr>
          <w:trHeight w:val="560"/>
          <w:jc w:val="center"/>
        </w:trPr>
        <w:tc>
          <w:tcPr>
            <w:tcW w:w="300" w:type="pct"/>
            <w:tcBorders>
              <w:top w:val="single" w:sz="4" w:space="0" w:color="auto"/>
              <w:left w:val="single" w:sz="4" w:space="0" w:color="auto"/>
              <w:bottom w:val="single" w:sz="4" w:space="0" w:color="auto"/>
              <w:right w:val="single" w:sz="4" w:space="0" w:color="auto"/>
            </w:tcBorders>
            <w:vAlign w:val="center"/>
          </w:tcPr>
          <w:p w14:paraId="33AE704E" w14:textId="77777777" w:rsidR="00AE0BDF" w:rsidRDefault="00AE0BDF">
            <w:pPr>
              <w:spacing w:line="560" w:lineRule="exact"/>
              <w:jc w:val="center"/>
              <w:rPr>
                <w:rFonts w:ascii="仿宋_GB2312" w:eastAsia="仿宋_GB2312" w:hAnsi="仿宋" w:cs="仿宋"/>
                <w:sz w:val="24"/>
              </w:rPr>
            </w:pPr>
          </w:p>
        </w:tc>
        <w:tc>
          <w:tcPr>
            <w:tcW w:w="670" w:type="pct"/>
            <w:tcBorders>
              <w:top w:val="single" w:sz="4" w:space="0" w:color="auto"/>
              <w:left w:val="single" w:sz="4" w:space="0" w:color="auto"/>
              <w:bottom w:val="single" w:sz="4" w:space="0" w:color="auto"/>
              <w:right w:val="single" w:sz="4" w:space="0" w:color="auto"/>
            </w:tcBorders>
            <w:vAlign w:val="center"/>
          </w:tcPr>
          <w:p w14:paraId="4617377A" w14:textId="77777777" w:rsidR="00AE0BDF" w:rsidRDefault="00AE0BDF">
            <w:pPr>
              <w:spacing w:line="560" w:lineRule="exact"/>
              <w:jc w:val="center"/>
              <w:rPr>
                <w:rFonts w:ascii="仿宋_GB2312" w:eastAsia="仿宋_GB2312" w:hAnsi="仿宋" w:cs="仿宋"/>
                <w:sz w:val="24"/>
              </w:rPr>
            </w:pPr>
          </w:p>
        </w:tc>
        <w:tc>
          <w:tcPr>
            <w:tcW w:w="391" w:type="pct"/>
            <w:tcBorders>
              <w:top w:val="single" w:sz="4" w:space="0" w:color="auto"/>
              <w:left w:val="single" w:sz="4" w:space="0" w:color="auto"/>
              <w:bottom w:val="single" w:sz="4" w:space="0" w:color="auto"/>
              <w:right w:val="single" w:sz="4" w:space="0" w:color="auto"/>
            </w:tcBorders>
            <w:vAlign w:val="center"/>
          </w:tcPr>
          <w:p w14:paraId="03B826AE" w14:textId="77777777" w:rsidR="00AE0BDF" w:rsidRDefault="00AE0BDF">
            <w:pPr>
              <w:spacing w:line="560" w:lineRule="exact"/>
              <w:jc w:val="center"/>
              <w:rPr>
                <w:rFonts w:ascii="仿宋_GB2312" w:eastAsia="仿宋_GB2312" w:hAnsi="仿宋" w:cs="仿宋"/>
                <w:sz w:val="24"/>
              </w:rPr>
            </w:pPr>
          </w:p>
        </w:tc>
        <w:tc>
          <w:tcPr>
            <w:tcW w:w="612" w:type="pct"/>
            <w:tcBorders>
              <w:top w:val="single" w:sz="4" w:space="0" w:color="auto"/>
              <w:left w:val="single" w:sz="4" w:space="0" w:color="auto"/>
              <w:bottom w:val="single" w:sz="4" w:space="0" w:color="auto"/>
              <w:right w:val="single" w:sz="4" w:space="0" w:color="auto"/>
            </w:tcBorders>
            <w:vAlign w:val="center"/>
          </w:tcPr>
          <w:p w14:paraId="4AB08F24" w14:textId="77777777" w:rsidR="00AE0BDF" w:rsidRDefault="00AE0BDF">
            <w:pPr>
              <w:spacing w:line="560" w:lineRule="exact"/>
              <w:jc w:val="center"/>
              <w:rPr>
                <w:rFonts w:ascii="仿宋_GB2312" w:eastAsia="仿宋_GB2312" w:hAnsi="仿宋" w:cs="仿宋"/>
                <w:sz w:val="24"/>
              </w:rPr>
            </w:pPr>
          </w:p>
        </w:tc>
        <w:tc>
          <w:tcPr>
            <w:tcW w:w="689" w:type="pct"/>
            <w:tcBorders>
              <w:top w:val="single" w:sz="4" w:space="0" w:color="auto"/>
              <w:left w:val="single" w:sz="4" w:space="0" w:color="auto"/>
              <w:bottom w:val="single" w:sz="4" w:space="0" w:color="auto"/>
              <w:right w:val="single" w:sz="4" w:space="0" w:color="auto"/>
            </w:tcBorders>
            <w:vAlign w:val="center"/>
          </w:tcPr>
          <w:p w14:paraId="72703F2D" w14:textId="77777777" w:rsidR="00AE0BDF" w:rsidRDefault="00AE0BDF">
            <w:pPr>
              <w:spacing w:line="560" w:lineRule="exact"/>
              <w:jc w:val="center"/>
              <w:rPr>
                <w:rFonts w:ascii="仿宋_GB2312" w:eastAsia="仿宋_GB2312" w:hAnsi="仿宋" w:cs="仿宋"/>
                <w:sz w:val="24"/>
              </w:rPr>
            </w:pPr>
          </w:p>
        </w:tc>
        <w:tc>
          <w:tcPr>
            <w:tcW w:w="614" w:type="pct"/>
            <w:tcBorders>
              <w:top w:val="single" w:sz="4" w:space="0" w:color="auto"/>
              <w:left w:val="single" w:sz="4" w:space="0" w:color="auto"/>
              <w:bottom w:val="single" w:sz="4" w:space="0" w:color="auto"/>
              <w:right w:val="single" w:sz="4" w:space="0" w:color="auto"/>
            </w:tcBorders>
            <w:vAlign w:val="center"/>
          </w:tcPr>
          <w:p w14:paraId="57349F27" w14:textId="77777777" w:rsidR="00AE0BDF" w:rsidRDefault="00AE0BDF">
            <w:pPr>
              <w:spacing w:line="560" w:lineRule="exact"/>
              <w:jc w:val="center"/>
              <w:rPr>
                <w:rFonts w:ascii="仿宋_GB2312" w:eastAsia="仿宋_GB2312" w:hAnsi="仿宋" w:cs="仿宋"/>
                <w:sz w:val="24"/>
              </w:rPr>
            </w:pPr>
          </w:p>
        </w:tc>
        <w:tc>
          <w:tcPr>
            <w:tcW w:w="536" w:type="pct"/>
            <w:tcBorders>
              <w:top w:val="single" w:sz="4" w:space="0" w:color="auto"/>
              <w:left w:val="single" w:sz="4" w:space="0" w:color="auto"/>
              <w:bottom w:val="single" w:sz="4" w:space="0" w:color="auto"/>
              <w:right w:val="single" w:sz="4" w:space="0" w:color="auto"/>
            </w:tcBorders>
            <w:vAlign w:val="center"/>
          </w:tcPr>
          <w:p w14:paraId="18CA741C" w14:textId="77777777" w:rsidR="00AE0BDF" w:rsidRDefault="00AE0BDF">
            <w:pPr>
              <w:spacing w:line="560" w:lineRule="exact"/>
              <w:jc w:val="center"/>
              <w:rPr>
                <w:rFonts w:ascii="仿宋_GB2312" w:eastAsia="仿宋_GB2312" w:hAnsi="仿宋" w:cs="仿宋"/>
                <w:sz w:val="24"/>
              </w:rPr>
            </w:pPr>
          </w:p>
        </w:tc>
        <w:tc>
          <w:tcPr>
            <w:tcW w:w="627" w:type="pct"/>
            <w:tcBorders>
              <w:top w:val="single" w:sz="4" w:space="0" w:color="auto"/>
              <w:left w:val="single" w:sz="4" w:space="0" w:color="auto"/>
              <w:bottom w:val="single" w:sz="4" w:space="0" w:color="auto"/>
              <w:right w:val="single" w:sz="4" w:space="0" w:color="auto"/>
            </w:tcBorders>
            <w:vAlign w:val="center"/>
          </w:tcPr>
          <w:p w14:paraId="29D520F4" w14:textId="77777777" w:rsidR="00AE0BDF" w:rsidRDefault="00AE0BDF">
            <w:pPr>
              <w:spacing w:line="560" w:lineRule="exact"/>
              <w:jc w:val="center"/>
              <w:rPr>
                <w:rFonts w:ascii="仿宋_GB2312" w:eastAsia="仿宋_GB2312" w:hAnsi="仿宋" w:cs="仿宋"/>
                <w:sz w:val="24"/>
              </w:rPr>
            </w:pPr>
          </w:p>
        </w:tc>
        <w:tc>
          <w:tcPr>
            <w:tcW w:w="556" w:type="pct"/>
            <w:tcBorders>
              <w:top w:val="single" w:sz="4" w:space="0" w:color="auto"/>
              <w:left w:val="single" w:sz="4" w:space="0" w:color="auto"/>
              <w:bottom w:val="single" w:sz="4" w:space="0" w:color="auto"/>
              <w:right w:val="single" w:sz="4" w:space="0" w:color="auto"/>
            </w:tcBorders>
            <w:vAlign w:val="center"/>
          </w:tcPr>
          <w:p w14:paraId="705DEEC1" w14:textId="77777777" w:rsidR="00AE0BDF" w:rsidRDefault="00AE0BDF">
            <w:pPr>
              <w:spacing w:line="560" w:lineRule="exact"/>
              <w:jc w:val="center"/>
              <w:rPr>
                <w:rFonts w:ascii="仿宋_GB2312" w:eastAsia="仿宋_GB2312" w:hAnsi="仿宋" w:cs="仿宋"/>
                <w:sz w:val="24"/>
              </w:rPr>
            </w:pPr>
          </w:p>
        </w:tc>
      </w:tr>
    </w:tbl>
    <w:p w14:paraId="54678AE7" w14:textId="77777777" w:rsidR="00AE0BDF" w:rsidRDefault="00AE0BDF" w:rsidP="00AE0BDF">
      <w:pPr>
        <w:spacing w:line="560" w:lineRule="exact"/>
        <w:rPr>
          <w:rFonts w:ascii="仿宋_GB2312" w:eastAsia="仿宋_GB2312" w:hAnsi="Calibri" w:cs="Times New Roman"/>
          <w:color w:val="FF0000"/>
          <w:sz w:val="32"/>
          <w:szCs w:val="32"/>
        </w:rPr>
      </w:pPr>
    </w:p>
    <w:p w14:paraId="23489CFB" w14:textId="77777777" w:rsidR="00AE0BDF" w:rsidRDefault="00AE0BDF" w:rsidP="00AE0BDF">
      <w:pPr>
        <w:widowControl/>
        <w:jc w:val="left"/>
        <w:rPr>
          <w:rFonts w:ascii="黑体" w:eastAsia="黑体" w:hAnsi="黑体"/>
          <w:sz w:val="32"/>
          <w:szCs w:val="32"/>
        </w:rPr>
        <w:sectPr w:rsidR="00AE0BDF">
          <w:pgSz w:w="16838" w:h="11906" w:orient="landscape"/>
          <w:pgMar w:top="1440" w:right="1797" w:bottom="1440" w:left="1797" w:header="851" w:footer="992" w:gutter="0"/>
          <w:cols w:space="720"/>
          <w:docGrid w:type="lines" w:linePitch="312"/>
        </w:sectPr>
      </w:pPr>
    </w:p>
    <w:p w14:paraId="33BB1397" w14:textId="77777777" w:rsidR="00AE0BDF" w:rsidRDefault="00AE0BDF" w:rsidP="00AE0BDF">
      <w:pPr>
        <w:spacing w:line="560" w:lineRule="exact"/>
        <w:jc w:val="center"/>
        <w:rPr>
          <w:rFonts w:ascii="方正小标宋简体" w:eastAsia="方正小标宋简体" w:hAnsi="等线"/>
          <w:sz w:val="32"/>
          <w:szCs w:val="32"/>
        </w:rPr>
      </w:pPr>
      <w:r>
        <w:rPr>
          <w:rFonts w:ascii="方正小标宋简体" w:eastAsia="方正小标宋简体" w:hAnsi="等线" w:hint="eastAsia"/>
          <w:sz w:val="32"/>
          <w:szCs w:val="32"/>
        </w:rPr>
        <w:lastRenderedPageBreak/>
        <w:t>表5宁夏回族自治区机动车排放检验机构联网技术规范符合性自评表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4747"/>
        <w:gridCol w:w="793"/>
        <w:gridCol w:w="793"/>
        <w:gridCol w:w="790"/>
        <w:gridCol w:w="793"/>
        <w:gridCol w:w="1424"/>
        <w:gridCol w:w="5765"/>
      </w:tblGrid>
      <w:tr w:rsidR="00AE0BDF" w14:paraId="45860295" w14:textId="77777777" w:rsidTr="00AE0BDF">
        <w:trPr>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2AEB497F" w14:textId="77777777" w:rsidR="00AE0BDF" w:rsidRDefault="00AE0BDF">
            <w:pPr>
              <w:spacing w:line="400" w:lineRule="exact"/>
              <w:jc w:val="center"/>
              <w:rPr>
                <w:rFonts w:ascii="仿宋_GB2312" w:eastAsia="仿宋_GB2312" w:hAnsi="等线"/>
                <w:sz w:val="24"/>
                <w:szCs w:val="24"/>
              </w:rPr>
            </w:pPr>
            <w:r>
              <w:rPr>
                <w:rFonts w:ascii="仿宋_GB2312" w:eastAsia="仿宋_GB2312" w:hAnsi="等线" w:hint="eastAsia"/>
                <w:sz w:val="24"/>
              </w:rPr>
              <w:t>分类</w:t>
            </w:r>
          </w:p>
        </w:tc>
        <w:tc>
          <w:tcPr>
            <w:tcW w:w="1520" w:type="pct"/>
            <w:vMerge w:val="restart"/>
            <w:tcBorders>
              <w:top w:val="single" w:sz="4" w:space="0" w:color="auto"/>
              <w:left w:val="single" w:sz="4" w:space="0" w:color="auto"/>
              <w:bottom w:val="single" w:sz="4" w:space="0" w:color="auto"/>
              <w:right w:val="single" w:sz="4" w:space="0" w:color="auto"/>
            </w:tcBorders>
            <w:vAlign w:val="center"/>
            <w:hideMark/>
          </w:tcPr>
          <w:p w14:paraId="1F6F451C"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评估内容</w:t>
            </w:r>
          </w:p>
        </w:tc>
        <w:tc>
          <w:tcPr>
            <w:tcW w:w="3317" w:type="pct"/>
            <w:gridSpan w:val="6"/>
            <w:tcBorders>
              <w:top w:val="single" w:sz="4" w:space="0" w:color="auto"/>
              <w:left w:val="single" w:sz="4" w:space="0" w:color="auto"/>
              <w:bottom w:val="single" w:sz="4" w:space="0" w:color="auto"/>
              <w:right w:val="single" w:sz="4" w:space="0" w:color="auto"/>
            </w:tcBorders>
            <w:vAlign w:val="center"/>
            <w:hideMark/>
          </w:tcPr>
          <w:p w14:paraId="0ABB10F3"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评估意见</w:t>
            </w:r>
          </w:p>
        </w:tc>
      </w:tr>
      <w:tr w:rsidR="00AE0BDF" w14:paraId="17691015"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DF2D5" w14:textId="77777777" w:rsidR="00AE0BDF" w:rsidRDefault="00AE0BDF">
            <w:pPr>
              <w:widowControl/>
              <w:jc w:val="left"/>
              <w:rPr>
                <w:rFonts w:ascii="仿宋_GB2312" w:eastAsia="仿宋_GB2312" w:hAnsi="等线"/>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9B404" w14:textId="77777777" w:rsidR="00AE0BDF" w:rsidRDefault="00AE0BDF">
            <w:pPr>
              <w:widowControl/>
              <w:jc w:val="left"/>
              <w:rPr>
                <w:rFonts w:ascii="仿宋_GB2312" w:eastAsia="仿宋_GB2312" w:hAnsi="等线"/>
                <w:sz w:val="24"/>
                <w:szCs w:val="24"/>
              </w:rPr>
            </w:pPr>
          </w:p>
        </w:tc>
        <w:tc>
          <w:tcPr>
            <w:tcW w:w="254" w:type="pct"/>
            <w:tcBorders>
              <w:top w:val="single" w:sz="4" w:space="0" w:color="auto"/>
              <w:left w:val="single" w:sz="4" w:space="0" w:color="auto"/>
              <w:bottom w:val="single" w:sz="4" w:space="0" w:color="auto"/>
              <w:right w:val="single" w:sz="4" w:space="0" w:color="auto"/>
            </w:tcBorders>
            <w:vAlign w:val="center"/>
            <w:hideMark/>
          </w:tcPr>
          <w:p w14:paraId="6A7BC0BD"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符合</w:t>
            </w:r>
          </w:p>
        </w:tc>
        <w:tc>
          <w:tcPr>
            <w:tcW w:w="254" w:type="pct"/>
            <w:tcBorders>
              <w:top w:val="single" w:sz="4" w:space="0" w:color="auto"/>
              <w:left w:val="single" w:sz="4" w:space="0" w:color="auto"/>
              <w:bottom w:val="single" w:sz="4" w:space="0" w:color="auto"/>
              <w:right w:val="single" w:sz="4" w:space="0" w:color="auto"/>
            </w:tcBorders>
            <w:vAlign w:val="center"/>
            <w:hideMark/>
          </w:tcPr>
          <w:p w14:paraId="289DF0D9"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基本符合</w:t>
            </w:r>
          </w:p>
        </w:tc>
        <w:tc>
          <w:tcPr>
            <w:tcW w:w="253" w:type="pct"/>
            <w:tcBorders>
              <w:top w:val="single" w:sz="4" w:space="0" w:color="auto"/>
              <w:left w:val="single" w:sz="4" w:space="0" w:color="auto"/>
              <w:bottom w:val="single" w:sz="4" w:space="0" w:color="auto"/>
              <w:right w:val="single" w:sz="4" w:space="0" w:color="auto"/>
            </w:tcBorders>
            <w:vAlign w:val="center"/>
            <w:hideMark/>
          </w:tcPr>
          <w:p w14:paraId="4E2D74AC"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不符合</w:t>
            </w:r>
          </w:p>
        </w:tc>
        <w:tc>
          <w:tcPr>
            <w:tcW w:w="254" w:type="pct"/>
            <w:tcBorders>
              <w:top w:val="single" w:sz="4" w:space="0" w:color="auto"/>
              <w:left w:val="single" w:sz="4" w:space="0" w:color="auto"/>
              <w:bottom w:val="single" w:sz="4" w:space="0" w:color="auto"/>
              <w:right w:val="single" w:sz="4" w:space="0" w:color="auto"/>
            </w:tcBorders>
            <w:vAlign w:val="center"/>
            <w:hideMark/>
          </w:tcPr>
          <w:p w14:paraId="40E1BB08"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不适用</w:t>
            </w:r>
          </w:p>
        </w:tc>
        <w:tc>
          <w:tcPr>
            <w:tcW w:w="456" w:type="pct"/>
            <w:tcBorders>
              <w:top w:val="single" w:sz="4" w:space="0" w:color="auto"/>
              <w:left w:val="single" w:sz="4" w:space="0" w:color="auto"/>
              <w:bottom w:val="single" w:sz="4" w:space="0" w:color="auto"/>
              <w:right w:val="single" w:sz="4" w:space="0" w:color="auto"/>
            </w:tcBorders>
            <w:vAlign w:val="center"/>
            <w:hideMark/>
          </w:tcPr>
          <w:p w14:paraId="2ED105DD"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说明</w:t>
            </w:r>
          </w:p>
        </w:tc>
        <w:tc>
          <w:tcPr>
            <w:tcW w:w="1846" w:type="pct"/>
            <w:tcBorders>
              <w:top w:val="single" w:sz="4" w:space="0" w:color="auto"/>
              <w:left w:val="single" w:sz="4" w:space="0" w:color="auto"/>
              <w:bottom w:val="single" w:sz="4" w:space="0" w:color="auto"/>
              <w:right w:val="single" w:sz="4" w:space="0" w:color="auto"/>
            </w:tcBorders>
            <w:vAlign w:val="center"/>
            <w:hideMark/>
          </w:tcPr>
          <w:p w14:paraId="23DAAE9A"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评估要点</w:t>
            </w:r>
          </w:p>
        </w:tc>
      </w:tr>
      <w:tr w:rsidR="00AE0BDF" w14:paraId="579464FD" w14:textId="77777777" w:rsidTr="00AE0BDF">
        <w:trPr>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349AA9B5"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机构基本条件</w:t>
            </w:r>
          </w:p>
        </w:tc>
        <w:tc>
          <w:tcPr>
            <w:tcW w:w="1520" w:type="pct"/>
            <w:tcBorders>
              <w:top w:val="single" w:sz="4" w:space="0" w:color="auto"/>
              <w:left w:val="single" w:sz="4" w:space="0" w:color="auto"/>
              <w:bottom w:val="single" w:sz="4" w:space="0" w:color="auto"/>
              <w:right w:val="single" w:sz="4" w:space="0" w:color="auto"/>
            </w:tcBorders>
            <w:vAlign w:val="center"/>
            <w:hideMark/>
          </w:tcPr>
          <w:p w14:paraId="2C6D4173"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检验机构法人资质文件、资质认定证书（计量认证证书）、环评批复、设备检定证书合格、合法、有效</w:t>
            </w:r>
          </w:p>
        </w:tc>
        <w:tc>
          <w:tcPr>
            <w:tcW w:w="254" w:type="pct"/>
            <w:tcBorders>
              <w:top w:val="single" w:sz="4" w:space="0" w:color="auto"/>
              <w:left w:val="single" w:sz="4" w:space="0" w:color="auto"/>
              <w:bottom w:val="single" w:sz="4" w:space="0" w:color="auto"/>
              <w:right w:val="single" w:sz="4" w:space="0" w:color="auto"/>
            </w:tcBorders>
            <w:vAlign w:val="center"/>
          </w:tcPr>
          <w:p w14:paraId="76749132"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70F322BF"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3A88F5B2"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33466E54"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30035CFD"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★否决项</w:t>
            </w:r>
          </w:p>
        </w:tc>
        <w:tc>
          <w:tcPr>
            <w:tcW w:w="1846" w:type="pct"/>
            <w:tcBorders>
              <w:top w:val="single" w:sz="4" w:space="0" w:color="auto"/>
              <w:left w:val="single" w:sz="4" w:space="0" w:color="auto"/>
              <w:bottom w:val="single" w:sz="4" w:space="0" w:color="auto"/>
              <w:right w:val="single" w:sz="4" w:space="0" w:color="auto"/>
            </w:tcBorders>
            <w:vAlign w:val="center"/>
          </w:tcPr>
          <w:p w14:paraId="0C1332E6" w14:textId="77777777" w:rsidR="00AE0BDF" w:rsidRDefault="00AE0BDF">
            <w:pPr>
              <w:spacing w:line="400" w:lineRule="exact"/>
              <w:rPr>
                <w:rFonts w:ascii="仿宋_GB2312" w:eastAsia="仿宋_GB2312" w:hAnsi="等线"/>
                <w:sz w:val="24"/>
              </w:rPr>
            </w:pPr>
          </w:p>
        </w:tc>
      </w:tr>
      <w:tr w:rsidR="00AE0BDF" w14:paraId="4DD17E0F"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32A07"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75A052DD"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排放检验设备符合相关规定，按照标准进行检验操作</w:t>
            </w:r>
          </w:p>
        </w:tc>
        <w:tc>
          <w:tcPr>
            <w:tcW w:w="254" w:type="pct"/>
            <w:tcBorders>
              <w:top w:val="single" w:sz="4" w:space="0" w:color="auto"/>
              <w:left w:val="single" w:sz="4" w:space="0" w:color="auto"/>
              <w:bottom w:val="single" w:sz="4" w:space="0" w:color="auto"/>
              <w:right w:val="single" w:sz="4" w:space="0" w:color="auto"/>
            </w:tcBorders>
            <w:vAlign w:val="center"/>
          </w:tcPr>
          <w:p w14:paraId="2297E019"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377CE3A4"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4D35EC22"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8B0C139"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1FF17EA0"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★否决项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0E938E94"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排放检验设备及检验操作应符合GB 18285、GB 3847、HJ 1237等要求。</w:t>
            </w:r>
          </w:p>
        </w:tc>
      </w:tr>
      <w:tr w:rsidR="00AE0BDF" w14:paraId="6FE45DC1" w14:textId="77777777" w:rsidTr="00AE0BDF">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DEB6C"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749D969A"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检验场所布局合理，检验流程组织顺畅</w:t>
            </w:r>
          </w:p>
        </w:tc>
        <w:tc>
          <w:tcPr>
            <w:tcW w:w="254" w:type="pct"/>
            <w:tcBorders>
              <w:top w:val="single" w:sz="4" w:space="0" w:color="auto"/>
              <w:left w:val="single" w:sz="4" w:space="0" w:color="auto"/>
              <w:bottom w:val="single" w:sz="4" w:space="0" w:color="auto"/>
              <w:right w:val="single" w:sz="4" w:space="0" w:color="auto"/>
            </w:tcBorders>
            <w:vAlign w:val="center"/>
          </w:tcPr>
          <w:p w14:paraId="5CA78243"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13D28F9"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425989C3"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0006C540"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1EC9DFB3"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41979964"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安装护栏、地锚等安全装置；加载减速线安装有效的安全防护门。检验车辆、等候车辆保持安全距离，地面标线、引导标识、警示标识清晰；配备有效通风系统和噪声污染防治设施，工作环境应符合相关检验标准和检测设备正常工作的要求。</w:t>
            </w:r>
          </w:p>
        </w:tc>
      </w:tr>
      <w:tr w:rsidR="00AE0BDF" w14:paraId="36C0E47F"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ED9972"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04246649"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规范设置门禁系统，可自动分配车道、检验方法和限值</w:t>
            </w:r>
          </w:p>
        </w:tc>
        <w:tc>
          <w:tcPr>
            <w:tcW w:w="254" w:type="pct"/>
            <w:tcBorders>
              <w:top w:val="single" w:sz="4" w:space="0" w:color="auto"/>
              <w:left w:val="single" w:sz="4" w:space="0" w:color="auto"/>
              <w:bottom w:val="single" w:sz="4" w:space="0" w:color="auto"/>
              <w:right w:val="single" w:sz="4" w:space="0" w:color="auto"/>
            </w:tcBorders>
            <w:vAlign w:val="center"/>
          </w:tcPr>
          <w:p w14:paraId="0374B705"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F9DECA5"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588C47C3"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18A9EB2B"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49AF969B"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703184CF" w14:textId="77777777" w:rsidR="00AE0BDF" w:rsidRDefault="00AE0BDF">
            <w:pPr>
              <w:spacing w:line="400" w:lineRule="exact"/>
              <w:rPr>
                <w:rFonts w:ascii="仿宋_GB2312" w:eastAsia="仿宋_GB2312" w:hAnsi="等线"/>
                <w:sz w:val="24"/>
              </w:rPr>
            </w:pPr>
          </w:p>
        </w:tc>
      </w:tr>
      <w:tr w:rsidR="00AE0BDF" w14:paraId="1D8E6B55"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0ABA2D"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33950240"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业务大厅等公共场所信息公开内容醒目齐全</w:t>
            </w:r>
          </w:p>
        </w:tc>
        <w:tc>
          <w:tcPr>
            <w:tcW w:w="254" w:type="pct"/>
            <w:tcBorders>
              <w:top w:val="single" w:sz="4" w:space="0" w:color="auto"/>
              <w:left w:val="single" w:sz="4" w:space="0" w:color="auto"/>
              <w:bottom w:val="single" w:sz="4" w:space="0" w:color="auto"/>
              <w:right w:val="single" w:sz="4" w:space="0" w:color="auto"/>
            </w:tcBorders>
            <w:vAlign w:val="center"/>
          </w:tcPr>
          <w:p w14:paraId="76842A09"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474DA4D6"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08B99278"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234A836"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4925F64F"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5067149B"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在业务大厅张贴“五公开”内容：公开“检验项目、检验方法、限值标准、收费标准、M站名单”；公开质检认证证书；公开工作流程图；张贴、悬挂或放置政府通知、公告、制度等相关文件宣传材料等；公开服务承诺、监督投诉电话；所有岗位人员须公示上墙。</w:t>
            </w:r>
          </w:p>
        </w:tc>
      </w:tr>
      <w:tr w:rsidR="00AE0BDF" w14:paraId="53F92917"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85A5E"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6A6FB4B8"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合理配置技术人员，设置机构负责人、技术负责人、质量负责人等关键岗位人员；申请认证授权签字人；工作人员应满足相</w:t>
            </w:r>
            <w:r>
              <w:rPr>
                <w:rFonts w:ascii="仿宋_GB2312" w:eastAsia="仿宋_GB2312" w:hAnsi="等线" w:hint="eastAsia"/>
                <w:sz w:val="24"/>
              </w:rPr>
              <w:lastRenderedPageBreak/>
              <w:t>关任职资格或上岗要求</w:t>
            </w:r>
          </w:p>
        </w:tc>
        <w:tc>
          <w:tcPr>
            <w:tcW w:w="254" w:type="pct"/>
            <w:tcBorders>
              <w:top w:val="single" w:sz="4" w:space="0" w:color="auto"/>
              <w:left w:val="single" w:sz="4" w:space="0" w:color="auto"/>
              <w:bottom w:val="single" w:sz="4" w:space="0" w:color="auto"/>
              <w:right w:val="single" w:sz="4" w:space="0" w:color="auto"/>
            </w:tcBorders>
            <w:vAlign w:val="center"/>
          </w:tcPr>
          <w:p w14:paraId="5A74D853"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4F9BCE0E"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273CCA20"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6222FBB3"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731EE634"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★否决项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0372537A"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设置技术负责人、质量负责人至少各1名，授权签字人至少2名，上述关键岗位人员需有近3个月社保缴纳凭证、相关任职资格证书和任命文件，其他需具备</w:t>
            </w:r>
            <w:r>
              <w:rPr>
                <w:rFonts w:ascii="仿宋_GB2312" w:eastAsia="仿宋_GB2312" w:hAnsi="等线" w:hint="eastAsia"/>
                <w:sz w:val="24"/>
              </w:rPr>
              <w:lastRenderedPageBreak/>
              <w:t>相关任职资格证书或参加生态环境部门技术培训取得的培训合格证。</w:t>
            </w:r>
          </w:p>
        </w:tc>
      </w:tr>
      <w:tr w:rsidR="00AE0BDF" w14:paraId="6D3DB1CA"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AA32EC"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547039DC"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检验设备、气象仪、标准物质、检验耗材配备规范</w:t>
            </w:r>
          </w:p>
        </w:tc>
        <w:tc>
          <w:tcPr>
            <w:tcW w:w="254" w:type="pct"/>
            <w:tcBorders>
              <w:top w:val="single" w:sz="4" w:space="0" w:color="auto"/>
              <w:left w:val="single" w:sz="4" w:space="0" w:color="auto"/>
              <w:bottom w:val="single" w:sz="4" w:space="0" w:color="auto"/>
              <w:right w:val="single" w:sz="4" w:space="0" w:color="auto"/>
            </w:tcBorders>
            <w:vAlign w:val="center"/>
          </w:tcPr>
          <w:p w14:paraId="70689A9D"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7800763D"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44C4F014"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23B1B16"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408B0371"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★否决项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300FE7D5"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检验标准物质及设备齐全，配备干湿温度计，张贴有效期内的检定合格标识，配备必要的检验耗材。</w:t>
            </w:r>
          </w:p>
        </w:tc>
      </w:tr>
      <w:tr w:rsidR="00AE0BDF" w14:paraId="14BF2349" w14:textId="77777777" w:rsidTr="00AE0BDF">
        <w:trPr>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72DA834C"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硬件配置</w:t>
            </w:r>
          </w:p>
        </w:tc>
        <w:tc>
          <w:tcPr>
            <w:tcW w:w="1520" w:type="pct"/>
            <w:tcBorders>
              <w:top w:val="single" w:sz="4" w:space="0" w:color="auto"/>
              <w:left w:val="single" w:sz="4" w:space="0" w:color="auto"/>
              <w:bottom w:val="single" w:sz="4" w:space="0" w:color="auto"/>
              <w:right w:val="single" w:sz="4" w:space="0" w:color="auto"/>
            </w:tcBorders>
            <w:vAlign w:val="center"/>
            <w:hideMark/>
          </w:tcPr>
          <w:p w14:paraId="43EBF09F"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检验机构联网硬件设备配置完善齐全</w:t>
            </w:r>
          </w:p>
        </w:tc>
        <w:tc>
          <w:tcPr>
            <w:tcW w:w="254" w:type="pct"/>
            <w:tcBorders>
              <w:top w:val="single" w:sz="4" w:space="0" w:color="auto"/>
              <w:left w:val="single" w:sz="4" w:space="0" w:color="auto"/>
              <w:bottom w:val="single" w:sz="4" w:space="0" w:color="auto"/>
              <w:right w:val="single" w:sz="4" w:space="0" w:color="auto"/>
            </w:tcBorders>
            <w:vAlign w:val="center"/>
          </w:tcPr>
          <w:p w14:paraId="4D7AE0E6"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7E12A8EC"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2CE76FFB"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45BFA89B"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64B41387"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6B5E1E59"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配备需要联网接入的检验计算机、显示设备、外检便携式终端、可打印检验报告的打印机，配备高清图像采集上传设备，且符合国家、自治区联网和实际检验工作的要求。</w:t>
            </w:r>
          </w:p>
        </w:tc>
      </w:tr>
      <w:tr w:rsidR="00AE0BDF" w14:paraId="2BC8456F"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B9712E"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7C379406"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弱电机房配置</w:t>
            </w:r>
          </w:p>
        </w:tc>
        <w:tc>
          <w:tcPr>
            <w:tcW w:w="254" w:type="pct"/>
            <w:tcBorders>
              <w:top w:val="single" w:sz="4" w:space="0" w:color="auto"/>
              <w:left w:val="single" w:sz="4" w:space="0" w:color="auto"/>
              <w:bottom w:val="single" w:sz="4" w:space="0" w:color="auto"/>
              <w:right w:val="single" w:sz="4" w:space="0" w:color="auto"/>
            </w:tcBorders>
            <w:vAlign w:val="center"/>
          </w:tcPr>
          <w:p w14:paraId="7B36B1B9"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7C4CF6AC"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2FA0170D"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BA11D39"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5EEAE2D4"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740CD806" w14:textId="4D88FC4C" w:rsidR="00AE0BDF" w:rsidRDefault="00AE0BDF">
            <w:pPr>
              <w:spacing w:line="400" w:lineRule="exact"/>
              <w:rPr>
                <w:rFonts w:ascii="仿宋_GB2312" w:eastAsia="仿宋_GB2312" w:hAnsi="等线"/>
                <w:sz w:val="24"/>
              </w:rPr>
            </w:pPr>
            <w:r>
              <w:rPr>
                <w:rFonts w:ascii="仿宋_GB2312" w:eastAsia="仿宋_GB2312" w:hAnsi="等线" w:hint="eastAsia"/>
                <w:sz w:val="24"/>
              </w:rPr>
              <w:t>机房内设独立空调，地面铺有静电地板，配备UPS</w:t>
            </w:r>
            <w:r w:rsidR="003223DB">
              <w:rPr>
                <w:rFonts w:ascii="仿宋_GB2312" w:eastAsia="仿宋_GB2312" w:hAnsi="等线" w:hint="eastAsia"/>
                <w:sz w:val="24"/>
              </w:rPr>
              <w:t>电源</w:t>
            </w:r>
            <w:r>
              <w:rPr>
                <w:rFonts w:ascii="仿宋_GB2312" w:eastAsia="仿宋_GB2312" w:hAnsi="等线" w:hint="eastAsia"/>
                <w:sz w:val="24"/>
              </w:rPr>
              <w:t>（不少于2小时）；检验设备服务器2台（1用1备），视频存储服务器1台，硬盘支持热插拔，支持RAID5.0以上；配置千兆防火墙。</w:t>
            </w:r>
          </w:p>
        </w:tc>
      </w:tr>
      <w:tr w:rsidR="00AE0BDF" w14:paraId="19123FBF" w14:textId="77777777" w:rsidTr="00AE0BDF">
        <w:trPr>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3D1C727D"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网络配置</w:t>
            </w:r>
          </w:p>
        </w:tc>
        <w:tc>
          <w:tcPr>
            <w:tcW w:w="1520" w:type="pct"/>
            <w:tcBorders>
              <w:top w:val="single" w:sz="4" w:space="0" w:color="auto"/>
              <w:left w:val="single" w:sz="4" w:space="0" w:color="auto"/>
              <w:bottom w:val="single" w:sz="4" w:space="0" w:color="auto"/>
              <w:right w:val="single" w:sz="4" w:space="0" w:color="auto"/>
            </w:tcBorders>
            <w:vAlign w:val="center"/>
            <w:hideMark/>
          </w:tcPr>
          <w:p w14:paraId="076103F9"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检验机构综合布线合理，满足高速、可靠的信息传输要求</w:t>
            </w:r>
          </w:p>
        </w:tc>
        <w:tc>
          <w:tcPr>
            <w:tcW w:w="254" w:type="pct"/>
            <w:tcBorders>
              <w:top w:val="single" w:sz="4" w:space="0" w:color="auto"/>
              <w:left w:val="single" w:sz="4" w:space="0" w:color="auto"/>
              <w:bottom w:val="single" w:sz="4" w:space="0" w:color="auto"/>
              <w:right w:val="single" w:sz="4" w:space="0" w:color="auto"/>
            </w:tcBorders>
            <w:vAlign w:val="center"/>
          </w:tcPr>
          <w:p w14:paraId="2FE223C7"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1183453D"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7403F49F"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6CC7232"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7C45BA82"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1A10FEF8"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应符合国家相关标准。</w:t>
            </w:r>
          </w:p>
        </w:tc>
      </w:tr>
      <w:tr w:rsidR="00AE0BDF" w14:paraId="10E65822"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43915"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44AECB65"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通讯网络做到“一主一备”，具有数据缓存能力，具有自动与生态环境部门中心数据库同步的能力</w:t>
            </w:r>
          </w:p>
        </w:tc>
        <w:tc>
          <w:tcPr>
            <w:tcW w:w="254" w:type="pct"/>
            <w:tcBorders>
              <w:top w:val="single" w:sz="4" w:space="0" w:color="auto"/>
              <w:left w:val="single" w:sz="4" w:space="0" w:color="auto"/>
              <w:bottom w:val="single" w:sz="4" w:space="0" w:color="auto"/>
              <w:right w:val="single" w:sz="4" w:space="0" w:color="auto"/>
            </w:tcBorders>
            <w:vAlign w:val="center"/>
          </w:tcPr>
          <w:p w14:paraId="00BDC9C5"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0BF24982"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68FAC9E1"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781FB748"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73C734F2"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3C47286B"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数据缓存保证至少48小时缓冲量，数据传输滞后不得超过5分钟。</w:t>
            </w:r>
          </w:p>
        </w:tc>
      </w:tr>
      <w:tr w:rsidR="00AE0BDF" w14:paraId="23C17A00"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FB9DC"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0F1A1EE4"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配备专门的系统管理人员制定应急预案并签订安全保密协议</w:t>
            </w:r>
          </w:p>
        </w:tc>
        <w:tc>
          <w:tcPr>
            <w:tcW w:w="254" w:type="pct"/>
            <w:tcBorders>
              <w:top w:val="single" w:sz="4" w:space="0" w:color="auto"/>
              <w:left w:val="single" w:sz="4" w:space="0" w:color="auto"/>
              <w:bottom w:val="single" w:sz="4" w:space="0" w:color="auto"/>
              <w:right w:val="single" w:sz="4" w:space="0" w:color="auto"/>
            </w:tcBorders>
            <w:vAlign w:val="center"/>
          </w:tcPr>
          <w:p w14:paraId="781FCEF1"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7752E3A4"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41F40097"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48C77DFE"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28394AA6"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38F17FD2"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网络管理人员必须经过专业培训持证上岗。</w:t>
            </w:r>
          </w:p>
        </w:tc>
      </w:tr>
      <w:tr w:rsidR="00AE0BDF" w14:paraId="561A08B1" w14:textId="77777777" w:rsidTr="00AE0BDF">
        <w:trPr>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50721C41"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软件系统</w:t>
            </w:r>
          </w:p>
        </w:tc>
        <w:tc>
          <w:tcPr>
            <w:tcW w:w="1520" w:type="pct"/>
            <w:tcBorders>
              <w:top w:val="single" w:sz="4" w:space="0" w:color="auto"/>
              <w:left w:val="single" w:sz="4" w:space="0" w:color="auto"/>
              <w:bottom w:val="single" w:sz="4" w:space="0" w:color="auto"/>
              <w:right w:val="single" w:sz="4" w:space="0" w:color="auto"/>
            </w:tcBorders>
            <w:vAlign w:val="center"/>
            <w:hideMark/>
          </w:tcPr>
          <w:p w14:paraId="44B2C3AD"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检验机构具有的检测软件系统与生态环境部门系统平台对接</w:t>
            </w:r>
          </w:p>
        </w:tc>
        <w:tc>
          <w:tcPr>
            <w:tcW w:w="254" w:type="pct"/>
            <w:tcBorders>
              <w:top w:val="single" w:sz="4" w:space="0" w:color="auto"/>
              <w:left w:val="single" w:sz="4" w:space="0" w:color="auto"/>
              <w:bottom w:val="single" w:sz="4" w:space="0" w:color="auto"/>
              <w:right w:val="single" w:sz="4" w:space="0" w:color="auto"/>
            </w:tcBorders>
            <w:vAlign w:val="center"/>
          </w:tcPr>
          <w:p w14:paraId="1909AA6D"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2DBE4A0"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68DE9D79"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3F4C1282"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646EE01D"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★否决项</w:t>
            </w:r>
          </w:p>
        </w:tc>
        <w:tc>
          <w:tcPr>
            <w:tcW w:w="1846" w:type="pct"/>
            <w:tcBorders>
              <w:top w:val="single" w:sz="4" w:space="0" w:color="auto"/>
              <w:left w:val="single" w:sz="4" w:space="0" w:color="auto"/>
              <w:bottom w:val="single" w:sz="4" w:space="0" w:color="auto"/>
              <w:right w:val="single" w:sz="4" w:space="0" w:color="auto"/>
            </w:tcBorders>
            <w:vAlign w:val="center"/>
          </w:tcPr>
          <w:p w14:paraId="0C989F0A" w14:textId="77777777" w:rsidR="00AE0BDF" w:rsidRDefault="00AE0BDF">
            <w:pPr>
              <w:spacing w:line="400" w:lineRule="exact"/>
              <w:rPr>
                <w:rFonts w:ascii="仿宋_GB2312" w:eastAsia="仿宋_GB2312" w:hAnsi="等线"/>
                <w:sz w:val="24"/>
              </w:rPr>
            </w:pPr>
          </w:p>
        </w:tc>
      </w:tr>
      <w:tr w:rsidR="00AE0BDF" w14:paraId="440E3640"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CC41C5"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1A0409BF"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检验机构软件系统能够按标准采集并上传检测设备的标定和自检数据</w:t>
            </w:r>
          </w:p>
        </w:tc>
        <w:tc>
          <w:tcPr>
            <w:tcW w:w="254" w:type="pct"/>
            <w:tcBorders>
              <w:top w:val="single" w:sz="4" w:space="0" w:color="auto"/>
              <w:left w:val="single" w:sz="4" w:space="0" w:color="auto"/>
              <w:bottom w:val="single" w:sz="4" w:space="0" w:color="auto"/>
              <w:right w:val="single" w:sz="4" w:space="0" w:color="auto"/>
            </w:tcBorders>
            <w:vAlign w:val="center"/>
          </w:tcPr>
          <w:p w14:paraId="27F69C6F"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3ADC2312"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2A3A2DBA"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14F8F74A"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2E3386A2"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09C0C9E6" w14:textId="77777777" w:rsidR="00AE0BDF" w:rsidRDefault="00AE0BDF">
            <w:pPr>
              <w:spacing w:line="400" w:lineRule="exact"/>
              <w:rPr>
                <w:rFonts w:ascii="仿宋_GB2312" w:eastAsia="仿宋_GB2312" w:hAnsi="等线"/>
                <w:sz w:val="24"/>
              </w:rPr>
            </w:pPr>
          </w:p>
        </w:tc>
      </w:tr>
      <w:tr w:rsidR="00AE0BDF" w14:paraId="0AD897EB"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409D7"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7D3A8014"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检验机构软件系统能够按要求自动进行车辆排气检测、响应指令、设备自检和标</w:t>
            </w:r>
            <w:r>
              <w:rPr>
                <w:rFonts w:ascii="仿宋_GB2312" w:eastAsia="仿宋_GB2312" w:hAnsi="等线" w:hint="eastAsia"/>
                <w:sz w:val="24"/>
              </w:rPr>
              <w:lastRenderedPageBreak/>
              <w:t>定，上传检测时间起止数据、检测和标定结果、过程数据及其他需要上传的数据</w:t>
            </w:r>
          </w:p>
        </w:tc>
        <w:tc>
          <w:tcPr>
            <w:tcW w:w="254" w:type="pct"/>
            <w:tcBorders>
              <w:top w:val="single" w:sz="4" w:space="0" w:color="auto"/>
              <w:left w:val="single" w:sz="4" w:space="0" w:color="auto"/>
              <w:bottom w:val="single" w:sz="4" w:space="0" w:color="auto"/>
              <w:right w:val="single" w:sz="4" w:space="0" w:color="auto"/>
            </w:tcBorders>
            <w:vAlign w:val="center"/>
          </w:tcPr>
          <w:p w14:paraId="48506C96"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06290EE"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705EDD83"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0264EFBE"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754DF6F4"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4B07F1EB" w14:textId="77777777" w:rsidR="00AE0BDF" w:rsidRDefault="00AE0BDF">
            <w:pPr>
              <w:spacing w:line="400" w:lineRule="exact"/>
              <w:rPr>
                <w:rFonts w:ascii="仿宋_GB2312" w:eastAsia="仿宋_GB2312" w:hAnsi="等线"/>
                <w:sz w:val="24"/>
              </w:rPr>
            </w:pPr>
          </w:p>
        </w:tc>
      </w:tr>
      <w:tr w:rsidR="00AE0BDF" w14:paraId="3CCCF700"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48DA27"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2FE5E475"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测设备自检异常、设备标定异常、检验过程数据异常（如车速累计超差时间、连续超差时间、氧浓度、过程数据完整性、采样气体低流量、泄露、集气管流量低、环境信息）等情况，应及时报警并提示检验人员在保证检验安全的条件下中止检验</w:t>
            </w:r>
          </w:p>
        </w:tc>
        <w:tc>
          <w:tcPr>
            <w:tcW w:w="254" w:type="pct"/>
            <w:tcBorders>
              <w:top w:val="single" w:sz="4" w:space="0" w:color="auto"/>
              <w:left w:val="single" w:sz="4" w:space="0" w:color="auto"/>
              <w:bottom w:val="single" w:sz="4" w:space="0" w:color="auto"/>
              <w:right w:val="single" w:sz="4" w:space="0" w:color="auto"/>
            </w:tcBorders>
            <w:vAlign w:val="center"/>
          </w:tcPr>
          <w:p w14:paraId="217A31A0"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67CE87C9"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793C20DA"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12C54E8C"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3663145F"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12114D3E" w14:textId="77777777" w:rsidR="00AE0BDF" w:rsidRDefault="00AE0BDF">
            <w:pPr>
              <w:spacing w:line="400" w:lineRule="exact"/>
              <w:rPr>
                <w:rFonts w:ascii="仿宋_GB2312" w:eastAsia="仿宋_GB2312" w:hAnsi="等线"/>
                <w:sz w:val="24"/>
              </w:rPr>
            </w:pPr>
          </w:p>
        </w:tc>
      </w:tr>
      <w:tr w:rsidR="00AE0BDF" w14:paraId="6DDAEFAC"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C8CAD"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2E1D7BE0"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系统应具有检验机构、检测线、检测设备、检验人员、检验报告、标准物质、检验耗材、车辆等信息维护管理功能</w:t>
            </w:r>
          </w:p>
        </w:tc>
        <w:tc>
          <w:tcPr>
            <w:tcW w:w="254" w:type="pct"/>
            <w:tcBorders>
              <w:top w:val="single" w:sz="4" w:space="0" w:color="auto"/>
              <w:left w:val="single" w:sz="4" w:space="0" w:color="auto"/>
              <w:bottom w:val="single" w:sz="4" w:space="0" w:color="auto"/>
              <w:right w:val="single" w:sz="4" w:space="0" w:color="auto"/>
            </w:tcBorders>
            <w:vAlign w:val="center"/>
          </w:tcPr>
          <w:p w14:paraId="3C260E9A"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1B0AF5B3"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0E80A002"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7787273E"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16F97069"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7A5A1B6C" w14:textId="77777777" w:rsidR="00AE0BDF" w:rsidRDefault="00AE0BDF">
            <w:pPr>
              <w:spacing w:line="400" w:lineRule="exact"/>
              <w:rPr>
                <w:rFonts w:ascii="仿宋_GB2312" w:eastAsia="仿宋_GB2312" w:hAnsi="等线"/>
                <w:sz w:val="24"/>
              </w:rPr>
            </w:pPr>
          </w:p>
        </w:tc>
      </w:tr>
      <w:tr w:rsidR="00AE0BDF" w14:paraId="0A9CAF6A"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2999FE"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6E05462A"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系统应记录检测设备控制软件版本，如发现检测设备控制软件存在改动程序文件、变更配置应提前示警，如软件确实有需要进行升级的，报生态环境监管系统备案，记录升级内容和版本号</w:t>
            </w:r>
          </w:p>
        </w:tc>
        <w:tc>
          <w:tcPr>
            <w:tcW w:w="254" w:type="pct"/>
            <w:tcBorders>
              <w:top w:val="single" w:sz="4" w:space="0" w:color="auto"/>
              <w:left w:val="single" w:sz="4" w:space="0" w:color="auto"/>
              <w:bottom w:val="single" w:sz="4" w:space="0" w:color="auto"/>
              <w:right w:val="single" w:sz="4" w:space="0" w:color="auto"/>
            </w:tcBorders>
            <w:vAlign w:val="center"/>
          </w:tcPr>
          <w:p w14:paraId="5B61AF7F"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4D967DD1"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21659D3C"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24DC643"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0CBBCC6A"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1B9DAA58" w14:textId="77777777" w:rsidR="00AE0BDF" w:rsidRDefault="00AE0BDF">
            <w:pPr>
              <w:spacing w:line="400" w:lineRule="exact"/>
              <w:rPr>
                <w:rFonts w:ascii="仿宋_GB2312" w:eastAsia="仿宋_GB2312" w:hAnsi="等线"/>
                <w:sz w:val="24"/>
              </w:rPr>
            </w:pPr>
          </w:p>
        </w:tc>
      </w:tr>
      <w:tr w:rsidR="00AE0BDF" w14:paraId="136E0893"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226E3"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459AA0D7"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车辆检验的视频录像文件、图像文件名称命名由系统自动生成，随检验数据上传至生态环境监管系统，须与车辆检验记录关联对应</w:t>
            </w:r>
          </w:p>
        </w:tc>
        <w:tc>
          <w:tcPr>
            <w:tcW w:w="254" w:type="pct"/>
            <w:tcBorders>
              <w:top w:val="single" w:sz="4" w:space="0" w:color="auto"/>
              <w:left w:val="single" w:sz="4" w:space="0" w:color="auto"/>
              <w:bottom w:val="single" w:sz="4" w:space="0" w:color="auto"/>
              <w:right w:val="single" w:sz="4" w:space="0" w:color="auto"/>
            </w:tcBorders>
            <w:vAlign w:val="center"/>
          </w:tcPr>
          <w:p w14:paraId="581931CB"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99822D8"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3C7D9A1A"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398DA4EC"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09FCC489"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410C643B" w14:textId="77777777" w:rsidR="00AE0BDF" w:rsidRDefault="00AE0BDF">
            <w:pPr>
              <w:spacing w:line="400" w:lineRule="exact"/>
              <w:rPr>
                <w:rFonts w:ascii="仿宋_GB2312" w:eastAsia="仿宋_GB2312" w:hAnsi="等线"/>
                <w:sz w:val="24"/>
              </w:rPr>
            </w:pPr>
          </w:p>
        </w:tc>
      </w:tr>
      <w:tr w:rsidR="00AE0BDF" w14:paraId="67565CED"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B9A68"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126F9207"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具备检验数据、操作人员信息、受检车辆资料、时间戳等信息的本地存储能力，存储时间至少10年</w:t>
            </w:r>
          </w:p>
        </w:tc>
        <w:tc>
          <w:tcPr>
            <w:tcW w:w="254" w:type="pct"/>
            <w:tcBorders>
              <w:top w:val="single" w:sz="4" w:space="0" w:color="auto"/>
              <w:left w:val="single" w:sz="4" w:space="0" w:color="auto"/>
              <w:bottom w:val="single" w:sz="4" w:space="0" w:color="auto"/>
              <w:right w:val="single" w:sz="4" w:space="0" w:color="auto"/>
            </w:tcBorders>
            <w:vAlign w:val="center"/>
          </w:tcPr>
          <w:p w14:paraId="5D41CEF6"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40ADAAF4"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61842895"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615C315"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2BE9C623"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4262E775" w14:textId="77777777" w:rsidR="00AE0BDF" w:rsidRDefault="00AE0BDF">
            <w:pPr>
              <w:spacing w:line="400" w:lineRule="exact"/>
              <w:rPr>
                <w:rFonts w:ascii="仿宋_GB2312" w:eastAsia="仿宋_GB2312" w:hAnsi="等线"/>
                <w:sz w:val="24"/>
              </w:rPr>
            </w:pPr>
          </w:p>
        </w:tc>
      </w:tr>
      <w:tr w:rsidR="00AE0BDF" w14:paraId="6BA13BAF" w14:textId="77777777" w:rsidTr="00AE0BDF">
        <w:trPr>
          <w:trHeight w:val="18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7DFBD"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358F483A"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检测设备必须具备数据安全保护功能，实行有效的三级密码管理制度</w:t>
            </w:r>
          </w:p>
        </w:tc>
        <w:tc>
          <w:tcPr>
            <w:tcW w:w="254" w:type="pct"/>
            <w:tcBorders>
              <w:top w:val="single" w:sz="4" w:space="0" w:color="auto"/>
              <w:left w:val="single" w:sz="4" w:space="0" w:color="auto"/>
              <w:bottom w:val="single" w:sz="4" w:space="0" w:color="auto"/>
              <w:right w:val="single" w:sz="4" w:space="0" w:color="auto"/>
            </w:tcBorders>
            <w:vAlign w:val="center"/>
          </w:tcPr>
          <w:p w14:paraId="54D2A891"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3099B82A"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143AF5E8"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34F8862C"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3D400500"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tcPr>
          <w:p w14:paraId="5C0CA19F" w14:textId="77777777" w:rsidR="00AE0BDF" w:rsidRDefault="00AE0BDF">
            <w:pPr>
              <w:spacing w:line="400" w:lineRule="exact"/>
              <w:rPr>
                <w:rFonts w:ascii="仿宋_GB2312" w:eastAsia="仿宋_GB2312" w:hAnsi="等线"/>
                <w:sz w:val="24"/>
              </w:rPr>
            </w:pPr>
          </w:p>
        </w:tc>
      </w:tr>
      <w:tr w:rsidR="00AE0BDF" w14:paraId="73617200" w14:textId="77777777" w:rsidTr="00AE0BDF">
        <w:trPr>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237B8A22"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监控设备</w:t>
            </w:r>
          </w:p>
        </w:tc>
        <w:tc>
          <w:tcPr>
            <w:tcW w:w="1520" w:type="pct"/>
            <w:tcBorders>
              <w:top w:val="single" w:sz="4" w:space="0" w:color="auto"/>
              <w:left w:val="single" w:sz="4" w:space="0" w:color="auto"/>
              <w:bottom w:val="single" w:sz="4" w:space="0" w:color="auto"/>
              <w:right w:val="single" w:sz="4" w:space="0" w:color="auto"/>
            </w:tcBorders>
            <w:vAlign w:val="center"/>
            <w:hideMark/>
          </w:tcPr>
          <w:p w14:paraId="556F0102"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检验机构监控设备性能满足联网规范要求</w:t>
            </w:r>
          </w:p>
        </w:tc>
        <w:tc>
          <w:tcPr>
            <w:tcW w:w="254" w:type="pct"/>
            <w:tcBorders>
              <w:top w:val="single" w:sz="4" w:space="0" w:color="auto"/>
              <w:left w:val="single" w:sz="4" w:space="0" w:color="auto"/>
              <w:bottom w:val="single" w:sz="4" w:space="0" w:color="auto"/>
              <w:right w:val="single" w:sz="4" w:space="0" w:color="auto"/>
            </w:tcBorders>
            <w:vAlign w:val="center"/>
          </w:tcPr>
          <w:p w14:paraId="1E868E95"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B18B057"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6D31B4A6"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6EC233E"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4C10BA65"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★否决项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38CB895C"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必须采用高清摄像头（不低于200万像素），配备本地视频录像设备，检验过程视频存储本地化（按日期保存），历史检验视频保存周期不少于12个月，其它视频保存不少于2个月，能实现生态环境监管系统远程调阅。</w:t>
            </w:r>
          </w:p>
        </w:tc>
      </w:tr>
      <w:tr w:rsidR="00AE0BDF" w14:paraId="7270B59F"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F5332"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7007A643"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检验机构监控布点满足联网规范要求</w:t>
            </w:r>
          </w:p>
        </w:tc>
        <w:tc>
          <w:tcPr>
            <w:tcW w:w="254" w:type="pct"/>
            <w:tcBorders>
              <w:top w:val="single" w:sz="4" w:space="0" w:color="auto"/>
              <w:left w:val="single" w:sz="4" w:space="0" w:color="auto"/>
              <w:bottom w:val="single" w:sz="4" w:space="0" w:color="auto"/>
              <w:right w:val="single" w:sz="4" w:space="0" w:color="auto"/>
            </w:tcBorders>
            <w:vAlign w:val="center"/>
          </w:tcPr>
          <w:p w14:paraId="70825757"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35DA050"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49DBF2B5"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15FAD4D6"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52C3C95E"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★否决项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3C10FAC2"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全场球机、外检、检测线控制室、检测线监控满足在线接入规范要求。</w:t>
            </w:r>
          </w:p>
        </w:tc>
      </w:tr>
      <w:tr w:rsidR="00AE0BDF" w14:paraId="49ED0CED" w14:textId="77777777" w:rsidTr="00AE0B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F48A19" w14:textId="77777777" w:rsidR="00AE0BDF" w:rsidRDefault="00AE0BDF">
            <w:pPr>
              <w:widowControl/>
              <w:jc w:val="left"/>
              <w:rPr>
                <w:rFonts w:ascii="仿宋_GB2312" w:eastAsia="仿宋_GB2312" w:hAnsi="等线"/>
                <w:sz w:val="24"/>
                <w:szCs w:val="24"/>
              </w:rPr>
            </w:pPr>
          </w:p>
        </w:tc>
        <w:tc>
          <w:tcPr>
            <w:tcW w:w="1520" w:type="pct"/>
            <w:tcBorders>
              <w:top w:val="single" w:sz="4" w:space="0" w:color="auto"/>
              <w:left w:val="single" w:sz="4" w:space="0" w:color="auto"/>
              <w:bottom w:val="single" w:sz="4" w:space="0" w:color="auto"/>
              <w:right w:val="single" w:sz="4" w:space="0" w:color="auto"/>
            </w:tcBorders>
            <w:vAlign w:val="center"/>
            <w:hideMark/>
          </w:tcPr>
          <w:p w14:paraId="0862CC4F"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检验机构视频格式要求</w:t>
            </w:r>
          </w:p>
        </w:tc>
        <w:tc>
          <w:tcPr>
            <w:tcW w:w="254" w:type="pct"/>
            <w:tcBorders>
              <w:top w:val="single" w:sz="4" w:space="0" w:color="auto"/>
              <w:left w:val="single" w:sz="4" w:space="0" w:color="auto"/>
              <w:bottom w:val="single" w:sz="4" w:space="0" w:color="auto"/>
              <w:right w:val="single" w:sz="4" w:space="0" w:color="auto"/>
            </w:tcBorders>
            <w:vAlign w:val="center"/>
          </w:tcPr>
          <w:p w14:paraId="5144A367"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513D82CE" w14:textId="77777777" w:rsidR="00AE0BDF" w:rsidRDefault="00AE0BDF">
            <w:pPr>
              <w:spacing w:line="400" w:lineRule="exact"/>
              <w:rPr>
                <w:rFonts w:ascii="仿宋_GB2312" w:eastAsia="仿宋_GB2312" w:hAnsi="等线"/>
                <w:sz w:val="24"/>
              </w:rPr>
            </w:pPr>
          </w:p>
        </w:tc>
        <w:tc>
          <w:tcPr>
            <w:tcW w:w="253" w:type="pct"/>
            <w:tcBorders>
              <w:top w:val="single" w:sz="4" w:space="0" w:color="auto"/>
              <w:left w:val="single" w:sz="4" w:space="0" w:color="auto"/>
              <w:bottom w:val="single" w:sz="4" w:space="0" w:color="auto"/>
              <w:right w:val="single" w:sz="4" w:space="0" w:color="auto"/>
            </w:tcBorders>
            <w:vAlign w:val="center"/>
          </w:tcPr>
          <w:p w14:paraId="3FCFF140" w14:textId="77777777" w:rsidR="00AE0BDF" w:rsidRDefault="00AE0BDF">
            <w:pPr>
              <w:spacing w:line="400" w:lineRule="exact"/>
              <w:rPr>
                <w:rFonts w:ascii="仿宋_GB2312" w:eastAsia="仿宋_GB2312" w:hAnsi="等线"/>
                <w:sz w:val="24"/>
              </w:rPr>
            </w:pPr>
          </w:p>
        </w:tc>
        <w:tc>
          <w:tcPr>
            <w:tcW w:w="254" w:type="pct"/>
            <w:tcBorders>
              <w:top w:val="single" w:sz="4" w:space="0" w:color="auto"/>
              <w:left w:val="single" w:sz="4" w:space="0" w:color="auto"/>
              <w:bottom w:val="single" w:sz="4" w:space="0" w:color="auto"/>
              <w:right w:val="single" w:sz="4" w:space="0" w:color="auto"/>
            </w:tcBorders>
            <w:vAlign w:val="center"/>
          </w:tcPr>
          <w:p w14:paraId="27670AFA" w14:textId="77777777" w:rsidR="00AE0BDF" w:rsidRDefault="00AE0BDF">
            <w:pPr>
              <w:spacing w:line="400" w:lineRule="exact"/>
              <w:rPr>
                <w:rFonts w:ascii="仿宋_GB2312" w:eastAsia="仿宋_GB2312" w:hAnsi="等线"/>
                <w:sz w:val="24"/>
              </w:rPr>
            </w:pPr>
          </w:p>
        </w:tc>
        <w:tc>
          <w:tcPr>
            <w:tcW w:w="456" w:type="pct"/>
            <w:tcBorders>
              <w:top w:val="single" w:sz="4" w:space="0" w:color="auto"/>
              <w:left w:val="single" w:sz="4" w:space="0" w:color="auto"/>
              <w:bottom w:val="single" w:sz="4" w:space="0" w:color="auto"/>
              <w:right w:val="single" w:sz="4" w:space="0" w:color="auto"/>
            </w:tcBorders>
            <w:vAlign w:val="center"/>
            <w:hideMark/>
          </w:tcPr>
          <w:p w14:paraId="371CF3C9"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▲重点项</w:t>
            </w:r>
          </w:p>
        </w:tc>
        <w:tc>
          <w:tcPr>
            <w:tcW w:w="1846" w:type="pct"/>
            <w:tcBorders>
              <w:top w:val="single" w:sz="4" w:space="0" w:color="auto"/>
              <w:left w:val="single" w:sz="4" w:space="0" w:color="auto"/>
              <w:bottom w:val="single" w:sz="4" w:space="0" w:color="auto"/>
              <w:right w:val="single" w:sz="4" w:space="0" w:color="auto"/>
            </w:tcBorders>
            <w:vAlign w:val="center"/>
            <w:hideMark/>
          </w:tcPr>
          <w:p w14:paraId="6CC12D20"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必须为高清图片或视频，分辨率不得低于720P。</w:t>
            </w:r>
          </w:p>
        </w:tc>
      </w:tr>
      <w:tr w:rsidR="00AE0BDF" w14:paraId="3B38A30F" w14:textId="77777777" w:rsidTr="00AE0BDF">
        <w:trPr>
          <w:jc w:val="center"/>
        </w:trPr>
        <w:tc>
          <w:tcPr>
            <w:tcW w:w="163" w:type="pct"/>
            <w:tcBorders>
              <w:top w:val="single" w:sz="4" w:space="0" w:color="auto"/>
              <w:left w:val="single" w:sz="4" w:space="0" w:color="auto"/>
              <w:bottom w:val="single" w:sz="4" w:space="0" w:color="auto"/>
              <w:right w:val="single" w:sz="4" w:space="0" w:color="auto"/>
            </w:tcBorders>
            <w:vAlign w:val="center"/>
            <w:hideMark/>
          </w:tcPr>
          <w:p w14:paraId="2615B3F2" w14:textId="77777777" w:rsidR="00AE0BDF" w:rsidRDefault="00AE0BDF">
            <w:pPr>
              <w:spacing w:line="400" w:lineRule="exact"/>
              <w:jc w:val="center"/>
              <w:rPr>
                <w:rFonts w:ascii="仿宋_GB2312" w:eastAsia="仿宋_GB2312" w:hAnsi="等线"/>
                <w:sz w:val="24"/>
              </w:rPr>
            </w:pPr>
            <w:r>
              <w:rPr>
                <w:rFonts w:ascii="仿宋_GB2312" w:eastAsia="仿宋_GB2312" w:hAnsi="等线" w:hint="eastAsia"/>
                <w:sz w:val="24"/>
              </w:rPr>
              <w:t>说明</w:t>
            </w:r>
          </w:p>
        </w:tc>
        <w:tc>
          <w:tcPr>
            <w:tcW w:w="4837" w:type="pct"/>
            <w:gridSpan w:val="7"/>
            <w:tcBorders>
              <w:top w:val="single" w:sz="4" w:space="0" w:color="auto"/>
              <w:left w:val="single" w:sz="4" w:space="0" w:color="auto"/>
              <w:bottom w:val="single" w:sz="4" w:space="0" w:color="auto"/>
              <w:right w:val="single" w:sz="4" w:space="0" w:color="auto"/>
            </w:tcBorders>
            <w:vAlign w:val="center"/>
            <w:hideMark/>
          </w:tcPr>
          <w:p w14:paraId="29A50835" w14:textId="77777777" w:rsidR="00AE0BDF" w:rsidRDefault="00AE0BDF">
            <w:pPr>
              <w:spacing w:line="400" w:lineRule="exact"/>
              <w:rPr>
                <w:rFonts w:ascii="仿宋_GB2312" w:eastAsia="仿宋_GB2312" w:hAnsi="等线"/>
                <w:sz w:val="24"/>
              </w:rPr>
            </w:pPr>
            <w:r>
              <w:rPr>
                <w:rFonts w:ascii="仿宋_GB2312" w:eastAsia="仿宋_GB2312" w:hAnsi="等线" w:hint="eastAsia"/>
                <w:sz w:val="24"/>
              </w:rPr>
              <w:t>★项要求未达到符合标准，▲项要求未达到基本符合要求的检验机构，一律不予列入环检承检目录。</w:t>
            </w:r>
          </w:p>
        </w:tc>
      </w:tr>
    </w:tbl>
    <w:p w14:paraId="06D44D12" w14:textId="77777777" w:rsidR="00AE0BDF" w:rsidRDefault="00AE0BDF" w:rsidP="00AE0BDF">
      <w:pPr>
        <w:widowControl/>
        <w:jc w:val="left"/>
        <w:rPr>
          <w:rFonts w:ascii="仿宋_GB2312" w:eastAsia="仿宋_GB2312"/>
          <w:color w:val="FF0000"/>
          <w:sz w:val="32"/>
          <w:szCs w:val="32"/>
        </w:rPr>
        <w:sectPr w:rsidR="00AE0BDF">
          <w:type w:val="continuous"/>
          <w:pgSz w:w="16838" w:h="11906" w:orient="landscape"/>
          <w:pgMar w:top="720" w:right="720" w:bottom="720" w:left="720" w:header="851" w:footer="992" w:gutter="0"/>
          <w:cols w:space="720"/>
          <w:docGrid w:type="lines" w:linePitch="312"/>
        </w:sectPr>
      </w:pPr>
    </w:p>
    <w:p w14:paraId="45306FAD" w14:textId="77777777" w:rsidR="00AE0BDF" w:rsidRDefault="00AE0BDF" w:rsidP="00AE0BDF">
      <w:pPr>
        <w:snapToGrid w:val="0"/>
        <w:rPr>
          <w:rFonts w:ascii="Times New Roman" w:eastAsia="黑体" w:hAnsi="Times New Roman" w:cs="Times New Roman"/>
          <w:bCs/>
          <w:sz w:val="32"/>
          <w:szCs w:val="32"/>
        </w:rPr>
      </w:pPr>
      <w:r>
        <w:rPr>
          <w:rFonts w:ascii="Times New Roman" w:eastAsia="黑体" w:hAnsi="Times New Roman" w:hint="eastAsia"/>
          <w:bCs/>
          <w:sz w:val="32"/>
          <w:szCs w:val="32"/>
        </w:rPr>
        <w:lastRenderedPageBreak/>
        <w:t>附件</w:t>
      </w:r>
      <w:r>
        <w:rPr>
          <w:rFonts w:ascii="Times New Roman" w:eastAsia="黑体" w:hAnsi="Times New Roman"/>
          <w:bCs/>
          <w:sz w:val="32"/>
          <w:szCs w:val="32"/>
        </w:rPr>
        <w:t>2</w:t>
      </w:r>
    </w:p>
    <w:p w14:paraId="6E392453" w14:textId="77777777" w:rsidR="00AE0BDF" w:rsidRDefault="00AE0BDF" w:rsidP="00AE0BDF">
      <w:pPr>
        <w:widowControl/>
        <w:spacing w:before="320" w:after="320" w:line="520" w:lineRule="atLeast"/>
        <w:jc w:val="center"/>
        <w:rPr>
          <w:rFonts w:ascii="Times New Roman" w:eastAsia="黑体" w:hAnsi="Times New Roman"/>
          <w:color w:val="000000"/>
          <w:spacing w:val="10"/>
          <w:kern w:val="0"/>
          <w:sz w:val="44"/>
          <w:szCs w:val="44"/>
        </w:rPr>
      </w:pPr>
      <w:r>
        <w:rPr>
          <w:rFonts w:ascii="Times New Roman" w:eastAsia="黑体" w:hAnsi="Times New Roman" w:hint="eastAsia"/>
          <w:color w:val="000000"/>
          <w:spacing w:val="10"/>
          <w:kern w:val="0"/>
          <w:sz w:val="44"/>
          <w:szCs w:val="44"/>
        </w:rPr>
        <w:t>机动车排放检验机构联网申请承诺书</w:t>
      </w:r>
    </w:p>
    <w:p w14:paraId="2133743F" w14:textId="77777777" w:rsidR="00AE0BDF" w:rsidRDefault="00AE0BDF" w:rsidP="00AE0BDF">
      <w:pPr>
        <w:spacing w:line="560" w:lineRule="exact"/>
        <w:rPr>
          <w:rFonts w:ascii="Times New Roman" w:eastAsia="仿宋_GB2312" w:hAnsi="Times New Roman"/>
          <w:kern w:val="0"/>
          <w:sz w:val="32"/>
          <w:szCs w:val="32"/>
        </w:rPr>
      </w:pPr>
    </w:p>
    <w:p w14:paraId="4DFF6489" w14:textId="77777777" w:rsidR="00AE0BDF" w:rsidRDefault="00AE0BDF" w:rsidP="00AE0BDF">
      <w:pPr>
        <w:spacing w:line="560" w:lineRule="exact"/>
        <w:rPr>
          <w:rFonts w:ascii="Times New Roman" w:eastAsia="仿宋_GB2312" w:hAnsi="Times New Roman"/>
          <w:kern w:val="0"/>
          <w:sz w:val="32"/>
          <w:szCs w:val="32"/>
        </w:rPr>
      </w:pPr>
      <w:r>
        <w:rPr>
          <w:rFonts w:ascii="Times New Roman" w:eastAsia="仿宋_GB2312" w:hAnsi="Times New Roman"/>
          <w:kern w:val="0"/>
          <w:sz w:val="32"/>
          <w:szCs w:val="32"/>
        </w:rPr>
        <w:t>XX</w:t>
      </w:r>
      <w:r>
        <w:rPr>
          <w:rFonts w:ascii="Times New Roman" w:eastAsia="仿宋_GB2312" w:hAnsi="Times New Roman" w:hint="eastAsia"/>
          <w:kern w:val="0"/>
          <w:sz w:val="32"/>
          <w:szCs w:val="32"/>
        </w:rPr>
        <w:t>市生态环境局：</w:t>
      </w:r>
    </w:p>
    <w:p w14:paraId="59C0B8D4" w14:textId="77777777" w:rsidR="00AE0BDF" w:rsidRDefault="00AE0BDF" w:rsidP="00AE0BD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我单位在宁夏回族自治区</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市</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县（区）（地址）从事机动车排放检验工作，现向贵单位提出联网申请，并提交通过资质认定（计量认证）、设备依法检定合格的相关材料（含机动车排放检验机构基本信息表、设备明细表）。现郑重承诺：</w:t>
      </w:r>
    </w:p>
    <w:p w14:paraId="517F8DC8" w14:textId="77777777" w:rsidR="00AE0BDF" w:rsidRDefault="00AE0BDF" w:rsidP="00AE0BDF">
      <w:pPr>
        <w:spacing w:line="560" w:lineRule="exact"/>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一、我单位所提交的材料内容全部准确、完整、合法，并对其真实性承担全部责任。</w:t>
      </w:r>
    </w:p>
    <w:p w14:paraId="256F19A9" w14:textId="77777777" w:rsidR="00AE0BDF" w:rsidRDefault="00AE0BDF" w:rsidP="00AE0BDF">
      <w:pPr>
        <w:spacing w:line="560" w:lineRule="exact"/>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三、我单位具有独立的法人资格，与自治区排污监控平台联网并开展排放检验业务后，严格按照国家和自治区各项法律法规要求，依法依规通过计量认证，使用依法检定或校准合格的检验设备，实时上传排放检验数据、视频监控数据及其他相关管理数据和资料；对排放检验过程中发生的检验安全、车辆损坏等法律、安全、民事问题承担全部责任。</w:t>
      </w:r>
    </w:p>
    <w:p w14:paraId="3238205E" w14:textId="77777777" w:rsidR="00AE0BDF" w:rsidRDefault="00AE0BDF" w:rsidP="00AE0BDF">
      <w:pPr>
        <w:spacing w:line="560" w:lineRule="exact"/>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二、我单位及工作人员不以任何方式直接或者间接从事机动车排放污染治理维修业务。</w:t>
      </w:r>
    </w:p>
    <w:p w14:paraId="2E3E83ED" w14:textId="77777777" w:rsidR="00AE0BDF" w:rsidRDefault="00AE0BDF" w:rsidP="00AE0BDF">
      <w:pPr>
        <w:spacing w:line="560" w:lineRule="exact"/>
        <w:ind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四、接受生态环境部门的监督管理。按照国家和自治区现行规定的排放检验范围、程序、标准、方法进行机动车排放检验，出具由生态环境部门统一编码的排放检验报告，对检验结果真实性、准确性承担法律责任，接受执法监督、社会监督和</w:t>
      </w:r>
      <w:r>
        <w:rPr>
          <w:rFonts w:ascii="Times New Roman" w:eastAsia="仿宋_GB2312" w:hAnsi="Times New Roman" w:hint="eastAsia"/>
          <w:kern w:val="0"/>
          <w:sz w:val="32"/>
          <w:szCs w:val="32"/>
        </w:rPr>
        <w:lastRenderedPageBreak/>
        <w:t>责任倒查。按时完成规定和临时性排放检验任务。</w:t>
      </w:r>
    </w:p>
    <w:p w14:paraId="2F57E368" w14:textId="77777777" w:rsidR="00AE0BDF" w:rsidRDefault="00AE0BDF" w:rsidP="00AE0BD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hint="eastAsia"/>
          <w:kern w:val="0"/>
          <w:sz w:val="32"/>
          <w:szCs w:val="32"/>
        </w:rPr>
        <w:t>五、保证检验场地符合要求，确保检验设备准确有效，管理制度、操作规程、资料档案等齐全、完整，并对其真实性负责。</w:t>
      </w:r>
    </w:p>
    <w:p w14:paraId="59BBCB1F" w14:textId="77777777" w:rsidR="00AE0BDF" w:rsidRDefault="00AE0BDF" w:rsidP="00AE0BDF">
      <w:pPr>
        <w:spacing w:line="560" w:lineRule="exact"/>
        <w:ind w:firstLine="640"/>
        <w:rPr>
          <w:rFonts w:ascii="Times New Roman" w:eastAsia="仿宋_GB2312" w:hAnsi="Times New Roman"/>
          <w:kern w:val="0"/>
          <w:sz w:val="32"/>
          <w:szCs w:val="32"/>
        </w:rPr>
      </w:pPr>
    </w:p>
    <w:p w14:paraId="146C42E6" w14:textId="77777777" w:rsidR="00AE0BDF" w:rsidRDefault="00AE0BDF" w:rsidP="00AE0BDF">
      <w:pPr>
        <w:spacing w:line="560" w:lineRule="exact"/>
        <w:ind w:firstLine="640"/>
        <w:rPr>
          <w:rFonts w:ascii="Times New Roman" w:eastAsia="仿宋_GB2312" w:hAnsi="Times New Roman"/>
          <w:kern w:val="0"/>
          <w:sz w:val="32"/>
          <w:szCs w:val="32"/>
        </w:rPr>
      </w:pPr>
    </w:p>
    <w:p w14:paraId="184F34D8" w14:textId="77777777" w:rsidR="00AE0BDF" w:rsidRDefault="00AE0BDF" w:rsidP="00AE0BDF">
      <w:pPr>
        <w:spacing w:line="560" w:lineRule="exact"/>
        <w:ind w:firstLine="640"/>
        <w:rPr>
          <w:rFonts w:ascii="Times New Roman" w:eastAsia="仿宋_GB2312" w:hAnsi="Times New Roman"/>
          <w:kern w:val="0"/>
          <w:sz w:val="32"/>
          <w:szCs w:val="32"/>
        </w:rPr>
      </w:pPr>
    </w:p>
    <w:p w14:paraId="31AAFA4B" w14:textId="77777777" w:rsidR="00AE0BDF" w:rsidRDefault="00AE0BDF" w:rsidP="00AE0BDF">
      <w:pPr>
        <w:spacing w:line="560" w:lineRule="exact"/>
        <w:ind w:firstLine="640"/>
        <w:rPr>
          <w:rFonts w:ascii="Times New Roman" w:eastAsia="仿宋_GB2312" w:hAnsi="Times New Roman"/>
          <w:kern w:val="0"/>
          <w:sz w:val="32"/>
          <w:szCs w:val="32"/>
        </w:rPr>
      </w:pPr>
    </w:p>
    <w:p w14:paraId="0750CF17" w14:textId="77777777" w:rsidR="00AE0BDF" w:rsidRDefault="00AE0BDF" w:rsidP="00AE0BDF">
      <w:pPr>
        <w:spacing w:line="560" w:lineRule="exact"/>
        <w:ind w:firstLine="640"/>
        <w:rPr>
          <w:rFonts w:ascii="Times New Roman" w:eastAsia="仿宋_GB2312" w:hAnsi="Times New Roman"/>
          <w:kern w:val="0"/>
          <w:sz w:val="32"/>
          <w:szCs w:val="32"/>
        </w:rPr>
      </w:pPr>
    </w:p>
    <w:p w14:paraId="42254F8A" w14:textId="77777777" w:rsidR="00AE0BDF" w:rsidRDefault="00AE0BDF" w:rsidP="00AE0BDF">
      <w:pPr>
        <w:spacing w:line="560" w:lineRule="exact"/>
        <w:ind w:firstLineChars="1802" w:firstLine="5766"/>
        <w:rPr>
          <w:rFonts w:ascii="Times New Roman" w:eastAsia="仿宋_GB2312" w:hAnsi="Times New Roman"/>
          <w:kern w:val="0"/>
          <w:sz w:val="32"/>
          <w:szCs w:val="32"/>
        </w:rPr>
      </w:pPr>
      <w:r>
        <w:rPr>
          <w:rFonts w:ascii="Times New Roman" w:eastAsia="仿宋_GB2312" w:hAnsi="Times New Roman" w:hint="eastAsia"/>
          <w:kern w:val="0"/>
          <w:sz w:val="32"/>
          <w:szCs w:val="32"/>
        </w:rPr>
        <w:t>申请单位：（盖章）：</w:t>
      </w:r>
    </w:p>
    <w:p w14:paraId="2C694517" w14:textId="77777777" w:rsidR="00AE0BDF" w:rsidRDefault="00AE0BDF" w:rsidP="00AE0BDF">
      <w:pPr>
        <w:spacing w:line="560" w:lineRule="exact"/>
        <w:ind w:firstLineChars="1802" w:firstLine="5766"/>
        <w:rPr>
          <w:rFonts w:ascii="Times New Roman" w:eastAsia="仿宋_GB2312" w:hAnsi="Times New Roman"/>
          <w:kern w:val="0"/>
          <w:sz w:val="32"/>
          <w:szCs w:val="32"/>
        </w:rPr>
      </w:pPr>
      <w:r>
        <w:rPr>
          <w:rFonts w:ascii="Times New Roman" w:eastAsia="仿宋_GB2312" w:hAnsi="Times New Roman" w:hint="eastAsia"/>
          <w:kern w:val="0"/>
          <w:sz w:val="32"/>
          <w:szCs w:val="32"/>
        </w:rPr>
        <w:t>法定代表人（签字）：</w:t>
      </w:r>
    </w:p>
    <w:p w14:paraId="5D8C42AB" w14:textId="77777777" w:rsidR="00AE0BDF" w:rsidRDefault="00AE0BDF" w:rsidP="00AE0BDF">
      <w:pPr>
        <w:spacing w:line="560" w:lineRule="exact"/>
        <w:ind w:firstLineChars="1900" w:firstLine="6080"/>
        <w:rPr>
          <w:rFonts w:ascii="Times New Roman" w:eastAsia="仿宋_GB2312" w:hAnsi="Times New Roman"/>
          <w:kern w:val="0"/>
          <w:sz w:val="32"/>
          <w:szCs w:val="32"/>
        </w:rPr>
      </w:pPr>
      <w:r>
        <w:rPr>
          <w:rFonts w:ascii="Times New Roman" w:eastAsia="仿宋_GB2312" w:hAnsi="Times New Roman" w:hint="eastAsia"/>
          <w:kern w:val="0"/>
          <w:sz w:val="32"/>
          <w:szCs w:val="32"/>
        </w:rPr>
        <w:t>年</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月</w:t>
      </w:r>
      <w:r>
        <w:rPr>
          <w:rFonts w:ascii="Times New Roman" w:eastAsia="仿宋_GB2312" w:hAnsi="Times New Roman"/>
          <w:kern w:val="0"/>
          <w:sz w:val="32"/>
          <w:szCs w:val="32"/>
        </w:rPr>
        <w:t xml:space="preserve">   </w:t>
      </w:r>
      <w:r>
        <w:rPr>
          <w:rFonts w:ascii="Times New Roman" w:eastAsia="仿宋_GB2312" w:hAnsi="Times New Roman" w:hint="eastAsia"/>
          <w:kern w:val="0"/>
          <w:sz w:val="32"/>
          <w:szCs w:val="32"/>
        </w:rPr>
        <w:t>日</w:t>
      </w:r>
    </w:p>
    <w:p w14:paraId="68E6869D" w14:textId="77777777" w:rsidR="00AE0BDF" w:rsidRDefault="00AE0BDF" w:rsidP="00AE0BDF">
      <w:pPr>
        <w:spacing w:line="560" w:lineRule="exact"/>
        <w:rPr>
          <w:rFonts w:ascii="仿宋_GB2312" w:eastAsia="仿宋_GB2312" w:hAnsi="Calibri"/>
          <w:color w:val="FF0000"/>
          <w:sz w:val="32"/>
          <w:szCs w:val="32"/>
        </w:rPr>
      </w:pPr>
    </w:p>
    <w:p w14:paraId="6EC735D6" w14:textId="77777777" w:rsidR="00AE0BDF" w:rsidRDefault="00AE0BDF" w:rsidP="00AE0BDF">
      <w:pPr>
        <w:pStyle w:val="a3"/>
        <w:rPr>
          <w:rFonts w:ascii="楷体_GB2312" w:eastAsia="楷体_GB2312"/>
          <w:color w:val="auto"/>
          <w:sz w:val="28"/>
          <w:szCs w:val="20"/>
        </w:rPr>
      </w:pPr>
    </w:p>
    <w:p w14:paraId="6B6935CC" w14:textId="77777777" w:rsidR="00AE0BDF" w:rsidRDefault="00AE0BDF" w:rsidP="00AE0BDF">
      <w:pPr>
        <w:pStyle w:val="a3"/>
      </w:pPr>
    </w:p>
    <w:p w14:paraId="3E41B20B" w14:textId="77777777" w:rsidR="00AE0BDF" w:rsidRDefault="00AE0BDF" w:rsidP="00AE0BDF">
      <w:pPr>
        <w:pStyle w:val="a3"/>
      </w:pPr>
    </w:p>
    <w:p w14:paraId="79582F3A" w14:textId="77777777" w:rsidR="00AE0BDF" w:rsidRDefault="00AE0BDF" w:rsidP="00AE0BDF">
      <w:pPr>
        <w:pStyle w:val="a3"/>
      </w:pPr>
    </w:p>
    <w:p w14:paraId="4718BF1A" w14:textId="77777777" w:rsidR="00AE0BDF" w:rsidRDefault="00AE0BDF" w:rsidP="00AE0BDF">
      <w:pPr>
        <w:pStyle w:val="a3"/>
      </w:pPr>
    </w:p>
    <w:p w14:paraId="1B682C2D" w14:textId="77777777" w:rsidR="00AE0BDF" w:rsidRDefault="00AE0BDF" w:rsidP="00AE0BDF">
      <w:pPr>
        <w:pStyle w:val="a3"/>
      </w:pPr>
    </w:p>
    <w:p w14:paraId="06738B20" w14:textId="77777777" w:rsidR="00AE0BDF" w:rsidRDefault="00AE0BDF" w:rsidP="00AE0BDF">
      <w:pPr>
        <w:pStyle w:val="a3"/>
      </w:pPr>
    </w:p>
    <w:p w14:paraId="19ACF6C3" w14:textId="77777777" w:rsidR="00AE0BDF" w:rsidRDefault="00AE0BDF" w:rsidP="00AE0BDF">
      <w:pPr>
        <w:pStyle w:val="a3"/>
      </w:pPr>
    </w:p>
    <w:p w14:paraId="6149CE3C" w14:textId="115A724E" w:rsidR="00AE0BDF" w:rsidRDefault="00AE0BDF" w:rsidP="00AE0BDF">
      <w:pPr>
        <w:spacing w:line="560" w:lineRule="exact"/>
        <w:jc w:val="left"/>
        <w:rPr>
          <w:rFonts w:ascii="黑体" w:eastAsia="黑体" w:hAnsi="黑体"/>
          <w:sz w:val="32"/>
          <w:szCs w:val="32"/>
        </w:rPr>
      </w:pPr>
      <w:r>
        <w:rPr>
          <w:rFonts w:ascii="黑体" w:eastAsia="黑体" w:hAnsi="黑体" w:hint="eastAsia"/>
          <w:sz w:val="32"/>
          <w:szCs w:val="32"/>
        </w:rPr>
        <w:lastRenderedPageBreak/>
        <w:t>附件</w:t>
      </w:r>
      <w:r>
        <w:rPr>
          <w:rFonts w:ascii="Times New Roman" w:eastAsia="黑体" w:hAnsi="Times New Roman"/>
          <w:sz w:val="32"/>
          <w:szCs w:val="32"/>
        </w:rPr>
        <w:t>3</w:t>
      </w:r>
    </w:p>
    <w:p w14:paraId="6779C5C3" w14:textId="77777777" w:rsidR="00AE0BDF" w:rsidRDefault="00AE0BDF" w:rsidP="00AE0BDF">
      <w:pPr>
        <w:spacing w:line="560" w:lineRule="exact"/>
        <w:jc w:val="center"/>
        <w:rPr>
          <w:rFonts w:ascii="方正小标宋简体" w:eastAsia="方正小标宋简体" w:hAnsi="黑体"/>
          <w:sz w:val="32"/>
          <w:szCs w:val="32"/>
        </w:rPr>
      </w:pPr>
      <w:r>
        <w:rPr>
          <w:rFonts w:ascii="方正小标宋简体" w:eastAsia="方正小标宋简体" w:hAnsi="黑体" w:hint="eastAsia"/>
          <w:sz w:val="32"/>
          <w:szCs w:val="32"/>
        </w:rPr>
        <w:t>宁夏回族自治区机动车排放检验机构联网备案表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876"/>
        <w:gridCol w:w="2156"/>
        <w:gridCol w:w="2269"/>
      </w:tblGrid>
      <w:tr w:rsidR="00AE0BDF" w14:paraId="528AD913" w14:textId="77777777" w:rsidTr="00AE0BDF">
        <w:trPr>
          <w:trHeight w:val="737"/>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45A4AE3E" w14:textId="77777777" w:rsidR="00AE0BDF" w:rsidRDefault="00AE0BDF">
            <w:pPr>
              <w:jc w:val="center"/>
              <w:rPr>
                <w:rFonts w:ascii="仿宋_GB2312" w:eastAsia="仿宋_GB2312" w:hAnsi="等线"/>
                <w:sz w:val="24"/>
                <w:szCs w:val="24"/>
              </w:rPr>
            </w:pPr>
            <w:r>
              <w:rPr>
                <w:rFonts w:ascii="仿宋_GB2312" w:eastAsia="仿宋_GB2312" w:hAnsi="等线" w:hint="eastAsia"/>
                <w:sz w:val="24"/>
              </w:rPr>
              <w:t>检验机构名称</w:t>
            </w:r>
          </w:p>
        </w:tc>
        <w:tc>
          <w:tcPr>
            <w:tcW w:w="3477" w:type="pct"/>
            <w:gridSpan w:val="3"/>
            <w:tcBorders>
              <w:top w:val="single" w:sz="4" w:space="0" w:color="auto"/>
              <w:left w:val="single" w:sz="4" w:space="0" w:color="auto"/>
              <w:bottom w:val="single" w:sz="4" w:space="0" w:color="auto"/>
              <w:right w:val="single" w:sz="4" w:space="0" w:color="auto"/>
            </w:tcBorders>
            <w:vAlign w:val="center"/>
          </w:tcPr>
          <w:p w14:paraId="59BD69A6" w14:textId="77777777" w:rsidR="00AE0BDF" w:rsidRDefault="00AE0BDF">
            <w:pPr>
              <w:rPr>
                <w:rFonts w:ascii="仿宋_GB2312" w:eastAsia="仿宋_GB2312" w:hAnsi="等线"/>
                <w:sz w:val="24"/>
              </w:rPr>
            </w:pPr>
          </w:p>
        </w:tc>
      </w:tr>
      <w:tr w:rsidR="00AE0BDF" w14:paraId="0D921EE7" w14:textId="77777777" w:rsidTr="00AE0BDF">
        <w:trPr>
          <w:trHeight w:val="737"/>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33B68A97" w14:textId="77777777" w:rsidR="00AE0BDF" w:rsidRDefault="00AE0BDF">
            <w:pPr>
              <w:jc w:val="center"/>
              <w:rPr>
                <w:rFonts w:ascii="仿宋_GB2312" w:eastAsia="仿宋_GB2312" w:hAnsi="等线"/>
                <w:sz w:val="24"/>
              </w:rPr>
            </w:pPr>
            <w:r>
              <w:rPr>
                <w:rFonts w:ascii="仿宋_GB2312" w:eastAsia="仿宋_GB2312" w:hAnsi="等线" w:hint="eastAsia"/>
                <w:sz w:val="24"/>
              </w:rPr>
              <w:t>检验机构地址</w:t>
            </w:r>
          </w:p>
        </w:tc>
        <w:tc>
          <w:tcPr>
            <w:tcW w:w="3477" w:type="pct"/>
            <w:gridSpan w:val="3"/>
            <w:tcBorders>
              <w:top w:val="single" w:sz="4" w:space="0" w:color="auto"/>
              <w:left w:val="single" w:sz="4" w:space="0" w:color="auto"/>
              <w:bottom w:val="single" w:sz="4" w:space="0" w:color="auto"/>
              <w:right w:val="single" w:sz="4" w:space="0" w:color="auto"/>
            </w:tcBorders>
            <w:vAlign w:val="center"/>
          </w:tcPr>
          <w:p w14:paraId="7CEF90C7" w14:textId="77777777" w:rsidR="00AE0BDF" w:rsidRDefault="00AE0BDF">
            <w:pPr>
              <w:rPr>
                <w:rFonts w:ascii="仿宋_GB2312" w:eastAsia="仿宋_GB2312" w:hAnsi="等线"/>
                <w:sz w:val="24"/>
              </w:rPr>
            </w:pPr>
          </w:p>
        </w:tc>
      </w:tr>
      <w:tr w:rsidR="00AE0BDF" w14:paraId="779F803C" w14:textId="77777777" w:rsidTr="00AE0BDF">
        <w:trPr>
          <w:trHeight w:val="737"/>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39B83A18" w14:textId="77777777" w:rsidR="00AE0BDF" w:rsidRDefault="00AE0BDF">
            <w:pPr>
              <w:jc w:val="center"/>
              <w:rPr>
                <w:rFonts w:ascii="仿宋_GB2312" w:eastAsia="仿宋_GB2312" w:hAnsi="等线"/>
                <w:sz w:val="24"/>
              </w:rPr>
            </w:pPr>
            <w:r>
              <w:rPr>
                <w:rFonts w:ascii="仿宋_GB2312" w:eastAsia="仿宋_GB2312" w:hAnsi="等线" w:hint="eastAsia"/>
                <w:sz w:val="24"/>
              </w:rPr>
              <w:t>统一社会信用代码</w:t>
            </w:r>
          </w:p>
        </w:tc>
        <w:tc>
          <w:tcPr>
            <w:tcW w:w="3477" w:type="pct"/>
            <w:gridSpan w:val="3"/>
            <w:tcBorders>
              <w:top w:val="single" w:sz="4" w:space="0" w:color="auto"/>
              <w:left w:val="single" w:sz="4" w:space="0" w:color="auto"/>
              <w:bottom w:val="single" w:sz="4" w:space="0" w:color="auto"/>
              <w:right w:val="single" w:sz="4" w:space="0" w:color="auto"/>
            </w:tcBorders>
            <w:vAlign w:val="center"/>
          </w:tcPr>
          <w:p w14:paraId="6B996AB5" w14:textId="77777777" w:rsidR="00AE0BDF" w:rsidRDefault="00AE0BDF">
            <w:pPr>
              <w:rPr>
                <w:rFonts w:ascii="仿宋_GB2312" w:eastAsia="仿宋_GB2312" w:hAnsi="等线"/>
                <w:sz w:val="24"/>
              </w:rPr>
            </w:pPr>
          </w:p>
        </w:tc>
      </w:tr>
      <w:tr w:rsidR="00AE0BDF" w14:paraId="66C65C91" w14:textId="77777777" w:rsidTr="00AE0BDF">
        <w:trPr>
          <w:trHeight w:val="552"/>
          <w:jc w:val="center"/>
        </w:trPr>
        <w:tc>
          <w:tcPr>
            <w:tcW w:w="1522" w:type="pct"/>
            <w:vMerge w:val="restart"/>
            <w:tcBorders>
              <w:top w:val="single" w:sz="4" w:space="0" w:color="auto"/>
              <w:left w:val="single" w:sz="4" w:space="0" w:color="auto"/>
              <w:bottom w:val="single" w:sz="4" w:space="0" w:color="auto"/>
              <w:right w:val="single" w:sz="4" w:space="0" w:color="auto"/>
            </w:tcBorders>
            <w:vAlign w:val="center"/>
            <w:hideMark/>
          </w:tcPr>
          <w:p w14:paraId="3D077FF3" w14:textId="77777777" w:rsidR="00AE0BDF" w:rsidRDefault="00AE0BDF">
            <w:pPr>
              <w:jc w:val="center"/>
              <w:rPr>
                <w:rFonts w:ascii="仿宋_GB2312" w:eastAsia="仿宋_GB2312" w:hAnsi="等线"/>
                <w:sz w:val="24"/>
              </w:rPr>
            </w:pPr>
            <w:r>
              <w:rPr>
                <w:rFonts w:ascii="仿宋_GB2312" w:eastAsia="仿宋_GB2312" w:hAnsi="等线" w:hint="eastAsia"/>
                <w:sz w:val="24"/>
              </w:rPr>
              <w:t>法定代表人</w:t>
            </w:r>
          </w:p>
        </w:tc>
        <w:tc>
          <w:tcPr>
            <w:tcW w:w="1035" w:type="pct"/>
            <w:vMerge w:val="restart"/>
            <w:tcBorders>
              <w:top w:val="single" w:sz="4" w:space="0" w:color="auto"/>
              <w:left w:val="single" w:sz="4" w:space="0" w:color="auto"/>
              <w:bottom w:val="single" w:sz="4" w:space="0" w:color="auto"/>
              <w:right w:val="single" w:sz="4" w:space="0" w:color="auto"/>
            </w:tcBorders>
            <w:vAlign w:val="center"/>
          </w:tcPr>
          <w:p w14:paraId="63C45462" w14:textId="77777777" w:rsidR="00AE0BDF" w:rsidRDefault="00AE0BDF">
            <w:pPr>
              <w:rPr>
                <w:rFonts w:ascii="仿宋_GB2312" w:eastAsia="仿宋_GB2312" w:hAnsi="等线"/>
                <w:sz w:val="24"/>
              </w:rPr>
            </w:pPr>
          </w:p>
        </w:tc>
        <w:tc>
          <w:tcPr>
            <w:tcW w:w="1190" w:type="pct"/>
            <w:vMerge w:val="restart"/>
            <w:tcBorders>
              <w:top w:val="single" w:sz="4" w:space="0" w:color="auto"/>
              <w:left w:val="single" w:sz="4" w:space="0" w:color="auto"/>
              <w:bottom w:val="single" w:sz="4" w:space="0" w:color="auto"/>
              <w:right w:val="single" w:sz="4" w:space="0" w:color="auto"/>
            </w:tcBorders>
            <w:vAlign w:val="center"/>
            <w:hideMark/>
          </w:tcPr>
          <w:p w14:paraId="7DE61BE6" w14:textId="77777777" w:rsidR="00AE0BDF" w:rsidRDefault="00AE0BDF">
            <w:pPr>
              <w:jc w:val="center"/>
              <w:rPr>
                <w:rFonts w:ascii="仿宋_GB2312" w:eastAsia="仿宋_GB2312" w:hAnsi="等线"/>
                <w:sz w:val="24"/>
              </w:rPr>
            </w:pPr>
            <w:r>
              <w:rPr>
                <w:rFonts w:ascii="仿宋_GB2312" w:eastAsia="仿宋_GB2312" w:hAnsi="等线" w:hint="eastAsia"/>
                <w:sz w:val="24"/>
              </w:rPr>
              <w:t>授权签字人</w:t>
            </w:r>
          </w:p>
        </w:tc>
        <w:tc>
          <w:tcPr>
            <w:tcW w:w="1251" w:type="pct"/>
            <w:tcBorders>
              <w:top w:val="single" w:sz="4" w:space="0" w:color="auto"/>
              <w:left w:val="single" w:sz="4" w:space="0" w:color="auto"/>
              <w:bottom w:val="single" w:sz="4" w:space="0" w:color="auto"/>
              <w:right w:val="single" w:sz="4" w:space="0" w:color="auto"/>
            </w:tcBorders>
            <w:vAlign w:val="center"/>
          </w:tcPr>
          <w:p w14:paraId="7FC940C2" w14:textId="77777777" w:rsidR="00AE0BDF" w:rsidRDefault="00AE0BDF">
            <w:pPr>
              <w:rPr>
                <w:rFonts w:ascii="仿宋_GB2312" w:eastAsia="仿宋_GB2312" w:hAnsi="等线"/>
                <w:sz w:val="24"/>
              </w:rPr>
            </w:pPr>
          </w:p>
        </w:tc>
      </w:tr>
      <w:tr w:rsidR="00AE0BDF" w14:paraId="634D9F1C" w14:textId="77777777" w:rsidTr="00AE0BDF">
        <w:trPr>
          <w:trHeight w:val="5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DA1DE3" w14:textId="77777777" w:rsidR="00AE0BDF" w:rsidRDefault="00AE0BDF">
            <w:pPr>
              <w:widowControl/>
              <w:jc w:val="left"/>
              <w:rPr>
                <w:rFonts w:ascii="仿宋_GB2312" w:eastAsia="仿宋_GB2312" w:hAnsi="等线"/>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B966ED" w14:textId="77777777" w:rsidR="00AE0BDF" w:rsidRDefault="00AE0BDF">
            <w:pPr>
              <w:widowControl/>
              <w:jc w:val="left"/>
              <w:rPr>
                <w:rFonts w:ascii="仿宋_GB2312" w:eastAsia="仿宋_GB2312" w:hAnsi="等线"/>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AE8DA8" w14:textId="77777777" w:rsidR="00AE0BDF" w:rsidRDefault="00AE0BDF">
            <w:pPr>
              <w:widowControl/>
              <w:jc w:val="left"/>
              <w:rPr>
                <w:rFonts w:ascii="仿宋_GB2312" w:eastAsia="仿宋_GB2312" w:hAnsi="等线"/>
                <w:sz w:val="24"/>
                <w:szCs w:val="24"/>
              </w:rPr>
            </w:pPr>
          </w:p>
        </w:tc>
        <w:tc>
          <w:tcPr>
            <w:tcW w:w="1251" w:type="pct"/>
            <w:tcBorders>
              <w:top w:val="single" w:sz="4" w:space="0" w:color="auto"/>
              <w:left w:val="single" w:sz="4" w:space="0" w:color="auto"/>
              <w:bottom w:val="single" w:sz="4" w:space="0" w:color="auto"/>
              <w:right w:val="single" w:sz="4" w:space="0" w:color="auto"/>
            </w:tcBorders>
            <w:vAlign w:val="center"/>
          </w:tcPr>
          <w:p w14:paraId="3E7D2DAA" w14:textId="77777777" w:rsidR="00AE0BDF" w:rsidRDefault="00AE0BDF">
            <w:pPr>
              <w:rPr>
                <w:rFonts w:ascii="仿宋_GB2312" w:eastAsia="仿宋_GB2312" w:hAnsi="等线"/>
                <w:sz w:val="24"/>
              </w:rPr>
            </w:pPr>
          </w:p>
        </w:tc>
      </w:tr>
      <w:tr w:rsidR="00AE0BDF" w14:paraId="181C0F7E" w14:textId="77777777" w:rsidTr="00AE0BDF">
        <w:trPr>
          <w:trHeight w:val="477"/>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33DDD289" w14:textId="77777777" w:rsidR="00AE0BDF" w:rsidRDefault="00AE0BDF">
            <w:pPr>
              <w:jc w:val="center"/>
              <w:rPr>
                <w:rFonts w:ascii="仿宋_GB2312" w:eastAsia="仿宋_GB2312" w:hAnsi="等线"/>
                <w:sz w:val="24"/>
              </w:rPr>
            </w:pPr>
            <w:r>
              <w:rPr>
                <w:rFonts w:ascii="仿宋_GB2312" w:eastAsia="仿宋_GB2312" w:hAnsi="等线" w:hint="eastAsia"/>
                <w:sz w:val="24"/>
              </w:rPr>
              <w:t>质量负责人</w:t>
            </w:r>
          </w:p>
        </w:tc>
        <w:tc>
          <w:tcPr>
            <w:tcW w:w="1035" w:type="pct"/>
            <w:tcBorders>
              <w:top w:val="single" w:sz="4" w:space="0" w:color="auto"/>
              <w:left w:val="single" w:sz="4" w:space="0" w:color="auto"/>
              <w:bottom w:val="single" w:sz="4" w:space="0" w:color="auto"/>
              <w:right w:val="single" w:sz="4" w:space="0" w:color="auto"/>
            </w:tcBorders>
            <w:vAlign w:val="center"/>
          </w:tcPr>
          <w:p w14:paraId="5FE291AF" w14:textId="77777777" w:rsidR="00AE0BDF" w:rsidRDefault="00AE0BDF">
            <w:pPr>
              <w:rPr>
                <w:rFonts w:ascii="仿宋_GB2312" w:eastAsia="仿宋_GB2312" w:hAnsi="等线"/>
                <w:sz w:val="24"/>
              </w:rPr>
            </w:pPr>
          </w:p>
        </w:tc>
        <w:tc>
          <w:tcPr>
            <w:tcW w:w="1190" w:type="pct"/>
            <w:tcBorders>
              <w:top w:val="single" w:sz="4" w:space="0" w:color="auto"/>
              <w:left w:val="single" w:sz="4" w:space="0" w:color="auto"/>
              <w:bottom w:val="single" w:sz="4" w:space="0" w:color="auto"/>
              <w:right w:val="single" w:sz="4" w:space="0" w:color="auto"/>
            </w:tcBorders>
            <w:vAlign w:val="center"/>
            <w:hideMark/>
          </w:tcPr>
          <w:p w14:paraId="11FBBE18" w14:textId="77777777" w:rsidR="00AE0BDF" w:rsidRDefault="00AE0BDF">
            <w:pPr>
              <w:jc w:val="center"/>
              <w:rPr>
                <w:rFonts w:ascii="仿宋_GB2312" w:eastAsia="仿宋_GB2312" w:hAnsi="等线"/>
                <w:sz w:val="24"/>
              </w:rPr>
            </w:pPr>
            <w:r>
              <w:rPr>
                <w:rFonts w:ascii="仿宋_GB2312" w:eastAsia="仿宋_GB2312" w:hAnsi="等线" w:hint="eastAsia"/>
                <w:sz w:val="24"/>
              </w:rPr>
              <w:t>技术负责人</w:t>
            </w:r>
          </w:p>
        </w:tc>
        <w:tc>
          <w:tcPr>
            <w:tcW w:w="1251" w:type="pct"/>
            <w:tcBorders>
              <w:top w:val="single" w:sz="4" w:space="0" w:color="auto"/>
              <w:left w:val="single" w:sz="4" w:space="0" w:color="auto"/>
              <w:bottom w:val="single" w:sz="4" w:space="0" w:color="auto"/>
              <w:right w:val="single" w:sz="4" w:space="0" w:color="auto"/>
            </w:tcBorders>
            <w:vAlign w:val="center"/>
          </w:tcPr>
          <w:p w14:paraId="01B85831" w14:textId="77777777" w:rsidR="00AE0BDF" w:rsidRDefault="00AE0BDF">
            <w:pPr>
              <w:rPr>
                <w:rFonts w:ascii="仿宋_GB2312" w:eastAsia="仿宋_GB2312" w:hAnsi="等线"/>
                <w:sz w:val="24"/>
              </w:rPr>
            </w:pPr>
          </w:p>
        </w:tc>
      </w:tr>
      <w:tr w:rsidR="00AE0BDF" w14:paraId="109BA97B" w14:textId="77777777" w:rsidTr="00AE0BDF">
        <w:trPr>
          <w:trHeight w:val="489"/>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078B1764" w14:textId="77777777" w:rsidR="00AE0BDF" w:rsidRDefault="00AE0BDF">
            <w:pPr>
              <w:jc w:val="center"/>
              <w:rPr>
                <w:rFonts w:ascii="仿宋_GB2312" w:eastAsia="仿宋_GB2312" w:hAnsi="等线"/>
                <w:sz w:val="24"/>
              </w:rPr>
            </w:pPr>
            <w:r>
              <w:rPr>
                <w:rFonts w:ascii="仿宋_GB2312" w:eastAsia="仿宋_GB2312" w:hAnsi="等线" w:hint="eastAsia"/>
                <w:sz w:val="24"/>
              </w:rPr>
              <w:t>联系人</w:t>
            </w:r>
          </w:p>
        </w:tc>
        <w:tc>
          <w:tcPr>
            <w:tcW w:w="1035" w:type="pct"/>
            <w:tcBorders>
              <w:top w:val="single" w:sz="4" w:space="0" w:color="auto"/>
              <w:left w:val="single" w:sz="4" w:space="0" w:color="auto"/>
              <w:bottom w:val="single" w:sz="4" w:space="0" w:color="auto"/>
              <w:right w:val="single" w:sz="4" w:space="0" w:color="auto"/>
            </w:tcBorders>
            <w:vAlign w:val="center"/>
          </w:tcPr>
          <w:p w14:paraId="7E0D0DCC" w14:textId="77777777" w:rsidR="00AE0BDF" w:rsidRDefault="00AE0BDF">
            <w:pPr>
              <w:rPr>
                <w:rFonts w:ascii="仿宋_GB2312" w:eastAsia="仿宋_GB2312" w:hAnsi="等线"/>
                <w:sz w:val="24"/>
              </w:rPr>
            </w:pPr>
          </w:p>
        </w:tc>
        <w:tc>
          <w:tcPr>
            <w:tcW w:w="1190" w:type="pct"/>
            <w:tcBorders>
              <w:top w:val="single" w:sz="4" w:space="0" w:color="auto"/>
              <w:left w:val="single" w:sz="4" w:space="0" w:color="auto"/>
              <w:bottom w:val="single" w:sz="4" w:space="0" w:color="auto"/>
              <w:right w:val="single" w:sz="4" w:space="0" w:color="auto"/>
            </w:tcBorders>
            <w:vAlign w:val="center"/>
            <w:hideMark/>
          </w:tcPr>
          <w:p w14:paraId="55D74D55" w14:textId="77777777" w:rsidR="00AE0BDF" w:rsidRDefault="00AE0BDF">
            <w:pPr>
              <w:jc w:val="center"/>
              <w:rPr>
                <w:rFonts w:ascii="仿宋_GB2312" w:eastAsia="仿宋_GB2312" w:hAnsi="等线"/>
                <w:sz w:val="24"/>
              </w:rPr>
            </w:pPr>
            <w:r>
              <w:rPr>
                <w:rFonts w:ascii="仿宋_GB2312" w:eastAsia="仿宋_GB2312" w:hAnsi="等线" w:hint="eastAsia"/>
                <w:sz w:val="24"/>
              </w:rPr>
              <w:t>联系电话</w:t>
            </w:r>
          </w:p>
        </w:tc>
        <w:tc>
          <w:tcPr>
            <w:tcW w:w="1251" w:type="pct"/>
            <w:tcBorders>
              <w:top w:val="single" w:sz="4" w:space="0" w:color="auto"/>
              <w:left w:val="single" w:sz="4" w:space="0" w:color="auto"/>
              <w:bottom w:val="single" w:sz="4" w:space="0" w:color="auto"/>
              <w:right w:val="single" w:sz="4" w:space="0" w:color="auto"/>
            </w:tcBorders>
            <w:vAlign w:val="center"/>
          </w:tcPr>
          <w:p w14:paraId="3FBEAA65" w14:textId="77777777" w:rsidR="00AE0BDF" w:rsidRDefault="00AE0BDF">
            <w:pPr>
              <w:rPr>
                <w:rFonts w:ascii="仿宋_GB2312" w:eastAsia="仿宋_GB2312" w:hAnsi="等线"/>
                <w:sz w:val="24"/>
              </w:rPr>
            </w:pPr>
          </w:p>
        </w:tc>
      </w:tr>
      <w:tr w:rsidR="00AE0BDF" w14:paraId="40101AC4" w14:textId="77777777" w:rsidTr="00AE0BDF">
        <w:trPr>
          <w:trHeight w:val="737"/>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3EC17D6B" w14:textId="77777777" w:rsidR="00AE0BDF" w:rsidRDefault="00AE0BDF">
            <w:pPr>
              <w:jc w:val="center"/>
              <w:rPr>
                <w:rFonts w:ascii="仿宋_GB2312" w:eastAsia="仿宋_GB2312" w:hAnsi="等线"/>
                <w:sz w:val="24"/>
              </w:rPr>
            </w:pPr>
            <w:r>
              <w:rPr>
                <w:rFonts w:ascii="仿宋_GB2312" w:eastAsia="仿宋_GB2312" w:hAnsi="等线" w:hint="eastAsia"/>
                <w:sz w:val="24"/>
              </w:rPr>
              <w:t>检验机构意见</w:t>
            </w:r>
          </w:p>
        </w:tc>
        <w:tc>
          <w:tcPr>
            <w:tcW w:w="3477" w:type="pct"/>
            <w:gridSpan w:val="3"/>
            <w:tcBorders>
              <w:top w:val="single" w:sz="4" w:space="0" w:color="auto"/>
              <w:left w:val="single" w:sz="4" w:space="0" w:color="auto"/>
              <w:bottom w:val="single" w:sz="4" w:space="0" w:color="auto"/>
              <w:right w:val="single" w:sz="4" w:space="0" w:color="auto"/>
            </w:tcBorders>
            <w:vAlign w:val="center"/>
          </w:tcPr>
          <w:p w14:paraId="1FF55262" w14:textId="77777777" w:rsidR="00AE0BDF" w:rsidRDefault="00AE0BDF">
            <w:pPr>
              <w:rPr>
                <w:rFonts w:ascii="仿宋_GB2312" w:eastAsia="仿宋_GB2312" w:hAnsi="等线"/>
                <w:sz w:val="24"/>
              </w:rPr>
            </w:pPr>
            <w:r>
              <w:rPr>
                <w:rFonts w:ascii="仿宋_GB2312" w:eastAsia="仿宋_GB2312" w:hAnsi="等线" w:hint="eastAsia"/>
                <w:sz w:val="24"/>
              </w:rPr>
              <w:t xml:space="preserve">  </w:t>
            </w:r>
          </w:p>
          <w:p w14:paraId="21662B48" w14:textId="77777777" w:rsidR="00AE0BDF" w:rsidRDefault="00AE0BDF">
            <w:pPr>
              <w:ind w:firstLineChars="600" w:firstLine="1440"/>
              <w:rPr>
                <w:rFonts w:ascii="仿宋_GB2312" w:eastAsia="仿宋_GB2312" w:hAnsi="等线"/>
                <w:sz w:val="24"/>
              </w:rPr>
            </w:pPr>
          </w:p>
          <w:p w14:paraId="67972D0A" w14:textId="77777777" w:rsidR="00AE0BDF" w:rsidRDefault="00AE0BDF">
            <w:pPr>
              <w:ind w:firstLineChars="600" w:firstLine="1440"/>
              <w:rPr>
                <w:rFonts w:ascii="仿宋_GB2312" w:eastAsia="仿宋_GB2312" w:hAnsi="等线"/>
                <w:sz w:val="24"/>
              </w:rPr>
            </w:pPr>
          </w:p>
          <w:p w14:paraId="2DA7C834" w14:textId="77777777" w:rsidR="00AE0BDF" w:rsidRDefault="00AE0BDF">
            <w:pPr>
              <w:ind w:firstLineChars="600" w:firstLine="1440"/>
              <w:rPr>
                <w:rFonts w:ascii="仿宋_GB2312" w:eastAsia="仿宋_GB2312" w:hAnsi="等线"/>
                <w:sz w:val="24"/>
              </w:rPr>
            </w:pPr>
          </w:p>
          <w:p w14:paraId="18B83821" w14:textId="77777777" w:rsidR="00AE0BDF" w:rsidRDefault="00AE0BDF">
            <w:pPr>
              <w:ind w:firstLineChars="600" w:firstLine="1440"/>
              <w:rPr>
                <w:rFonts w:ascii="仿宋_GB2312" w:eastAsia="仿宋_GB2312" w:hAnsi="等线"/>
                <w:sz w:val="24"/>
              </w:rPr>
            </w:pPr>
            <w:r>
              <w:rPr>
                <w:rFonts w:ascii="仿宋_GB2312" w:eastAsia="仿宋_GB2312" w:hAnsi="等线" w:hint="eastAsia"/>
                <w:sz w:val="24"/>
              </w:rPr>
              <w:t xml:space="preserve">   签字：          盖章：</w:t>
            </w:r>
          </w:p>
          <w:p w14:paraId="6E4DF72B" w14:textId="77777777" w:rsidR="00AE0BDF" w:rsidRDefault="00AE0BDF">
            <w:pPr>
              <w:ind w:firstLineChars="1300" w:firstLine="3120"/>
              <w:rPr>
                <w:rFonts w:ascii="仿宋_GB2312" w:eastAsia="仿宋_GB2312" w:hAnsi="等线"/>
                <w:sz w:val="24"/>
              </w:rPr>
            </w:pPr>
            <w:r>
              <w:rPr>
                <w:rFonts w:ascii="仿宋_GB2312" w:eastAsia="仿宋_GB2312" w:hAnsi="等线" w:hint="eastAsia"/>
                <w:sz w:val="24"/>
              </w:rPr>
              <w:t>年  月  日</w:t>
            </w:r>
          </w:p>
        </w:tc>
      </w:tr>
      <w:tr w:rsidR="00AE0BDF" w14:paraId="1E205A23" w14:textId="77777777" w:rsidTr="00AE0BDF">
        <w:trPr>
          <w:trHeight w:val="2315"/>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44DFABA4" w14:textId="5609A3F1" w:rsidR="00AE0BDF" w:rsidRDefault="003223DB">
            <w:pPr>
              <w:jc w:val="center"/>
              <w:rPr>
                <w:rFonts w:ascii="仿宋_GB2312" w:eastAsia="仿宋_GB2312" w:hAnsi="等线"/>
                <w:sz w:val="24"/>
              </w:rPr>
            </w:pPr>
            <w:r w:rsidRPr="003223DB">
              <w:rPr>
                <w:rFonts w:ascii="仿宋_GB2312" w:eastAsia="仿宋_GB2312" w:hAnsi="宋体" w:hint="eastAsia"/>
                <w:sz w:val="24"/>
              </w:rPr>
              <w:t>地市及宁东基地生态环境主管部门</w:t>
            </w:r>
            <w:r w:rsidR="00AE0BDF">
              <w:rPr>
                <w:rFonts w:ascii="仿宋_GB2312" w:eastAsia="仿宋_GB2312" w:hAnsi="宋体" w:hint="eastAsia"/>
                <w:sz w:val="24"/>
              </w:rPr>
              <w:t>意见</w:t>
            </w:r>
          </w:p>
        </w:tc>
        <w:tc>
          <w:tcPr>
            <w:tcW w:w="3477" w:type="pct"/>
            <w:gridSpan w:val="3"/>
            <w:tcBorders>
              <w:top w:val="single" w:sz="4" w:space="0" w:color="auto"/>
              <w:left w:val="single" w:sz="4" w:space="0" w:color="auto"/>
              <w:bottom w:val="single" w:sz="4" w:space="0" w:color="auto"/>
              <w:right w:val="single" w:sz="4" w:space="0" w:color="auto"/>
            </w:tcBorders>
            <w:vAlign w:val="center"/>
          </w:tcPr>
          <w:p w14:paraId="53C895A2" w14:textId="77777777" w:rsidR="00AE0BDF" w:rsidRDefault="00AE0BDF">
            <w:pPr>
              <w:rPr>
                <w:rFonts w:ascii="仿宋_GB2312" w:eastAsia="仿宋_GB2312" w:hAnsi="等线"/>
                <w:sz w:val="24"/>
              </w:rPr>
            </w:pPr>
          </w:p>
          <w:p w14:paraId="512146A3" w14:textId="77777777" w:rsidR="00AE0BDF" w:rsidRDefault="00AE0BDF">
            <w:pPr>
              <w:rPr>
                <w:rFonts w:ascii="仿宋_GB2312" w:eastAsia="仿宋_GB2312" w:hAnsi="等线"/>
                <w:sz w:val="24"/>
              </w:rPr>
            </w:pPr>
          </w:p>
          <w:p w14:paraId="049FAC71" w14:textId="77777777" w:rsidR="00AE0BDF" w:rsidRDefault="00AE0BDF">
            <w:pPr>
              <w:rPr>
                <w:rFonts w:ascii="仿宋_GB2312" w:eastAsia="仿宋_GB2312" w:hAnsi="等线"/>
                <w:sz w:val="24"/>
              </w:rPr>
            </w:pPr>
          </w:p>
          <w:p w14:paraId="7CA71AA0" w14:textId="77777777" w:rsidR="00AE0BDF" w:rsidRDefault="00AE0BDF">
            <w:pPr>
              <w:ind w:firstLineChars="800" w:firstLine="1920"/>
              <w:rPr>
                <w:rFonts w:ascii="仿宋_GB2312" w:eastAsia="仿宋_GB2312" w:hAnsi="等线"/>
                <w:sz w:val="24"/>
              </w:rPr>
            </w:pPr>
          </w:p>
          <w:p w14:paraId="31B57971" w14:textId="77777777" w:rsidR="00AE0BDF" w:rsidRPr="003223DB" w:rsidRDefault="00AE0BDF">
            <w:pPr>
              <w:ind w:firstLineChars="800" w:firstLine="1920"/>
              <w:rPr>
                <w:rFonts w:ascii="仿宋_GB2312" w:eastAsia="仿宋_GB2312" w:hAnsi="等线"/>
                <w:sz w:val="24"/>
              </w:rPr>
            </w:pPr>
          </w:p>
          <w:p w14:paraId="1A00ADB5" w14:textId="77777777" w:rsidR="00AE0BDF" w:rsidRDefault="00AE0BDF">
            <w:pPr>
              <w:ind w:firstLineChars="800" w:firstLine="1920"/>
              <w:rPr>
                <w:rFonts w:ascii="仿宋_GB2312" w:eastAsia="仿宋_GB2312" w:hAnsi="等线"/>
                <w:sz w:val="24"/>
              </w:rPr>
            </w:pPr>
          </w:p>
          <w:p w14:paraId="2714C170" w14:textId="77777777" w:rsidR="00AE0BDF" w:rsidRDefault="00AE0BDF">
            <w:pPr>
              <w:ind w:firstLineChars="800" w:firstLine="1920"/>
              <w:rPr>
                <w:rFonts w:ascii="仿宋_GB2312" w:eastAsia="仿宋_GB2312" w:hAnsi="等线"/>
                <w:sz w:val="24"/>
              </w:rPr>
            </w:pPr>
          </w:p>
          <w:p w14:paraId="624DA081" w14:textId="77777777" w:rsidR="00AE0BDF" w:rsidRDefault="00AE0BDF">
            <w:pPr>
              <w:ind w:firstLineChars="800" w:firstLine="1920"/>
              <w:rPr>
                <w:rFonts w:ascii="仿宋_GB2312" w:eastAsia="仿宋_GB2312" w:hAnsi="等线"/>
                <w:sz w:val="24"/>
              </w:rPr>
            </w:pPr>
            <w:r>
              <w:rPr>
                <w:rFonts w:ascii="仿宋_GB2312" w:eastAsia="仿宋_GB2312" w:hAnsi="等线" w:hint="eastAsia"/>
                <w:sz w:val="24"/>
              </w:rPr>
              <w:t>签字：          盖章：</w:t>
            </w:r>
          </w:p>
          <w:p w14:paraId="57136541" w14:textId="77777777" w:rsidR="00AE0BDF" w:rsidRDefault="00AE0BDF">
            <w:pPr>
              <w:rPr>
                <w:rFonts w:ascii="仿宋_GB2312" w:eastAsia="仿宋_GB2312" w:hAnsi="等线"/>
                <w:sz w:val="24"/>
              </w:rPr>
            </w:pPr>
            <w:r>
              <w:rPr>
                <w:rFonts w:ascii="仿宋_GB2312" w:eastAsia="仿宋_GB2312" w:hAnsi="等线" w:hint="eastAsia"/>
                <w:sz w:val="24"/>
              </w:rPr>
              <w:t xml:space="preserve">                          年   月   日</w:t>
            </w:r>
          </w:p>
        </w:tc>
      </w:tr>
      <w:tr w:rsidR="00AE0BDF" w14:paraId="6791E650" w14:textId="77777777" w:rsidTr="00AE0BDF">
        <w:trPr>
          <w:trHeight w:val="1029"/>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5A2EBD4A" w14:textId="77777777" w:rsidR="00AE0BDF" w:rsidRDefault="00AE0BDF">
            <w:pPr>
              <w:jc w:val="center"/>
              <w:rPr>
                <w:rFonts w:ascii="仿宋_GB2312" w:eastAsia="仿宋_GB2312" w:hAnsi="等线"/>
                <w:sz w:val="24"/>
              </w:rPr>
            </w:pPr>
            <w:r>
              <w:rPr>
                <w:rFonts w:ascii="仿宋_GB2312" w:eastAsia="仿宋_GB2312" w:hAnsi="等线" w:hint="eastAsia"/>
                <w:sz w:val="24"/>
              </w:rPr>
              <w:t>联网备案</w:t>
            </w:r>
          </w:p>
        </w:tc>
        <w:tc>
          <w:tcPr>
            <w:tcW w:w="3477" w:type="pct"/>
            <w:gridSpan w:val="3"/>
            <w:tcBorders>
              <w:top w:val="single" w:sz="4" w:space="0" w:color="auto"/>
              <w:left w:val="single" w:sz="4" w:space="0" w:color="auto"/>
              <w:bottom w:val="single" w:sz="4" w:space="0" w:color="auto"/>
              <w:right w:val="single" w:sz="4" w:space="0" w:color="auto"/>
            </w:tcBorders>
            <w:vAlign w:val="center"/>
          </w:tcPr>
          <w:p w14:paraId="4E20B226" w14:textId="77777777" w:rsidR="00AE0BDF" w:rsidRDefault="00AE0BDF">
            <w:pPr>
              <w:rPr>
                <w:rFonts w:ascii="仿宋_GB2312" w:eastAsia="仿宋_GB2312" w:hAnsi="等线"/>
                <w:sz w:val="24"/>
              </w:rPr>
            </w:pPr>
          </w:p>
          <w:p w14:paraId="575F35B8" w14:textId="77777777" w:rsidR="00AE0BDF" w:rsidRDefault="00AE0BDF">
            <w:pPr>
              <w:ind w:firstLineChars="800" w:firstLine="1920"/>
              <w:jc w:val="left"/>
              <w:rPr>
                <w:rFonts w:ascii="仿宋_GB2312" w:eastAsia="仿宋_GB2312" w:hAnsi="等线"/>
                <w:sz w:val="24"/>
              </w:rPr>
            </w:pPr>
            <w:r>
              <w:rPr>
                <w:rFonts w:ascii="仿宋_GB2312" w:eastAsia="仿宋_GB2312" w:hAnsi="等线" w:hint="eastAsia"/>
                <w:sz w:val="24"/>
              </w:rPr>
              <w:t>签字：          盖章：</w:t>
            </w:r>
          </w:p>
          <w:p w14:paraId="7A9CAC7B" w14:textId="77777777" w:rsidR="00AE0BDF" w:rsidRDefault="00AE0BDF">
            <w:pPr>
              <w:ind w:firstLineChars="300" w:firstLine="720"/>
              <w:jc w:val="center"/>
              <w:rPr>
                <w:rFonts w:ascii="仿宋_GB2312" w:eastAsia="仿宋_GB2312" w:hAnsi="等线"/>
                <w:sz w:val="24"/>
              </w:rPr>
            </w:pPr>
            <w:r>
              <w:rPr>
                <w:rFonts w:ascii="仿宋_GB2312" w:eastAsia="仿宋_GB2312" w:hAnsi="等线" w:hint="eastAsia"/>
                <w:sz w:val="24"/>
              </w:rPr>
              <w:t xml:space="preserve">      年   月   日</w:t>
            </w:r>
          </w:p>
        </w:tc>
      </w:tr>
      <w:tr w:rsidR="00AE0BDF" w14:paraId="7E1EDA99" w14:textId="77777777" w:rsidTr="00AE0BDF">
        <w:trPr>
          <w:trHeight w:val="960"/>
          <w:jc w:val="center"/>
        </w:trPr>
        <w:tc>
          <w:tcPr>
            <w:tcW w:w="1522" w:type="pct"/>
            <w:tcBorders>
              <w:top w:val="single" w:sz="4" w:space="0" w:color="auto"/>
              <w:left w:val="single" w:sz="4" w:space="0" w:color="auto"/>
              <w:bottom w:val="single" w:sz="4" w:space="0" w:color="auto"/>
              <w:right w:val="single" w:sz="4" w:space="0" w:color="auto"/>
            </w:tcBorders>
            <w:vAlign w:val="center"/>
            <w:hideMark/>
          </w:tcPr>
          <w:p w14:paraId="633D802C" w14:textId="77777777" w:rsidR="00AE0BDF" w:rsidRDefault="00AE0BDF">
            <w:pPr>
              <w:jc w:val="center"/>
              <w:rPr>
                <w:rFonts w:ascii="仿宋_GB2312" w:eastAsia="仿宋_GB2312" w:hAnsi="等线"/>
                <w:sz w:val="24"/>
              </w:rPr>
            </w:pPr>
            <w:r>
              <w:rPr>
                <w:rFonts w:ascii="仿宋_GB2312" w:eastAsia="仿宋_GB2312" w:hAnsi="等线" w:hint="eastAsia"/>
                <w:sz w:val="24"/>
              </w:rPr>
              <w:t>联网接入确认时间</w:t>
            </w:r>
          </w:p>
          <w:p w14:paraId="496B1484" w14:textId="77777777" w:rsidR="00AE0BDF" w:rsidRDefault="00AE0BDF">
            <w:pPr>
              <w:jc w:val="center"/>
              <w:rPr>
                <w:rFonts w:ascii="仿宋_GB2312" w:eastAsia="仿宋_GB2312" w:hAnsi="等线"/>
                <w:sz w:val="24"/>
              </w:rPr>
            </w:pPr>
            <w:r>
              <w:rPr>
                <w:rFonts w:ascii="仿宋_GB2312" w:eastAsia="仿宋_GB2312" w:hAnsi="等线" w:hint="eastAsia"/>
                <w:sz w:val="24"/>
              </w:rPr>
              <w:t>（附数据传输截图存档）</w:t>
            </w:r>
          </w:p>
        </w:tc>
        <w:tc>
          <w:tcPr>
            <w:tcW w:w="3477" w:type="pct"/>
            <w:gridSpan w:val="3"/>
            <w:tcBorders>
              <w:top w:val="single" w:sz="4" w:space="0" w:color="auto"/>
              <w:left w:val="single" w:sz="4" w:space="0" w:color="auto"/>
              <w:bottom w:val="single" w:sz="4" w:space="0" w:color="auto"/>
              <w:right w:val="single" w:sz="4" w:space="0" w:color="auto"/>
            </w:tcBorders>
            <w:vAlign w:val="center"/>
          </w:tcPr>
          <w:p w14:paraId="2BFEE173" w14:textId="77777777" w:rsidR="00AE0BDF" w:rsidRDefault="00AE0BDF">
            <w:pPr>
              <w:rPr>
                <w:rFonts w:ascii="仿宋_GB2312" w:eastAsia="仿宋_GB2312" w:hAnsi="等线"/>
                <w:sz w:val="24"/>
              </w:rPr>
            </w:pPr>
          </w:p>
          <w:p w14:paraId="6C1BB5EB" w14:textId="77777777" w:rsidR="00AE0BDF" w:rsidRDefault="00AE0BDF">
            <w:pPr>
              <w:ind w:firstLineChars="300" w:firstLine="720"/>
              <w:jc w:val="center"/>
              <w:rPr>
                <w:rFonts w:ascii="仿宋_GB2312" w:eastAsia="仿宋_GB2312" w:hAnsi="等线"/>
                <w:sz w:val="24"/>
              </w:rPr>
            </w:pPr>
            <w:r>
              <w:rPr>
                <w:rFonts w:ascii="仿宋_GB2312" w:eastAsia="仿宋_GB2312" w:hAnsi="等线" w:hint="eastAsia"/>
                <w:sz w:val="24"/>
              </w:rPr>
              <w:t xml:space="preserve">        年    月    日</w:t>
            </w:r>
          </w:p>
        </w:tc>
      </w:tr>
    </w:tbl>
    <w:p w14:paraId="00B524E2" w14:textId="77777777" w:rsidR="00AE0BDF" w:rsidRDefault="00AE0BDF" w:rsidP="00AE0BDF">
      <w:pPr>
        <w:rPr>
          <w:rFonts w:ascii="仿宋_GB2312" w:eastAsia="仿宋_GB2312" w:hAnsi="等线" w:cs="Times New Roman"/>
          <w:szCs w:val="21"/>
        </w:rPr>
      </w:pPr>
      <w:r>
        <w:rPr>
          <w:rFonts w:ascii="仿宋_GB2312" w:eastAsia="仿宋_GB2312" w:hAnsi="等线" w:hint="eastAsia"/>
          <w:szCs w:val="21"/>
        </w:rPr>
        <w:t>注：本表由自治区生态环境主管部门留存。</w:t>
      </w:r>
    </w:p>
    <w:p w14:paraId="0948AF50" w14:textId="77777777" w:rsidR="00AE0BDF" w:rsidRDefault="00AE0BDF" w:rsidP="00AE0BDF">
      <w:pPr>
        <w:spacing w:line="560" w:lineRule="exact"/>
        <w:jc w:val="left"/>
        <w:rPr>
          <w:rFonts w:ascii="方正小标宋简体" w:eastAsia="方正小标宋简体" w:hAnsi="黑体"/>
          <w:sz w:val="32"/>
          <w:szCs w:val="32"/>
        </w:rPr>
      </w:pPr>
    </w:p>
    <w:p w14:paraId="4054AAF9" w14:textId="55DFE45D" w:rsidR="00AE0BDF" w:rsidRDefault="00AE0BDF" w:rsidP="00AE0BDF">
      <w:pPr>
        <w:spacing w:line="560" w:lineRule="exact"/>
        <w:jc w:val="left"/>
        <w:rPr>
          <w:rFonts w:ascii="方正小标宋简体" w:eastAsia="方正小标宋简体" w:hAnsi="黑体"/>
          <w:sz w:val="32"/>
          <w:szCs w:val="32"/>
        </w:rPr>
      </w:pPr>
      <w:r>
        <w:rPr>
          <w:rFonts w:ascii="方正小标宋简体" w:eastAsia="方正小标宋简体" w:hAnsi="黑体" w:hint="eastAsia"/>
          <w:sz w:val="32"/>
          <w:szCs w:val="32"/>
        </w:rPr>
        <w:lastRenderedPageBreak/>
        <w:t>附数据传输截图：</w:t>
      </w:r>
    </w:p>
    <w:p w14:paraId="190A5A83" w14:textId="77777777" w:rsidR="00AE0BDF" w:rsidRDefault="00AE0BDF" w:rsidP="003223DB">
      <w:pPr>
        <w:ind w:right="420"/>
        <w:rPr>
          <w:rFonts w:ascii="Times New Roman" w:eastAsia="仿宋_GB2312" w:hAnsi="Times New Roman"/>
        </w:rPr>
      </w:pPr>
    </w:p>
    <w:sectPr w:rsidR="00AE0BDF">
      <w:pgSz w:w="11906" w:h="16838"/>
      <w:pgMar w:top="1701" w:right="1474"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AF268" w14:textId="77777777" w:rsidR="007756FF" w:rsidRDefault="007756FF" w:rsidP="00440AA2">
      <w:r>
        <w:separator/>
      </w:r>
    </w:p>
  </w:endnote>
  <w:endnote w:type="continuationSeparator" w:id="0">
    <w:p w14:paraId="759CB1D7" w14:textId="77777777" w:rsidR="007756FF" w:rsidRDefault="007756FF" w:rsidP="0044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2A147" w14:textId="77777777" w:rsidR="007756FF" w:rsidRDefault="007756FF" w:rsidP="00440AA2">
      <w:r>
        <w:separator/>
      </w:r>
    </w:p>
  </w:footnote>
  <w:footnote w:type="continuationSeparator" w:id="0">
    <w:p w14:paraId="1B72FF46" w14:textId="77777777" w:rsidR="007756FF" w:rsidRDefault="007756FF" w:rsidP="00440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8A59FB"/>
    <w:rsid w:val="AFF3DE9F"/>
    <w:rsid w:val="BBA3BC98"/>
    <w:rsid w:val="C97D9F42"/>
    <w:rsid w:val="D6DF0C77"/>
    <w:rsid w:val="DAB78DC1"/>
    <w:rsid w:val="F5E77689"/>
    <w:rsid w:val="F79E844F"/>
    <w:rsid w:val="FA4D6C51"/>
    <w:rsid w:val="FFEF8751"/>
    <w:rsid w:val="FFFBE6C2"/>
    <w:rsid w:val="00024C3A"/>
    <w:rsid w:val="00062D62"/>
    <w:rsid w:val="00065606"/>
    <w:rsid w:val="00067566"/>
    <w:rsid w:val="00074162"/>
    <w:rsid w:val="000B30C0"/>
    <w:rsid w:val="000B6D18"/>
    <w:rsid w:val="000C7D6A"/>
    <w:rsid w:val="000D14BB"/>
    <w:rsid w:val="000E2EC2"/>
    <w:rsid w:val="000E4345"/>
    <w:rsid w:val="000E5501"/>
    <w:rsid w:val="0010210D"/>
    <w:rsid w:val="00102C57"/>
    <w:rsid w:val="00116ABB"/>
    <w:rsid w:val="00162E7E"/>
    <w:rsid w:val="001C1DD0"/>
    <w:rsid w:val="001D7A74"/>
    <w:rsid w:val="001E75B2"/>
    <w:rsid w:val="001F5C70"/>
    <w:rsid w:val="00204564"/>
    <w:rsid w:val="002072CD"/>
    <w:rsid w:val="0021128C"/>
    <w:rsid w:val="00222BFE"/>
    <w:rsid w:val="00246142"/>
    <w:rsid w:val="00250566"/>
    <w:rsid w:val="00271EEA"/>
    <w:rsid w:val="002770C2"/>
    <w:rsid w:val="00281496"/>
    <w:rsid w:val="002A37AA"/>
    <w:rsid w:val="002B5D65"/>
    <w:rsid w:val="002C5803"/>
    <w:rsid w:val="002C5BF4"/>
    <w:rsid w:val="002D22A3"/>
    <w:rsid w:val="002E23B1"/>
    <w:rsid w:val="002E5892"/>
    <w:rsid w:val="002F22FA"/>
    <w:rsid w:val="00305651"/>
    <w:rsid w:val="00316A70"/>
    <w:rsid w:val="0032228B"/>
    <w:rsid w:val="003223DB"/>
    <w:rsid w:val="00327C6E"/>
    <w:rsid w:val="003305C2"/>
    <w:rsid w:val="0035412B"/>
    <w:rsid w:val="00392BA2"/>
    <w:rsid w:val="003A0FDE"/>
    <w:rsid w:val="003B50A6"/>
    <w:rsid w:val="003E443C"/>
    <w:rsid w:val="003E6480"/>
    <w:rsid w:val="003F49C3"/>
    <w:rsid w:val="00422E29"/>
    <w:rsid w:val="00440AA2"/>
    <w:rsid w:val="00455855"/>
    <w:rsid w:val="00456AF6"/>
    <w:rsid w:val="00457CF4"/>
    <w:rsid w:val="00460B54"/>
    <w:rsid w:val="0046123F"/>
    <w:rsid w:val="00466C27"/>
    <w:rsid w:val="00475FD8"/>
    <w:rsid w:val="0048160C"/>
    <w:rsid w:val="00494997"/>
    <w:rsid w:val="004A0D67"/>
    <w:rsid w:val="004A47A6"/>
    <w:rsid w:val="004A5B2D"/>
    <w:rsid w:val="004E3521"/>
    <w:rsid w:val="005175AF"/>
    <w:rsid w:val="005269CB"/>
    <w:rsid w:val="00536D47"/>
    <w:rsid w:val="00571C42"/>
    <w:rsid w:val="00577C26"/>
    <w:rsid w:val="005817CD"/>
    <w:rsid w:val="0058495D"/>
    <w:rsid w:val="005913E0"/>
    <w:rsid w:val="00593638"/>
    <w:rsid w:val="005A088E"/>
    <w:rsid w:val="005A675E"/>
    <w:rsid w:val="005D0D7C"/>
    <w:rsid w:val="006014AE"/>
    <w:rsid w:val="0061731D"/>
    <w:rsid w:val="00642FA6"/>
    <w:rsid w:val="0065280F"/>
    <w:rsid w:val="0065467B"/>
    <w:rsid w:val="00674662"/>
    <w:rsid w:val="00674EEF"/>
    <w:rsid w:val="00676A6A"/>
    <w:rsid w:val="00686500"/>
    <w:rsid w:val="006A23B9"/>
    <w:rsid w:val="006D12FE"/>
    <w:rsid w:val="007210E2"/>
    <w:rsid w:val="007247D4"/>
    <w:rsid w:val="00730D00"/>
    <w:rsid w:val="007756FF"/>
    <w:rsid w:val="00791ED9"/>
    <w:rsid w:val="00795520"/>
    <w:rsid w:val="007A367E"/>
    <w:rsid w:val="007A5EE9"/>
    <w:rsid w:val="007D6A07"/>
    <w:rsid w:val="007E06A9"/>
    <w:rsid w:val="007F61C0"/>
    <w:rsid w:val="00802983"/>
    <w:rsid w:val="00807A6B"/>
    <w:rsid w:val="00821031"/>
    <w:rsid w:val="00831356"/>
    <w:rsid w:val="0084671E"/>
    <w:rsid w:val="0085477D"/>
    <w:rsid w:val="00855477"/>
    <w:rsid w:val="0086321B"/>
    <w:rsid w:val="00870B80"/>
    <w:rsid w:val="00875665"/>
    <w:rsid w:val="008A59FB"/>
    <w:rsid w:val="008B7374"/>
    <w:rsid w:val="008C0E7D"/>
    <w:rsid w:val="008D02ED"/>
    <w:rsid w:val="008D4618"/>
    <w:rsid w:val="008D57EF"/>
    <w:rsid w:val="008F1C6C"/>
    <w:rsid w:val="008F4800"/>
    <w:rsid w:val="00911C4C"/>
    <w:rsid w:val="00922553"/>
    <w:rsid w:val="00926761"/>
    <w:rsid w:val="00926D54"/>
    <w:rsid w:val="009356A7"/>
    <w:rsid w:val="0093629E"/>
    <w:rsid w:val="0095441C"/>
    <w:rsid w:val="00957C77"/>
    <w:rsid w:val="00962D1E"/>
    <w:rsid w:val="00975E9C"/>
    <w:rsid w:val="0098612B"/>
    <w:rsid w:val="009A4D5D"/>
    <w:rsid w:val="009B7175"/>
    <w:rsid w:val="009C1A12"/>
    <w:rsid w:val="009C23C7"/>
    <w:rsid w:val="009E15DD"/>
    <w:rsid w:val="009E4877"/>
    <w:rsid w:val="009E7AF9"/>
    <w:rsid w:val="009F049A"/>
    <w:rsid w:val="009F22FF"/>
    <w:rsid w:val="009F5D62"/>
    <w:rsid w:val="00A23C1B"/>
    <w:rsid w:val="00A24AFF"/>
    <w:rsid w:val="00A3462E"/>
    <w:rsid w:val="00A504ED"/>
    <w:rsid w:val="00A6353D"/>
    <w:rsid w:val="00A94AEC"/>
    <w:rsid w:val="00AA6B42"/>
    <w:rsid w:val="00AA6FC9"/>
    <w:rsid w:val="00AB13F0"/>
    <w:rsid w:val="00AC1367"/>
    <w:rsid w:val="00AE0BDF"/>
    <w:rsid w:val="00AF024D"/>
    <w:rsid w:val="00AF2F4A"/>
    <w:rsid w:val="00B00CB8"/>
    <w:rsid w:val="00B15B05"/>
    <w:rsid w:val="00B240AE"/>
    <w:rsid w:val="00B460B7"/>
    <w:rsid w:val="00B802BF"/>
    <w:rsid w:val="00B8525A"/>
    <w:rsid w:val="00B960D9"/>
    <w:rsid w:val="00BB5477"/>
    <w:rsid w:val="00BC17C0"/>
    <w:rsid w:val="00BC53ED"/>
    <w:rsid w:val="00BC5BF3"/>
    <w:rsid w:val="00BD2B3C"/>
    <w:rsid w:val="00BD2DCE"/>
    <w:rsid w:val="00C171E5"/>
    <w:rsid w:val="00C376BA"/>
    <w:rsid w:val="00C41441"/>
    <w:rsid w:val="00C823E5"/>
    <w:rsid w:val="00CE22E3"/>
    <w:rsid w:val="00D12812"/>
    <w:rsid w:val="00D2463D"/>
    <w:rsid w:val="00D3150A"/>
    <w:rsid w:val="00D502B5"/>
    <w:rsid w:val="00D6432A"/>
    <w:rsid w:val="00D67375"/>
    <w:rsid w:val="00D95E4C"/>
    <w:rsid w:val="00D97B62"/>
    <w:rsid w:val="00DA32B0"/>
    <w:rsid w:val="00DB1ACF"/>
    <w:rsid w:val="00DB4F89"/>
    <w:rsid w:val="00DB617E"/>
    <w:rsid w:val="00DE7119"/>
    <w:rsid w:val="00DF1B6C"/>
    <w:rsid w:val="00DF4186"/>
    <w:rsid w:val="00E0658B"/>
    <w:rsid w:val="00E16D0D"/>
    <w:rsid w:val="00E34921"/>
    <w:rsid w:val="00E46016"/>
    <w:rsid w:val="00E57C29"/>
    <w:rsid w:val="00E74FDF"/>
    <w:rsid w:val="00E77D28"/>
    <w:rsid w:val="00ED2764"/>
    <w:rsid w:val="00ED2DA8"/>
    <w:rsid w:val="00ED5342"/>
    <w:rsid w:val="00EE133E"/>
    <w:rsid w:val="00EF6A72"/>
    <w:rsid w:val="00F01064"/>
    <w:rsid w:val="00F16A6A"/>
    <w:rsid w:val="00F24407"/>
    <w:rsid w:val="00F24E0E"/>
    <w:rsid w:val="00F93970"/>
    <w:rsid w:val="00FE127D"/>
    <w:rsid w:val="00FE293F"/>
    <w:rsid w:val="00FF59AB"/>
    <w:rsid w:val="2EE312E2"/>
    <w:rsid w:val="3E7D0573"/>
    <w:rsid w:val="3FEBAAAA"/>
    <w:rsid w:val="3FF694AD"/>
    <w:rsid w:val="457F1A86"/>
    <w:rsid w:val="56F587FB"/>
    <w:rsid w:val="77E10D9C"/>
    <w:rsid w:val="77FF8D91"/>
    <w:rsid w:val="7B9CB253"/>
    <w:rsid w:val="7CFE14B3"/>
    <w:rsid w:val="7DFEB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C6589"/>
  <w15:docId w15:val="{F2D36C9F-C0F8-4E94-A2E0-A17A6E9B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1"/>
    <w:link w:val="a4"/>
    <w:qFormat/>
    <w:pPr>
      <w:spacing w:after="120"/>
    </w:pPr>
    <w:rPr>
      <w:rFonts w:asciiTheme="majorEastAsia" w:eastAsiaTheme="majorEastAsia" w:hAnsiTheme="majorEastAsia" w:cstheme="majorEastAsia"/>
      <w:b/>
      <w:bCs/>
      <w:color w:val="000000"/>
      <w:sz w:val="24"/>
      <w:szCs w:val="24"/>
    </w:rPr>
  </w:style>
  <w:style w:type="paragraph" w:styleId="51">
    <w:name w:val="toc 5"/>
    <w:basedOn w:val="a"/>
    <w:next w:val="a"/>
    <w:uiPriority w:val="39"/>
    <w:semiHidden/>
    <w:unhideWhenUsed/>
    <w:qFormat/>
    <w:pPr>
      <w:ind w:leftChars="800" w:left="168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styleId="ad">
    <w:name w:val="Strong"/>
    <w:basedOn w:val="a0"/>
    <w:uiPriority w:val="22"/>
    <w:qFormat/>
    <w:rPr>
      <w:b/>
    </w:rPr>
  </w:style>
  <w:style w:type="paragraph" w:customStyle="1" w:styleId="Style13">
    <w:name w:val="_Style 13"/>
    <w:basedOn w:val="a"/>
    <w:qFormat/>
    <w:pPr>
      <w:widowControl/>
      <w:spacing w:before="120" w:after="120" w:line="288" w:lineRule="auto"/>
      <w:jc w:val="left"/>
    </w:pPr>
    <w:rPr>
      <w:rFonts w:ascii="Arial" w:eastAsia="等线" w:hAnsi="Arial" w:cs="Times New Roman"/>
      <w:color w:val="000000"/>
      <w:kern w:val="0"/>
      <w:sz w:val="22"/>
    </w:rPr>
  </w:style>
  <w:style w:type="character" w:customStyle="1" w:styleId="a4">
    <w:name w:val="正文文本 字符"/>
    <w:basedOn w:val="a0"/>
    <w:link w:val="a3"/>
    <w:qFormat/>
    <w:rPr>
      <w:rFonts w:asciiTheme="majorEastAsia" w:eastAsiaTheme="majorEastAsia" w:hAnsiTheme="majorEastAsia" w:cstheme="majorEastAsia"/>
      <w:b/>
      <w:bCs/>
      <w:color w:val="000000"/>
      <w:sz w:val="24"/>
      <w:szCs w:val="24"/>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after="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日期 字符"/>
    <w:basedOn w:val="a0"/>
    <w:link w:val="a5"/>
    <w:uiPriority w:val="99"/>
    <w:semiHidden/>
    <w:qFormat/>
  </w:style>
  <w:style w:type="character" w:customStyle="1" w:styleId="a8">
    <w:name w:val="批注框文本 字符"/>
    <w:basedOn w:val="a0"/>
    <w:link w:val="a7"/>
    <w:uiPriority w:val="99"/>
    <w:semiHidden/>
    <w:qFormat/>
    <w:rPr>
      <w:sz w:val="18"/>
      <w:szCs w:val="18"/>
    </w:rPr>
  </w:style>
  <w:style w:type="paragraph" w:styleId="af3">
    <w:name w:val="header"/>
    <w:basedOn w:val="a"/>
    <w:link w:val="af4"/>
    <w:uiPriority w:val="99"/>
    <w:unhideWhenUsed/>
    <w:rsid w:val="00440AA2"/>
    <w:pPr>
      <w:pBdr>
        <w:bottom w:val="single" w:sz="6" w:space="1" w:color="auto"/>
      </w:pBdr>
      <w:tabs>
        <w:tab w:val="center" w:pos="4153"/>
        <w:tab w:val="right" w:pos="8306"/>
      </w:tabs>
      <w:snapToGrid w:val="0"/>
      <w:jc w:val="center"/>
    </w:pPr>
    <w:rPr>
      <w:sz w:val="18"/>
      <w:szCs w:val="18"/>
    </w:rPr>
  </w:style>
  <w:style w:type="character" w:customStyle="1" w:styleId="af4">
    <w:name w:val="页眉 字符"/>
    <w:basedOn w:val="a0"/>
    <w:link w:val="af3"/>
    <w:uiPriority w:val="99"/>
    <w:rsid w:val="00440AA2"/>
    <w:rPr>
      <w:rFonts w:asciiTheme="minorHAnsi" w:eastAsiaTheme="minorEastAsia" w:hAnsiTheme="minorHAnsi" w:cstheme="minorBidi"/>
      <w:kern w:val="2"/>
      <w:sz w:val="18"/>
      <w:szCs w:val="18"/>
      <w14:ligatures w14:val="standardContextual"/>
    </w:rPr>
  </w:style>
  <w:style w:type="paragraph" w:styleId="af5">
    <w:name w:val="footer"/>
    <w:basedOn w:val="a"/>
    <w:link w:val="af6"/>
    <w:uiPriority w:val="99"/>
    <w:unhideWhenUsed/>
    <w:rsid w:val="00440AA2"/>
    <w:pPr>
      <w:tabs>
        <w:tab w:val="center" w:pos="4153"/>
        <w:tab w:val="right" w:pos="8306"/>
      </w:tabs>
      <w:snapToGrid w:val="0"/>
      <w:jc w:val="left"/>
    </w:pPr>
    <w:rPr>
      <w:sz w:val="18"/>
      <w:szCs w:val="18"/>
    </w:rPr>
  </w:style>
  <w:style w:type="character" w:customStyle="1" w:styleId="af6">
    <w:name w:val="页脚 字符"/>
    <w:basedOn w:val="a0"/>
    <w:link w:val="af5"/>
    <w:uiPriority w:val="99"/>
    <w:rsid w:val="00440AA2"/>
    <w:rPr>
      <w:rFonts w:asciiTheme="minorHAnsi" w:eastAsiaTheme="minorEastAsia" w:hAnsiTheme="minorHAnsi" w:cstheme="minorBid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391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26</Pages>
  <Words>1532</Words>
  <Characters>8738</Characters>
  <Application>Microsoft Office Word</Application>
  <DocSecurity>0</DocSecurity>
  <Lines>72</Lines>
  <Paragraphs>20</Paragraphs>
  <ScaleCrop>false</ScaleCrop>
  <Company>Lenovo</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 ma</dc:creator>
  <cp:lastModifiedBy>Administrator</cp:lastModifiedBy>
  <cp:revision>36</cp:revision>
  <cp:lastPrinted>2026-02-04T03:09:00Z</cp:lastPrinted>
  <dcterms:created xsi:type="dcterms:W3CDTF">2026-01-24T23:43:00Z</dcterms:created>
  <dcterms:modified xsi:type="dcterms:W3CDTF">2026-02-10T03:07:00Z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AF4622C7708BF0F529B9796986FFB3F4</vt:lpwstr>
  </property>
  <property fmtid="{D5CDD505-2E9C-101B-9397-08002B2CF9AE}" pid="4" name="KSOTemplateDocerSaveRecord">
    <vt:lpwstr>eyJoZGlkIjoiNWRjMzY0OTIwMDAwOWU5YzkyMGQ2OTExMzMxOTk4OWQiLCJ1c2VySWQiOiI3NjA5NTk5NTMifQ==</vt:lpwstr>
  </property>
</Properties>
</file>